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68"/>
        <w:gridCol w:w="4645"/>
        <w:gridCol w:w="4645"/>
      </w:tblGrid>
      <w:tr w:rsidR="002C7C53" w:rsidRPr="001413AB" w14:paraId="38A3CD83" w14:textId="77777777" w:rsidTr="004C7305">
        <w:tc>
          <w:tcPr>
            <w:tcW w:w="13958" w:type="dxa"/>
            <w:gridSpan w:val="3"/>
            <w:tcBorders>
              <w:bottom w:val="single" w:sz="12" w:space="0" w:color="auto"/>
            </w:tcBorders>
          </w:tcPr>
          <w:tbl>
            <w:tblPr>
              <w:tblW w:w="0" w:type="auto"/>
              <w:tblLook w:val="04A0" w:firstRow="1" w:lastRow="0" w:firstColumn="1" w:lastColumn="0" w:noHBand="0" w:noVBand="1"/>
            </w:tblPr>
            <w:tblGrid>
              <w:gridCol w:w="4198"/>
              <w:gridCol w:w="5147"/>
              <w:gridCol w:w="4397"/>
            </w:tblGrid>
            <w:tr w:rsidR="004C7305" w:rsidRPr="00365BAD" w14:paraId="5D0880ED" w14:textId="77777777" w:rsidTr="006C77DF">
              <w:trPr>
                <w:trHeight w:val="2127"/>
              </w:trPr>
              <w:tc>
                <w:tcPr>
                  <w:tcW w:w="4253" w:type="dxa"/>
                </w:tcPr>
                <w:p w14:paraId="3E664E4D" w14:textId="77777777" w:rsidR="004C7305" w:rsidRPr="00365BAD" w:rsidRDefault="004C7305" w:rsidP="004C7305">
                  <w:pPr>
                    <w:jc w:val="center"/>
                    <w:rPr>
                      <w:rFonts w:ascii="Times New Roman" w:eastAsia="MS Mincho" w:hAnsi="Times New Roman" w:cs="Times New Roman"/>
                      <w:b/>
                      <w:sz w:val="28"/>
                      <w:szCs w:val="30"/>
                    </w:rPr>
                  </w:pPr>
                  <w:r w:rsidRPr="00365BAD">
                    <w:rPr>
                      <w:rFonts w:ascii="Times New Roman" w:eastAsia="MS Mincho" w:hAnsi="Times New Roman" w:cs="Times New Roman"/>
                      <w:noProof/>
                      <w:sz w:val="28"/>
                      <w:lang w:eastAsia="sq-AL"/>
                    </w:rPr>
                    <w:drawing>
                      <wp:inline distT="0" distB="0" distL="0" distR="0" wp14:anchorId="2A46D984" wp14:editId="7B13797C">
                        <wp:extent cx="752475" cy="733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4185" t="11069" r="76404" b="36122"/>
                                <a:stretch>
                                  <a:fillRect/>
                                </a:stretch>
                              </pic:blipFill>
                              <pic:spPr bwMode="auto">
                                <a:xfrm>
                                  <a:off x="0" y="0"/>
                                  <a:ext cx="752475" cy="733425"/>
                                </a:xfrm>
                                <a:prstGeom prst="rect">
                                  <a:avLst/>
                                </a:prstGeom>
                                <a:noFill/>
                                <a:ln>
                                  <a:noFill/>
                                </a:ln>
                              </pic:spPr>
                            </pic:pic>
                          </a:graphicData>
                        </a:graphic>
                      </wp:inline>
                    </w:drawing>
                  </w:r>
                  <w:r w:rsidRPr="00365BAD">
                    <w:rPr>
                      <w:rFonts w:ascii="Times New Roman" w:eastAsia="MS Mincho" w:hAnsi="Times New Roman" w:cs="Times New Roman"/>
                      <w:b/>
                      <w:sz w:val="28"/>
                      <w:szCs w:val="30"/>
                    </w:rPr>
                    <w:t xml:space="preserve"> </w:t>
                  </w:r>
                </w:p>
                <w:p w14:paraId="75D6BA55" w14:textId="77777777" w:rsidR="004C7305" w:rsidRPr="00365BAD" w:rsidRDefault="004C7305" w:rsidP="004C7305">
                  <w:pPr>
                    <w:spacing w:after="0"/>
                    <w:jc w:val="center"/>
                    <w:rPr>
                      <w:rFonts w:ascii="Times New Roman" w:eastAsia="MS Mincho" w:hAnsi="Times New Roman" w:cs="Times New Roman"/>
                      <w:b/>
                      <w:szCs w:val="30"/>
                    </w:rPr>
                  </w:pPr>
                  <w:r w:rsidRPr="00365BAD">
                    <w:rPr>
                      <w:rFonts w:ascii="Times New Roman" w:eastAsia="MS Mincho" w:hAnsi="Times New Roman" w:cs="Times New Roman"/>
                      <w:b/>
                      <w:szCs w:val="30"/>
                    </w:rPr>
                    <w:t>Republika e Kosovës</w:t>
                  </w:r>
                </w:p>
                <w:p w14:paraId="49B75154" w14:textId="77777777" w:rsidR="004C7305" w:rsidRPr="00365BAD" w:rsidRDefault="004C7305" w:rsidP="004C7305">
                  <w:pPr>
                    <w:spacing w:after="0"/>
                    <w:jc w:val="center"/>
                    <w:rPr>
                      <w:rFonts w:ascii="Times New Roman" w:eastAsia="MS Mincho" w:hAnsi="Times New Roman" w:cs="Times New Roman"/>
                      <w:szCs w:val="30"/>
                    </w:rPr>
                  </w:pPr>
                  <w:r w:rsidRPr="00365BAD">
                    <w:rPr>
                      <w:rFonts w:ascii="Times New Roman" w:eastAsia="MS Mincho" w:hAnsi="Times New Roman" w:cs="Times New Roman"/>
                      <w:szCs w:val="30"/>
                    </w:rPr>
                    <w:t>Republika Kosova</w:t>
                  </w:r>
                </w:p>
                <w:p w14:paraId="18B7E680" w14:textId="77777777" w:rsidR="004C7305" w:rsidRPr="00365BAD" w:rsidRDefault="004C7305" w:rsidP="004C7305">
                  <w:pPr>
                    <w:spacing w:after="0"/>
                    <w:jc w:val="center"/>
                    <w:rPr>
                      <w:rFonts w:ascii="Times New Roman" w:eastAsia="MS Mincho" w:hAnsi="Times New Roman" w:cs="Times New Roman"/>
                      <w:sz w:val="28"/>
                    </w:rPr>
                  </w:pPr>
                  <w:proofErr w:type="spellStart"/>
                  <w:r w:rsidRPr="00365BAD">
                    <w:rPr>
                      <w:rFonts w:ascii="Times New Roman" w:eastAsia="MS Mincho" w:hAnsi="Times New Roman" w:cs="Times New Roman"/>
                      <w:szCs w:val="30"/>
                    </w:rPr>
                    <w:t>Republic</w:t>
                  </w:r>
                  <w:proofErr w:type="spellEnd"/>
                  <w:r w:rsidRPr="00365BAD">
                    <w:rPr>
                      <w:rFonts w:ascii="Times New Roman" w:eastAsia="MS Mincho" w:hAnsi="Times New Roman" w:cs="Times New Roman"/>
                      <w:szCs w:val="30"/>
                    </w:rPr>
                    <w:t xml:space="preserve"> </w:t>
                  </w:r>
                  <w:proofErr w:type="spellStart"/>
                  <w:r w:rsidRPr="00365BAD">
                    <w:rPr>
                      <w:rFonts w:ascii="Times New Roman" w:eastAsia="MS Mincho" w:hAnsi="Times New Roman" w:cs="Times New Roman"/>
                      <w:szCs w:val="30"/>
                    </w:rPr>
                    <w:t>of</w:t>
                  </w:r>
                  <w:proofErr w:type="spellEnd"/>
                  <w:r w:rsidRPr="00365BAD">
                    <w:rPr>
                      <w:rFonts w:ascii="Times New Roman" w:eastAsia="MS Mincho" w:hAnsi="Times New Roman" w:cs="Times New Roman"/>
                      <w:szCs w:val="30"/>
                    </w:rPr>
                    <w:t xml:space="preserve"> </w:t>
                  </w:r>
                  <w:proofErr w:type="spellStart"/>
                  <w:r w:rsidRPr="00365BAD">
                    <w:rPr>
                      <w:rFonts w:ascii="Times New Roman" w:eastAsia="MS Mincho" w:hAnsi="Times New Roman" w:cs="Times New Roman"/>
                      <w:szCs w:val="30"/>
                    </w:rPr>
                    <w:t>Kosovo</w:t>
                  </w:r>
                  <w:proofErr w:type="spellEnd"/>
                </w:p>
              </w:tc>
              <w:tc>
                <w:tcPr>
                  <w:tcW w:w="5245" w:type="dxa"/>
                </w:tcPr>
                <w:p w14:paraId="62126DF3" w14:textId="77777777" w:rsidR="004C7305" w:rsidRPr="00365BAD" w:rsidRDefault="004C7305" w:rsidP="004C7305">
                  <w:pPr>
                    <w:jc w:val="center"/>
                    <w:rPr>
                      <w:rFonts w:ascii="Times New Roman" w:eastAsia="MS Mincho" w:hAnsi="Times New Roman" w:cs="Times New Roman"/>
                      <w:b/>
                      <w:sz w:val="18"/>
                      <w:szCs w:val="30"/>
                    </w:rPr>
                  </w:pPr>
                </w:p>
                <w:p w14:paraId="7810FEFB" w14:textId="77777777" w:rsidR="004C7305" w:rsidRPr="00365BAD" w:rsidRDefault="004C7305" w:rsidP="004C7305">
                  <w:pPr>
                    <w:jc w:val="center"/>
                    <w:rPr>
                      <w:rFonts w:ascii="Times New Roman" w:eastAsia="MS Mincho" w:hAnsi="Times New Roman" w:cs="Times New Roman"/>
                      <w:sz w:val="14"/>
                    </w:rPr>
                  </w:pPr>
                </w:p>
                <w:p w14:paraId="3F12DF1E" w14:textId="77777777" w:rsidR="004C7305" w:rsidRPr="00365BAD" w:rsidRDefault="004C7305" w:rsidP="004C7305">
                  <w:pPr>
                    <w:jc w:val="center"/>
                    <w:rPr>
                      <w:rFonts w:ascii="Times New Roman" w:eastAsia="MS Mincho" w:hAnsi="Times New Roman" w:cs="Times New Roman"/>
                      <w:sz w:val="30"/>
                      <w:szCs w:val="30"/>
                    </w:rPr>
                  </w:pPr>
                </w:p>
              </w:tc>
              <w:tc>
                <w:tcPr>
                  <w:tcW w:w="4450" w:type="dxa"/>
                </w:tcPr>
                <w:p w14:paraId="52064628" w14:textId="77777777" w:rsidR="004C7305" w:rsidRPr="00365BAD" w:rsidRDefault="004C7305" w:rsidP="004C7305">
                  <w:pPr>
                    <w:jc w:val="center"/>
                    <w:rPr>
                      <w:rFonts w:ascii="Times New Roman" w:eastAsia="MS Mincho" w:hAnsi="Times New Roman" w:cs="Times New Roman"/>
                      <w:b/>
                    </w:rPr>
                  </w:pPr>
                  <w:r w:rsidRPr="00365BAD">
                    <w:rPr>
                      <w:rFonts w:ascii="Times New Roman" w:eastAsia="MS Mincho" w:hAnsi="Times New Roman" w:cs="Times New Roman"/>
                      <w:noProof/>
                      <w:sz w:val="28"/>
                      <w:lang w:eastAsia="sq-AL"/>
                    </w:rPr>
                    <w:drawing>
                      <wp:inline distT="0" distB="0" distL="0" distR="0" wp14:anchorId="352896C3" wp14:editId="712C9579">
                        <wp:extent cx="866775" cy="571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43094" t="9804" r="34554" b="5637"/>
                                <a:stretch>
                                  <a:fillRect/>
                                </a:stretch>
                              </pic:blipFill>
                              <pic:spPr bwMode="auto">
                                <a:xfrm>
                                  <a:off x="0" y="0"/>
                                  <a:ext cx="866775" cy="571500"/>
                                </a:xfrm>
                                <a:prstGeom prst="rect">
                                  <a:avLst/>
                                </a:prstGeom>
                                <a:noFill/>
                                <a:ln>
                                  <a:noFill/>
                                </a:ln>
                              </pic:spPr>
                            </pic:pic>
                          </a:graphicData>
                        </a:graphic>
                      </wp:inline>
                    </w:drawing>
                  </w:r>
                </w:p>
                <w:p w14:paraId="55BE5894" w14:textId="77777777" w:rsidR="004C7305" w:rsidRPr="00365BAD" w:rsidRDefault="004C7305" w:rsidP="004C7305">
                  <w:pPr>
                    <w:jc w:val="center"/>
                    <w:rPr>
                      <w:rFonts w:ascii="Times New Roman" w:eastAsia="MS Mincho" w:hAnsi="Times New Roman" w:cs="Times New Roman"/>
                      <w:b/>
                      <w:sz w:val="12"/>
                    </w:rPr>
                  </w:pPr>
                </w:p>
                <w:p w14:paraId="0258FCC3" w14:textId="77777777" w:rsidR="004C7305" w:rsidRPr="00365BAD" w:rsidRDefault="004C7305" w:rsidP="004C7305">
                  <w:pPr>
                    <w:spacing w:after="0"/>
                    <w:jc w:val="center"/>
                    <w:rPr>
                      <w:rFonts w:ascii="Times New Roman" w:eastAsia="MS Mincho" w:hAnsi="Times New Roman" w:cs="Times New Roman"/>
                      <w:b/>
                    </w:rPr>
                  </w:pPr>
                  <w:r w:rsidRPr="00365BAD">
                    <w:rPr>
                      <w:rFonts w:ascii="Times New Roman" w:eastAsia="MS Mincho" w:hAnsi="Times New Roman" w:cs="Times New Roman"/>
                      <w:b/>
                    </w:rPr>
                    <w:t>Autoriteti i Aviacionit Civil i Kosovës</w:t>
                  </w:r>
                </w:p>
                <w:p w14:paraId="2AE573E5" w14:textId="77777777" w:rsidR="004C7305" w:rsidRPr="00365BAD" w:rsidRDefault="004C7305" w:rsidP="004C7305">
                  <w:pPr>
                    <w:spacing w:after="0"/>
                    <w:jc w:val="center"/>
                    <w:rPr>
                      <w:rFonts w:ascii="Times New Roman" w:eastAsia="MS Mincho" w:hAnsi="Times New Roman" w:cs="Times New Roman"/>
                    </w:rPr>
                  </w:pPr>
                  <w:r w:rsidRPr="00365BAD">
                    <w:rPr>
                      <w:rFonts w:ascii="Times New Roman" w:eastAsia="MS Mincho" w:hAnsi="Times New Roman" w:cs="Times New Roman"/>
                    </w:rPr>
                    <w:t xml:space="preserve">Autoritet </w:t>
                  </w:r>
                  <w:proofErr w:type="spellStart"/>
                  <w:r w:rsidRPr="00365BAD">
                    <w:rPr>
                      <w:rFonts w:ascii="Times New Roman" w:eastAsia="MS Mincho" w:hAnsi="Times New Roman" w:cs="Times New Roman"/>
                    </w:rPr>
                    <w:t>Civilnog</w:t>
                  </w:r>
                  <w:proofErr w:type="spellEnd"/>
                  <w:r w:rsidRPr="00365BAD">
                    <w:rPr>
                      <w:rFonts w:ascii="Times New Roman" w:eastAsia="MS Mincho" w:hAnsi="Times New Roman" w:cs="Times New Roman"/>
                    </w:rPr>
                    <w:t xml:space="preserve"> </w:t>
                  </w:r>
                  <w:proofErr w:type="spellStart"/>
                  <w:r w:rsidRPr="00365BAD">
                    <w:rPr>
                      <w:rFonts w:ascii="Times New Roman" w:eastAsia="MS Mincho" w:hAnsi="Times New Roman" w:cs="Times New Roman"/>
                    </w:rPr>
                    <w:t>Vazduhoplovstva</w:t>
                  </w:r>
                  <w:proofErr w:type="spellEnd"/>
                  <w:r w:rsidRPr="00365BAD">
                    <w:rPr>
                      <w:rFonts w:ascii="Times New Roman" w:eastAsia="MS Mincho" w:hAnsi="Times New Roman" w:cs="Times New Roman"/>
                    </w:rPr>
                    <w:t xml:space="preserve"> Kosova</w:t>
                  </w:r>
                </w:p>
                <w:p w14:paraId="3F9BF4BB" w14:textId="77777777" w:rsidR="004C7305" w:rsidRPr="00365BAD" w:rsidRDefault="004C7305" w:rsidP="004C7305">
                  <w:pPr>
                    <w:spacing w:after="0"/>
                    <w:jc w:val="center"/>
                    <w:rPr>
                      <w:rFonts w:ascii="Times New Roman" w:eastAsia="MS Mincho" w:hAnsi="Times New Roman" w:cs="Times New Roman"/>
                      <w:sz w:val="28"/>
                    </w:rPr>
                  </w:pPr>
                  <w:r w:rsidRPr="00365BAD">
                    <w:rPr>
                      <w:rFonts w:ascii="Times New Roman" w:eastAsia="MS Mincho" w:hAnsi="Times New Roman" w:cs="Times New Roman"/>
                    </w:rPr>
                    <w:t xml:space="preserve">Civil </w:t>
                  </w:r>
                  <w:proofErr w:type="spellStart"/>
                  <w:r w:rsidRPr="00365BAD">
                    <w:rPr>
                      <w:rFonts w:ascii="Times New Roman" w:eastAsia="MS Mincho" w:hAnsi="Times New Roman" w:cs="Times New Roman"/>
                    </w:rPr>
                    <w:t>Aviation</w:t>
                  </w:r>
                  <w:proofErr w:type="spellEnd"/>
                  <w:r w:rsidRPr="00365BAD">
                    <w:rPr>
                      <w:rFonts w:ascii="Times New Roman" w:eastAsia="MS Mincho" w:hAnsi="Times New Roman" w:cs="Times New Roman"/>
                    </w:rPr>
                    <w:t xml:space="preserve"> </w:t>
                  </w:r>
                  <w:proofErr w:type="spellStart"/>
                  <w:r w:rsidRPr="00365BAD">
                    <w:rPr>
                      <w:rFonts w:ascii="Times New Roman" w:eastAsia="MS Mincho" w:hAnsi="Times New Roman" w:cs="Times New Roman"/>
                    </w:rPr>
                    <w:t>Authority</w:t>
                  </w:r>
                  <w:proofErr w:type="spellEnd"/>
                  <w:r w:rsidRPr="00365BAD">
                    <w:rPr>
                      <w:rFonts w:ascii="Times New Roman" w:eastAsia="MS Mincho" w:hAnsi="Times New Roman" w:cs="Times New Roman"/>
                    </w:rPr>
                    <w:t xml:space="preserve"> </w:t>
                  </w:r>
                  <w:proofErr w:type="spellStart"/>
                  <w:r w:rsidRPr="00365BAD">
                    <w:rPr>
                      <w:rFonts w:ascii="Times New Roman" w:eastAsia="MS Mincho" w:hAnsi="Times New Roman" w:cs="Times New Roman"/>
                    </w:rPr>
                    <w:t>of</w:t>
                  </w:r>
                  <w:proofErr w:type="spellEnd"/>
                  <w:r w:rsidRPr="00365BAD">
                    <w:rPr>
                      <w:rFonts w:ascii="Times New Roman" w:eastAsia="MS Mincho" w:hAnsi="Times New Roman" w:cs="Times New Roman"/>
                    </w:rPr>
                    <w:t xml:space="preserve"> </w:t>
                  </w:r>
                  <w:proofErr w:type="spellStart"/>
                  <w:r w:rsidRPr="00365BAD">
                    <w:rPr>
                      <w:rFonts w:ascii="Times New Roman" w:eastAsia="MS Mincho" w:hAnsi="Times New Roman" w:cs="Times New Roman"/>
                    </w:rPr>
                    <w:t>Kosovo</w:t>
                  </w:r>
                  <w:proofErr w:type="spellEnd"/>
                  <w:r w:rsidRPr="00365BAD">
                    <w:rPr>
                      <w:rFonts w:ascii="Times New Roman" w:eastAsia="MS Mincho" w:hAnsi="Times New Roman" w:cs="Times New Roman"/>
                      <w:noProof/>
                      <w:sz w:val="28"/>
                      <w:lang w:eastAsia="sq-AL"/>
                    </w:rPr>
                    <w:t xml:space="preserve"> </w:t>
                  </w:r>
                </w:p>
              </w:tc>
            </w:tr>
          </w:tbl>
          <w:p w14:paraId="221271C8" w14:textId="77777777" w:rsidR="00465C80" w:rsidRPr="001413AB" w:rsidRDefault="00465C80" w:rsidP="005874A1">
            <w:pPr>
              <w:spacing w:after="0" w:line="240" w:lineRule="auto"/>
              <w:rPr>
                <w:rFonts w:ascii="Book Antiqua" w:hAnsi="Book Antiqua" w:cs="Times New Roman"/>
                <w:sz w:val="24"/>
                <w:szCs w:val="24"/>
              </w:rPr>
            </w:pPr>
          </w:p>
        </w:tc>
      </w:tr>
      <w:tr w:rsidR="002C7C53" w:rsidRPr="0034650B" w14:paraId="2DA2D5B2" w14:textId="77777777" w:rsidTr="004C7305">
        <w:tc>
          <w:tcPr>
            <w:tcW w:w="13958" w:type="dxa"/>
            <w:gridSpan w:val="3"/>
            <w:tcBorders>
              <w:top w:val="single" w:sz="12" w:space="0" w:color="auto"/>
            </w:tcBorders>
          </w:tcPr>
          <w:p w14:paraId="7F0FFBD8" w14:textId="77777777" w:rsidR="001D6823" w:rsidRPr="0034650B" w:rsidRDefault="001D6823" w:rsidP="005874A1">
            <w:pPr>
              <w:spacing w:after="0" w:line="240" w:lineRule="auto"/>
              <w:jc w:val="center"/>
              <w:rPr>
                <w:rFonts w:ascii="Times New Roman" w:hAnsi="Times New Roman" w:cs="Times New Roman"/>
                <w:b/>
                <w:sz w:val="24"/>
                <w:szCs w:val="24"/>
              </w:rPr>
            </w:pPr>
          </w:p>
          <w:p w14:paraId="4654D472" w14:textId="77777777" w:rsidR="0034650B" w:rsidRPr="0034650B" w:rsidRDefault="0034650B" w:rsidP="005874A1">
            <w:pPr>
              <w:autoSpaceDE w:val="0"/>
              <w:autoSpaceDN w:val="0"/>
              <w:adjustRightInd w:val="0"/>
              <w:spacing w:after="0" w:line="240" w:lineRule="auto"/>
              <w:jc w:val="center"/>
              <w:rPr>
                <w:rFonts w:ascii="Times New Roman" w:hAnsi="Times New Roman" w:cs="Times New Roman"/>
                <w:b/>
                <w:sz w:val="24"/>
                <w:szCs w:val="24"/>
              </w:rPr>
            </w:pPr>
          </w:p>
          <w:p w14:paraId="39A336FB" w14:textId="77777777" w:rsidR="00A76A10" w:rsidRDefault="00A76A10" w:rsidP="005874A1">
            <w:pPr>
              <w:autoSpaceDE w:val="0"/>
              <w:autoSpaceDN w:val="0"/>
              <w:adjustRightInd w:val="0"/>
              <w:spacing w:after="0" w:line="240" w:lineRule="auto"/>
              <w:jc w:val="center"/>
              <w:rPr>
                <w:rFonts w:ascii="Times New Roman" w:hAnsi="Times New Roman" w:cs="Times New Roman"/>
                <w:b/>
                <w:sz w:val="24"/>
                <w:szCs w:val="24"/>
              </w:rPr>
            </w:pPr>
          </w:p>
          <w:p w14:paraId="233D84D5" w14:textId="1AD053DE" w:rsidR="00E208FC" w:rsidRPr="0034650B" w:rsidRDefault="000F6EE1" w:rsidP="005874A1">
            <w:pPr>
              <w:autoSpaceDE w:val="0"/>
              <w:autoSpaceDN w:val="0"/>
              <w:adjustRightInd w:val="0"/>
              <w:spacing w:after="0" w:line="240" w:lineRule="auto"/>
              <w:jc w:val="center"/>
              <w:rPr>
                <w:rFonts w:ascii="Times New Roman" w:hAnsi="Times New Roman" w:cs="Times New Roman"/>
                <w:b/>
                <w:sz w:val="24"/>
                <w:szCs w:val="24"/>
                <w:lang w:eastAsia="sq-AL"/>
              </w:rPr>
            </w:pPr>
            <w:r w:rsidRPr="0034650B">
              <w:rPr>
                <w:rFonts w:ascii="Times New Roman" w:hAnsi="Times New Roman" w:cs="Times New Roman"/>
                <w:b/>
                <w:sz w:val="24"/>
                <w:szCs w:val="24"/>
              </w:rPr>
              <w:t xml:space="preserve">RREGULLORE </w:t>
            </w:r>
            <w:r w:rsidR="007F0B7C" w:rsidRPr="0034650B">
              <w:rPr>
                <w:rFonts w:ascii="Times New Roman" w:hAnsi="Times New Roman" w:cs="Times New Roman"/>
                <w:b/>
                <w:sz w:val="24"/>
                <w:szCs w:val="24"/>
              </w:rPr>
              <w:t xml:space="preserve">(AAC) </w:t>
            </w:r>
            <w:r w:rsidRPr="0034650B">
              <w:rPr>
                <w:rFonts w:ascii="Times New Roman" w:hAnsi="Times New Roman" w:cs="Times New Roman"/>
                <w:b/>
                <w:sz w:val="24"/>
                <w:szCs w:val="24"/>
              </w:rPr>
              <w:t xml:space="preserve">NR. </w:t>
            </w:r>
            <w:proofErr w:type="spellStart"/>
            <w:r w:rsidR="00E85E77" w:rsidRPr="0034650B">
              <w:rPr>
                <w:rFonts w:ascii="Times New Roman" w:hAnsi="Times New Roman" w:cs="Times New Roman"/>
                <w:b/>
                <w:sz w:val="24"/>
                <w:szCs w:val="24"/>
              </w:rPr>
              <w:t>xx</w:t>
            </w:r>
            <w:r w:rsidR="00A76A10">
              <w:rPr>
                <w:rFonts w:ascii="Times New Roman" w:hAnsi="Times New Roman" w:cs="Times New Roman"/>
                <w:b/>
                <w:sz w:val="24"/>
                <w:szCs w:val="24"/>
              </w:rPr>
              <w:t>x</w:t>
            </w:r>
            <w:proofErr w:type="spellEnd"/>
            <w:r w:rsidRPr="0034650B">
              <w:rPr>
                <w:rFonts w:ascii="Times New Roman" w:hAnsi="Times New Roman" w:cs="Times New Roman"/>
                <w:b/>
                <w:sz w:val="24"/>
                <w:szCs w:val="24"/>
              </w:rPr>
              <w:t>/20</w:t>
            </w:r>
            <w:r w:rsidR="00C757A2" w:rsidRPr="0034650B">
              <w:rPr>
                <w:rFonts w:ascii="Times New Roman" w:hAnsi="Times New Roman" w:cs="Times New Roman"/>
                <w:b/>
                <w:sz w:val="24"/>
                <w:szCs w:val="24"/>
              </w:rPr>
              <w:t>2</w:t>
            </w:r>
            <w:r w:rsidR="004835CB" w:rsidRPr="0034650B">
              <w:rPr>
                <w:rFonts w:ascii="Times New Roman" w:hAnsi="Times New Roman" w:cs="Times New Roman"/>
                <w:b/>
                <w:sz w:val="24"/>
                <w:szCs w:val="24"/>
              </w:rPr>
              <w:t>6</w:t>
            </w:r>
            <w:r w:rsidRPr="0034650B">
              <w:rPr>
                <w:rFonts w:ascii="Times New Roman" w:hAnsi="Times New Roman" w:cs="Times New Roman"/>
                <w:b/>
                <w:sz w:val="24"/>
                <w:szCs w:val="24"/>
              </w:rPr>
              <w:t xml:space="preserve"> </w:t>
            </w:r>
            <w:r w:rsidR="00A358DC" w:rsidRPr="0034650B">
              <w:rPr>
                <w:rFonts w:ascii="Times New Roman" w:hAnsi="Times New Roman" w:cs="Times New Roman"/>
                <w:b/>
                <w:sz w:val="24"/>
                <w:szCs w:val="24"/>
                <w:lang w:eastAsia="sq-AL"/>
              </w:rPr>
              <w:t>QË PËRCAKTON RREGULLA TË HOLLËSISHME PËR CERTIFIKIMIN DHE DEKLARIMIN E SISTEMEVE TË MENAXHIMIT TË TRAFIKUT AJROR/SHËRBIMEVE TË NAVIGIMIT AJROR DHE PËRBËRËSVE TË MENAXHIMIT TË TRAFIKUT AJROR/SHËRBIMEVE TË NAVIGIMIT AJROR</w:t>
            </w:r>
          </w:p>
          <w:p w14:paraId="0A1DA07F" w14:textId="77777777" w:rsidR="009E1E86" w:rsidRPr="0034650B" w:rsidRDefault="009E1E86" w:rsidP="005874A1">
            <w:pPr>
              <w:spacing w:after="0" w:line="240" w:lineRule="auto"/>
              <w:rPr>
                <w:rFonts w:ascii="Times New Roman" w:hAnsi="Times New Roman" w:cs="Times New Roman"/>
                <w:b/>
                <w:sz w:val="24"/>
                <w:szCs w:val="24"/>
              </w:rPr>
            </w:pPr>
          </w:p>
        </w:tc>
      </w:tr>
      <w:tr w:rsidR="002C7C53" w:rsidRPr="0034650B" w14:paraId="4A3E36C8" w14:textId="77777777" w:rsidTr="004C7305">
        <w:tc>
          <w:tcPr>
            <w:tcW w:w="13958" w:type="dxa"/>
            <w:gridSpan w:val="3"/>
          </w:tcPr>
          <w:p w14:paraId="1C249C8C" w14:textId="77777777" w:rsidR="004C7305" w:rsidRPr="0034650B" w:rsidRDefault="004C7305" w:rsidP="00003A38">
            <w:pPr>
              <w:autoSpaceDE w:val="0"/>
              <w:autoSpaceDN w:val="0"/>
              <w:adjustRightInd w:val="0"/>
              <w:spacing w:after="0" w:line="240" w:lineRule="auto"/>
              <w:jc w:val="center"/>
              <w:rPr>
                <w:rFonts w:ascii="Times New Roman" w:hAnsi="Times New Roman" w:cs="Times New Roman"/>
                <w:b/>
                <w:sz w:val="24"/>
                <w:szCs w:val="24"/>
                <w:lang w:eastAsia="sq-AL"/>
              </w:rPr>
            </w:pPr>
          </w:p>
          <w:p w14:paraId="1AC1838E" w14:textId="452E1BC1" w:rsidR="009E1E86" w:rsidRPr="0034650B" w:rsidRDefault="00CB391E" w:rsidP="00003A38">
            <w:pPr>
              <w:autoSpaceDE w:val="0"/>
              <w:autoSpaceDN w:val="0"/>
              <w:adjustRightInd w:val="0"/>
              <w:spacing w:after="0" w:line="240" w:lineRule="auto"/>
              <w:jc w:val="center"/>
              <w:rPr>
                <w:rFonts w:ascii="Times New Roman" w:hAnsi="Times New Roman" w:cs="Times New Roman"/>
                <w:b/>
                <w:sz w:val="24"/>
                <w:szCs w:val="24"/>
              </w:rPr>
            </w:pPr>
            <w:r w:rsidRPr="0034650B">
              <w:rPr>
                <w:rFonts w:ascii="Times New Roman" w:hAnsi="Times New Roman" w:cs="Times New Roman"/>
                <w:b/>
                <w:sz w:val="24"/>
                <w:szCs w:val="24"/>
                <w:lang w:eastAsia="sq-AL"/>
              </w:rPr>
              <w:t xml:space="preserve">REGULATION </w:t>
            </w:r>
            <w:r w:rsidR="007F0B7C" w:rsidRPr="0034650B">
              <w:rPr>
                <w:rFonts w:ascii="Times New Roman" w:hAnsi="Times New Roman" w:cs="Times New Roman"/>
                <w:b/>
                <w:sz w:val="24"/>
                <w:szCs w:val="24"/>
                <w:lang w:eastAsia="sq-AL"/>
              </w:rPr>
              <w:t xml:space="preserve">(CAA) </w:t>
            </w:r>
            <w:proofErr w:type="spellStart"/>
            <w:r w:rsidRPr="0034650B">
              <w:rPr>
                <w:rFonts w:ascii="Times New Roman" w:hAnsi="Times New Roman" w:cs="Times New Roman"/>
                <w:b/>
                <w:sz w:val="24"/>
                <w:szCs w:val="24"/>
                <w:lang w:eastAsia="sq-AL"/>
              </w:rPr>
              <w:t>No</w:t>
            </w:r>
            <w:proofErr w:type="spellEnd"/>
            <w:r w:rsidRPr="0034650B">
              <w:rPr>
                <w:rFonts w:ascii="Times New Roman" w:hAnsi="Times New Roman" w:cs="Times New Roman"/>
                <w:b/>
                <w:sz w:val="24"/>
                <w:szCs w:val="24"/>
                <w:lang w:eastAsia="sq-AL"/>
              </w:rPr>
              <w:t xml:space="preserve">. </w:t>
            </w:r>
            <w:proofErr w:type="spellStart"/>
            <w:r w:rsidRPr="0034650B">
              <w:rPr>
                <w:rFonts w:ascii="Times New Roman" w:hAnsi="Times New Roman" w:cs="Times New Roman"/>
                <w:b/>
                <w:sz w:val="24"/>
                <w:szCs w:val="24"/>
                <w:lang w:eastAsia="sq-AL"/>
              </w:rPr>
              <w:t>x</w:t>
            </w:r>
            <w:r w:rsidR="00A76A10">
              <w:rPr>
                <w:rFonts w:ascii="Times New Roman" w:hAnsi="Times New Roman" w:cs="Times New Roman"/>
                <w:b/>
                <w:sz w:val="24"/>
                <w:szCs w:val="24"/>
                <w:lang w:eastAsia="sq-AL"/>
              </w:rPr>
              <w:t>x</w:t>
            </w:r>
            <w:r w:rsidRPr="0034650B">
              <w:rPr>
                <w:rFonts w:ascii="Times New Roman" w:hAnsi="Times New Roman" w:cs="Times New Roman"/>
                <w:b/>
                <w:sz w:val="24"/>
                <w:szCs w:val="24"/>
                <w:lang w:eastAsia="sq-AL"/>
              </w:rPr>
              <w:t>x</w:t>
            </w:r>
            <w:proofErr w:type="spellEnd"/>
            <w:r w:rsidRPr="0034650B">
              <w:rPr>
                <w:rFonts w:ascii="Times New Roman" w:hAnsi="Times New Roman" w:cs="Times New Roman"/>
                <w:b/>
                <w:sz w:val="24"/>
                <w:szCs w:val="24"/>
                <w:lang w:eastAsia="sq-AL"/>
              </w:rPr>
              <w:t>/20</w:t>
            </w:r>
            <w:r w:rsidR="00C757A2" w:rsidRPr="0034650B">
              <w:rPr>
                <w:rFonts w:ascii="Times New Roman" w:hAnsi="Times New Roman" w:cs="Times New Roman"/>
                <w:b/>
                <w:sz w:val="24"/>
                <w:szCs w:val="24"/>
                <w:lang w:eastAsia="sq-AL"/>
              </w:rPr>
              <w:t>2</w:t>
            </w:r>
            <w:r w:rsidR="004835CB" w:rsidRPr="0034650B">
              <w:rPr>
                <w:rFonts w:ascii="Times New Roman" w:hAnsi="Times New Roman" w:cs="Times New Roman"/>
                <w:b/>
                <w:sz w:val="24"/>
                <w:szCs w:val="24"/>
                <w:lang w:eastAsia="sq-AL"/>
              </w:rPr>
              <w:t>6</w:t>
            </w:r>
            <w:r w:rsidRPr="0034650B">
              <w:rPr>
                <w:rFonts w:ascii="Times New Roman" w:hAnsi="Times New Roman" w:cs="Times New Roman"/>
                <w:b/>
                <w:sz w:val="24"/>
                <w:szCs w:val="24"/>
                <w:lang w:eastAsia="sq-AL"/>
              </w:rPr>
              <w:t xml:space="preserve"> </w:t>
            </w:r>
            <w:r w:rsidR="00527965" w:rsidRPr="0034650B">
              <w:rPr>
                <w:rFonts w:ascii="Times New Roman" w:hAnsi="Times New Roman" w:cs="Times New Roman"/>
                <w:b/>
                <w:sz w:val="24"/>
                <w:szCs w:val="24"/>
              </w:rPr>
              <w:t xml:space="preserve">ON </w:t>
            </w:r>
            <w:r w:rsidR="00F07D6D" w:rsidRPr="0034650B">
              <w:rPr>
                <w:rFonts w:ascii="Times New Roman" w:hAnsi="Times New Roman" w:cs="Times New Roman"/>
                <w:b/>
                <w:sz w:val="24"/>
                <w:szCs w:val="24"/>
              </w:rPr>
              <w:t>REGULATION (CAA) NO. XX/2026 LAYING DOWN DETAILED RULES FOR THE CERTIFICATION AND DECLARATION OF AIR TRAFFIC MANAGEMENT/AIR NAVIGATION SERVICES SYSTEMS AND AIR TRAFFIC MANAGEMENT/AIR NAVIGATION SERVICES CONSTITUENTS</w:t>
            </w:r>
          </w:p>
          <w:p w14:paraId="5AECD1EC" w14:textId="7AD00E4C" w:rsidR="00003A38" w:rsidRPr="0034650B" w:rsidRDefault="00003A38" w:rsidP="009B4C57">
            <w:pPr>
              <w:autoSpaceDE w:val="0"/>
              <w:autoSpaceDN w:val="0"/>
              <w:adjustRightInd w:val="0"/>
              <w:spacing w:after="0" w:line="240" w:lineRule="auto"/>
              <w:jc w:val="center"/>
              <w:rPr>
                <w:rFonts w:ascii="Times New Roman" w:hAnsi="Times New Roman" w:cs="Times New Roman"/>
                <w:b/>
                <w:sz w:val="24"/>
                <w:szCs w:val="24"/>
              </w:rPr>
            </w:pPr>
          </w:p>
        </w:tc>
      </w:tr>
      <w:tr w:rsidR="002C7C53" w:rsidRPr="0034650B" w14:paraId="62AD7BA2" w14:textId="77777777" w:rsidTr="004C7305">
        <w:tc>
          <w:tcPr>
            <w:tcW w:w="13958" w:type="dxa"/>
            <w:gridSpan w:val="3"/>
          </w:tcPr>
          <w:p w14:paraId="7EA09289" w14:textId="77777777" w:rsidR="004C7305" w:rsidRPr="0034650B" w:rsidRDefault="004C7305" w:rsidP="005874A1">
            <w:pPr>
              <w:autoSpaceDE w:val="0"/>
              <w:autoSpaceDN w:val="0"/>
              <w:adjustRightInd w:val="0"/>
              <w:spacing w:after="0" w:line="240" w:lineRule="auto"/>
              <w:jc w:val="center"/>
              <w:rPr>
                <w:rFonts w:ascii="Times New Roman" w:hAnsi="Times New Roman" w:cs="Times New Roman"/>
                <w:b/>
                <w:sz w:val="24"/>
                <w:szCs w:val="24"/>
                <w:lang w:eastAsia="sq-AL"/>
              </w:rPr>
            </w:pPr>
          </w:p>
          <w:p w14:paraId="7E65C5D2" w14:textId="14EB9D1F" w:rsidR="00CB391E" w:rsidRPr="0034650B" w:rsidRDefault="00CB391E" w:rsidP="005874A1">
            <w:pPr>
              <w:autoSpaceDE w:val="0"/>
              <w:autoSpaceDN w:val="0"/>
              <w:adjustRightInd w:val="0"/>
              <w:spacing w:after="0" w:line="240" w:lineRule="auto"/>
              <w:jc w:val="center"/>
              <w:rPr>
                <w:rFonts w:ascii="Times New Roman" w:hAnsi="Times New Roman" w:cs="Times New Roman"/>
                <w:b/>
                <w:sz w:val="24"/>
                <w:szCs w:val="24"/>
                <w:lang w:eastAsia="sq-AL"/>
              </w:rPr>
            </w:pPr>
            <w:r w:rsidRPr="0034650B">
              <w:rPr>
                <w:rFonts w:ascii="Times New Roman" w:hAnsi="Times New Roman" w:cs="Times New Roman"/>
                <w:b/>
                <w:sz w:val="24"/>
                <w:szCs w:val="24"/>
                <w:lang w:eastAsia="sq-AL"/>
              </w:rPr>
              <w:t>UREDBA</w:t>
            </w:r>
            <w:r w:rsidR="007F0B7C" w:rsidRPr="0034650B">
              <w:rPr>
                <w:rFonts w:ascii="Times New Roman" w:hAnsi="Times New Roman" w:cs="Times New Roman"/>
                <w:b/>
                <w:sz w:val="24"/>
                <w:szCs w:val="24"/>
                <w:lang w:eastAsia="sq-AL"/>
              </w:rPr>
              <w:t xml:space="preserve"> (ACV)</w:t>
            </w:r>
            <w:r w:rsidRPr="0034650B">
              <w:rPr>
                <w:rFonts w:ascii="Times New Roman" w:hAnsi="Times New Roman" w:cs="Times New Roman"/>
                <w:b/>
                <w:sz w:val="24"/>
                <w:szCs w:val="24"/>
                <w:lang w:eastAsia="sq-AL"/>
              </w:rPr>
              <w:t xml:space="preserve"> BR. </w:t>
            </w:r>
            <w:proofErr w:type="spellStart"/>
            <w:r w:rsidRPr="0034650B">
              <w:rPr>
                <w:rFonts w:ascii="Times New Roman" w:hAnsi="Times New Roman" w:cs="Times New Roman"/>
                <w:b/>
                <w:sz w:val="24"/>
                <w:szCs w:val="24"/>
                <w:lang w:eastAsia="sq-AL"/>
              </w:rPr>
              <w:t>x</w:t>
            </w:r>
            <w:r w:rsidR="00A76A10">
              <w:rPr>
                <w:rFonts w:ascii="Times New Roman" w:hAnsi="Times New Roman" w:cs="Times New Roman"/>
                <w:b/>
                <w:sz w:val="24"/>
                <w:szCs w:val="24"/>
                <w:lang w:eastAsia="sq-AL"/>
              </w:rPr>
              <w:t>x</w:t>
            </w:r>
            <w:r w:rsidRPr="0034650B">
              <w:rPr>
                <w:rFonts w:ascii="Times New Roman" w:hAnsi="Times New Roman" w:cs="Times New Roman"/>
                <w:b/>
                <w:sz w:val="24"/>
                <w:szCs w:val="24"/>
                <w:lang w:eastAsia="sq-AL"/>
              </w:rPr>
              <w:t>x</w:t>
            </w:r>
            <w:proofErr w:type="spellEnd"/>
            <w:r w:rsidRPr="0034650B">
              <w:rPr>
                <w:rFonts w:ascii="Times New Roman" w:hAnsi="Times New Roman" w:cs="Times New Roman"/>
                <w:b/>
                <w:sz w:val="24"/>
                <w:szCs w:val="24"/>
                <w:lang w:eastAsia="sq-AL"/>
              </w:rPr>
              <w:t>/20</w:t>
            </w:r>
            <w:r w:rsidR="00C757A2" w:rsidRPr="0034650B">
              <w:rPr>
                <w:rFonts w:ascii="Times New Roman" w:hAnsi="Times New Roman" w:cs="Times New Roman"/>
                <w:b/>
                <w:sz w:val="24"/>
                <w:szCs w:val="24"/>
                <w:lang w:eastAsia="sq-AL"/>
              </w:rPr>
              <w:t>2</w:t>
            </w:r>
            <w:r w:rsidR="004835CB" w:rsidRPr="0034650B">
              <w:rPr>
                <w:rFonts w:ascii="Times New Roman" w:hAnsi="Times New Roman" w:cs="Times New Roman"/>
                <w:b/>
                <w:sz w:val="24"/>
                <w:szCs w:val="24"/>
                <w:lang w:eastAsia="sq-AL"/>
              </w:rPr>
              <w:t>6</w:t>
            </w:r>
            <w:r w:rsidRPr="0034650B">
              <w:rPr>
                <w:rFonts w:ascii="Times New Roman" w:hAnsi="Times New Roman" w:cs="Times New Roman"/>
                <w:b/>
                <w:sz w:val="24"/>
                <w:szCs w:val="24"/>
                <w:lang w:eastAsia="sq-AL"/>
              </w:rPr>
              <w:t xml:space="preserve"> </w:t>
            </w:r>
            <w:r w:rsidR="005E1999" w:rsidRPr="0034650B">
              <w:rPr>
                <w:rFonts w:ascii="Times New Roman" w:hAnsi="Times New Roman" w:cs="Times New Roman"/>
                <w:b/>
                <w:sz w:val="24"/>
                <w:szCs w:val="24"/>
                <w:lang w:val="sr-Latn-BA"/>
              </w:rPr>
              <w:t>KOJOM SE PROPISUJU DETALJNA PRAVILA ZA SERTIFIKACIJU I DEKLARACIJU SISTEMA UPRAVLJANJA VAZDUŠNIM SAOBRAĆAJEM/SLUŽBA VAZDUŠNE NAVIGACIJE I KOMPONENTI UPRAVLJANJA VAZDUŠNIM SAOBRAĆAJEM/SLUŽBA VAZDUŠNE NAVIGACIJE</w:t>
            </w:r>
          </w:p>
          <w:p w14:paraId="4FC86DA6" w14:textId="5484E52A" w:rsidR="00F344DC" w:rsidRPr="0034650B" w:rsidRDefault="00F344DC" w:rsidP="005874A1">
            <w:pPr>
              <w:spacing w:after="0" w:line="240" w:lineRule="auto"/>
              <w:rPr>
                <w:rFonts w:ascii="Times New Roman" w:hAnsi="Times New Roman" w:cs="Times New Roman"/>
                <w:b/>
                <w:sz w:val="24"/>
                <w:szCs w:val="24"/>
              </w:rPr>
            </w:pPr>
          </w:p>
          <w:p w14:paraId="09585ECB" w14:textId="3BFC3C03" w:rsidR="005874A1" w:rsidRPr="0034650B" w:rsidRDefault="005874A1" w:rsidP="005874A1">
            <w:pPr>
              <w:spacing w:after="0" w:line="240" w:lineRule="auto"/>
              <w:rPr>
                <w:rFonts w:ascii="Times New Roman" w:hAnsi="Times New Roman" w:cs="Times New Roman"/>
                <w:b/>
                <w:sz w:val="24"/>
                <w:szCs w:val="24"/>
              </w:rPr>
            </w:pPr>
          </w:p>
          <w:p w14:paraId="56971BB3" w14:textId="5C099878" w:rsidR="005874A1" w:rsidRPr="0034650B" w:rsidRDefault="005874A1" w:rsidP="005874A1">
            <w:pPr>
              <w:spacing w:after="0" w:line="240" w:lineRule="auto"/>
              <w:rPr>
                <w:rFonts w:ascii="Times New Roman" w:hAnsi="Times New Roman" w:cs="Times New Roman"/>
                <w:b/>
                <w:sz w:val="24"/>
                <w:szCs w:val="24"/>
              </w:rPr>
            </w:pPr>
          </w:p>
          <w:p w14:paraId="772B17EB" w14:textId="1797CBB8" w:rsidR="005874A1" w:rsidRPr="0034650B" w:rsidRDefault="005874A1" w:rsidP="005874A1">
            <w:pPr>
              <w:spacing w:after="0" w:line="240" w:lineRule="auto"/>
              <w:rPr>
                <w:rFonts w:ascii="Times New Roman" w:hAnsi="Times New Roman" w:cs="Times New Roman"/>
                <w:b/>
                <w:sz w:val="24"/>
                <w:szCs w:val="24"/>
              </w:rPr>
            </w:pPr>
          </w:p>
          <w:p w14:paraId="356F1A27" w14:textId="024B1F84" w:rsidR="004C7305" w:rsidRPr="0034650B" w:rsidRDefault="004C7305" w:rsidP="005874A1">
            <w:pPr>
              <w:spacing w:after="0" w:line="240" w:lineRule="auto"/>
              <w:rPr>
                <w:rFonts w:ascii="Times New Roman" w:hAnsi="Times New Roman" w:cs="Times New Roman"/>
                <w:b/>
                <w:sz w:val="24"/>
                <w:szCs w:val="24"/>
              </w:rPr>
            </w:pPr>
          </w:p>
          <w:p w14:paraId="1704BA29" w14:textId="2B667B02" w:rsidR="004C7305" w:rsidRPr="0034650B" w:rsidRDefault="004C7305" w:rsidP="005874A1">
            <w:pPr>
              <w:spacing w:after="0" w:line="240" w:lineRule="auto"/>
              <w:rPr>
                <w:rFonts w:ascii="Times New Roman" w:hAnsi="Times New Roman" w:cs="Times New Roman"/>
                <w:b/>
                <w:sz w:val="24"/>
                <w:szCs w:val="24"/>
              </w:rPr>
            </w:pPr>
          </w:p>
          <w:p w14:paraId="1589CA7B" w14:textId="6229807C" w:rsidR="004C7305" w:rsidRPr="0034650B" w:rsidRDefault="004C7305" w:rsidP="005874A1">
            <w:pPr>
              <w:spacing w:after="0" w:line="240" w:lineRule="auto"/>
              <w:rPr>
                <w:rFonts w:ascii="Times New Roman" w:hAnsi="Times New Roman" w:cs="Times New Roman"/>
                <w:b/>
                <w:sz w:val="24"/>
                <w:szCs w:val="24"/>
              </w:rPr>
            </w:pPr>
          </w:p>
          <w:p w14:paraId="6D3310E7" w14:textId="5B1C516C" w:rsidR="004C7305" w:rsidRPr="0034650B" w:rsidRDefault="004C7305" w:rsidP="005874A1">
            <w:pPr>
              <w:spacing w:after="0" w:line="240" w:lineRule="auto"/>
              <w:rPr>
                <w:rFonts w:ascii="Times New Roman" w:hAnsi="Times New Roman" w:cs="Times New Roman"/>
                <w:b/>
                <w:sz w:val="24"/>
                <w:szCs w:val="24"/>
              </w:rPr>
            </w:pPr>
          </w:p>
          <w:p w14:paraId="686C7E77" w14:textId="77777777" w:rsidR="004C7305" w:rsidRPr="0034650B" w:rsidRDefault="004C7305" w:rsidP="005874A1">
            <w:pPr>
              <w:spacing w:after="0" w:line="240" w:lineRule="auto"/>
              <w:rPr>
                <w:rFonts w:ascii="Times New Roman" w:hAnsi="Times New Roman" w:cs="Times New Roman"/>
                <w:b/>
                <w:sz w:val="24"/>
                <w:szCs w:val="24"/>
              </w:rPr>
            </w:pPr>
          </w:p>
          <w:p w14:paraId="38D31657" w14:textId="664932FC" w:rsidR="005874A1" w:rsidRPr="0034650B" w:rsidRDefault="005874A1" w:rsidP="005874A1">
            <w:pPr>
              <w:spacing w:after="0" w:line="240" w:lineRule="auto"/>
              <w:rPr>
                <w:rFonts w:ascii="Times New Roman" w:hAnsi="Times New Roman" w:cs="Times New Roman"/>
                <w:b/>
                <w:sz w:val="24"/>
                <w:szCs w:val="24"/>
              </w:rPr>
            </w:pPr>
          </w:p>
          <w:p w14:paraId="23BB475D" w14:textId="77777777" w:rsidR="001C6D62" w:rsidRPr="0034650B" w:rsidRDefault="001C6D62" w:rsidP="003C7C5F">
            <w:pPr>
              <w:autoSpaceDE w:val="0"/>
              <w:autoSpaceDN w:val="0"/>
              <w:adjustRightInd w:val="0"/>
              <w:spacing w:after="0" w:line="240" w:lineRule="auto"/>
              <w:rPr>
                <w:rFonts w:ascii="Times New Roman" w:hAnsi="Times New Roman" w:cs="Times New Roman"/>
                <w:b/>
                <w:sz w:val="24"/>
                <w:szCs w:val="24"/>
              </w:rPr>
            </w:pPr>
          </w:p>
        </w:tc>
      </w:tr>
      <w:tr w:rsidR="002C7C53" w:rsidRPr="004C7305" w14:paraId="57A5AB36" w14:textId="77777777" w:rsidTr="004C7305">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4668" w:type="dxa"/>
          </w:tcPr>
          <w:p w14:paraId="3BF17D93" w14:textId="77777777" w:rsidR="00ED68E3" w:rsidRPr="004C7305" w:rsidRDefault="00ED68E3" w:rsidP="00ED68E3">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eastAsia="sq-AL"/>
                <w14:ligatures w14:val="standardContextual"/>
              </w:rPr>
            </w:pPr>
            <w:r w:rsidRPr="004C7305">
              <w:rPr>
                <w:rFonts w:ascii="Times New Roman" w:eastAsia="Times New Roman" w:hAnsi="Times New Roman" w:cs="Times New Roman"/>
                <w:kern w:val="2"/>
                <w:sz w:val="24"/>
                <w:szCs w:val="24"/>
                <w:lang w:eastAsia="sq-AL"/>
                <w14:ligatures w14:val="standardContextual"/>
              </w:rPr>
              <w:lastRenderedPageBreak/>
              <w:t>Drejtori i Përgjithshëm i Autoritetit të Aviacionit Civil të Republikës së Kosovës,</w:t>
            </w:r>
          </w:p>
          <w:p w14:paraId="3A6B448C" w14:textId="77777777" w:rsidR="00ED68E3" w:rsidRPr="004C7305" w:rsidRDefault="00ED68E3" w:rsidP="00ED68E3">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eastAsia="sq-AL"/>
                <w14:ligatures w14:val="standardContextual"/>
              </w:rPr>
            </w:pPr>
          </w:p>
          <w:p w14:paraId="40318806" w14:textId="77777777" w:rsidR="00ED68E3" w:rsidRPr="004C7305" w:rsidRDefault="00ED68E3" w:rsidP="00ED68E3">
            <w:pPr>
              <w:widowControl w:val="0"/>
              <w:autoSpaceDE w:val="0"/>
              <w:autoSpaceDN w:val="0"/>
              <w:adjustRightInd w:val="0"/>
              <w:spacing w:line="240" w:lineRule="auto"/>
              <w:contextualSpacing/>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Në bazë të neneve 3.5, 15.1 pika (d), (e) dhe (j), 78, 79 dhe 80 të Ligjit Nr. 03/L-051 për Aviacionin Civil (“Gazeta Zyrtare e Republikës së Kosovës”, Viti III, Nr. 28, 4 qershor 2008), I ndryshuar me Ligjin Nr. 08/L-063 për ndryshimin dhe plotësimin e ligjeve që lidhen me racionalizimin dhe vendosjen e linjave të llogaridhënies së Agjencive të Pavarura (“Gazeta Zyrtare e Republikës së Kosovës”, Nr. 2022/30, e 5 shtatorit 2022),</w:t>
            </w:r>
          </w:p>
          <w:p w14:paraId="473C2DDD" w14:textId="77777777" w:rsidR="00ED68E3" w:rsidRPr="004C7305" w:rsidRDefault="00ED68E3" w:rsidP="00ED68E3">
            <w:pPr>
              <w:widowControl w:val="0"/>
              <w:autoSpaceDE w:val="0"/>
              <w:autoSpaceDN w:val="0"/>
              <w:adjustRightInd w:val="0"/>
              <w:spacing w:line="240" w:lineRule="auto"/>
              <w:contextualSpacing/>
              <w:jc w:val="both"/>
              <w:rPr>
                <w:rFonts w:ascii="Times New Roman" w:eastAsia="Aptos" w:hAnsi="Times New Roman" w:cs="Times New Roman"/>
                <w:kern w:val="2"/>
                <w14:ligatures w14:val="standardContextual"/>
              </w:rPr>
            </w:pPr>
          </w:p>
          <w:p w14:paraId="1A9A00E8" w14:textId="77777777" w:rsidR="004C7305" w:rsidRDefault="004C7305" w:rsidP="00ED68E3">
            <w:pPr>
              <w:widowControl w:val="0"/>
              <w:autoSpaceDE w:val="0"/>
              <w:autoSpaceDN w:val="0"/>
              <w:adjustRightInd w:val="0"/>
              <w:spacing w:line="240" w:lineRule="auto"/>
              <w:contextualSpacing/>
              <w:jc w:val="both"/>
              <w:rPr>
                <w:rFonts w:ascii="Times New Roman" w:eastAsia="Aptos" w:hAnsi="Times New Roman" w:cs="Times New Roman"/>
                <w:kern w:val="2"/>
                <w14:ligatures w14:val="standardContextual"/>
              </w:rPr>
            </w:pPr>
          </w:p>
          <w:p w14:paraId="6AB84F66" w14:textId="5975E333" w:rsidR="00ED68E3" w:rsidRPr="004C7305" w:rsidRDefault="00ED68E3" w:rsidP="00ED68E3">
            <w:pPr>
              <w:widowControl w:val="0"/>
              <w:autoSpaceDE w:val="0"/>
              <w:autoSpaceDN w:val="0"/>
              <w:adjustRightInd w:val="0"/>
              <w:spacing w:line="240" w:lineRule="auto"/>
              <w:contextualSpacing/>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Duke marrë parasysh,</w:t>
            </w:r>
          </w:p>
          <w:p w14:paraId="3BCAED46" w14:textId="77777777" w:rsidR="00ED68E3" w:rsidRPr="004C7305" w:rsidRDefault="00ED68E3" w:rsidP="00ED68E3">
            <w:pPr>
              <w:widowControl w:val="0"/>
              <w:autoSpaceDE w:val="0"/>
              <w:autoSpaceDN w:val="0"/>
              <w:adjustRightInd w:val="0"/>
              <w:spacing w:line="240" w:lineRule="auto"/>
              <w:contextualSpacing/>
              <w:jc w:val="both"/>
              <w:rPr>
                <w:rFonts w:ascii="Times New Roman" w:eastAsia="Aptos" w:hAnsi="Times New Roman" w:cs="Times New Roman"/>
                <w:kern w:val="2"/>
                <w14:ligatures w14:val="standardContextual"/>
              </w:rPr>
            </w:pPr>
          </w:p>
          <w:p w14:paraId="72FD5B83" w14:textId="77777777" w:rsidR="00ED68E3" w:rsidRPr="004C7305" w:rsidRDefault="00ED68E3" w:rsidP="00ED68E3">
            <w:pPr>
              <w:widowControl w:val="0"/>
              <w:autoSpaceDE w:val="0"/>
              <w:autoSpaceDN w:val="0"/>
              <w:adjustRightInd w:val="0"/>
              <w:spacing w:line="240" w:lineRule="auto"/>
              <w:contextualSpacing/>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Detyrimet ndërkombëtare të Republikës së Kosovës ndaj Marrëveshjes Shumëpalëshe për Themelimin e Zonës së Përbashkët Evropiane të Aviacionit (në tekstin e mëtejmë “Marrëveshja EAAC”) që nga hyrja e saj e përkohshme në fuqi për Kosovën më 10 tetor 2006,</w:t>
            </w:r>
          </w:p>
          <w:p w14:paraId="7CAC9C8F" w14:textId="77777777" w:rsidR="00ED68E3" w:rsidRPr="004C7305" w:rsidRDefault="00ED68E3" w:rsidP="00ED68E3">
            <w:pPr>
              <w:jc w:val="both"/>
              <w:rPr>
                <w:rFonts w:ascii="Times New Roman" w:eastAsia="Aptos" w:hAnsi="Times New Roman" w:cs="Times New Roman"/>
                <w:kern w:val="2"/>
                <w14:ligatures w14:val="standardContextual"/>
              </w:rPr>
            </w:pPr>
          </w:p>
          <w:p w14:paraId="04FF106A" w14:textId="39D08E1C" w:rsidR="00ED68E3" w:rsidRPr="004C7305" w:rsidRDefault="00ED68E3" w:rsidP="00ED68E3">
            <w:pPr>
              <w:jc w:val="both"/>
              <w:rPr>
                <w:rFonts w:ascii="Times New Roman" w:eastAsia="Aptos" w:hAnsi="Times New Roman" w:cs="Times New Roman"/>
                <w:i/>
                <w:iCs/>
                <w:kern w:val="2"/>
                <w14:ligatures w14:val="standardContextual"/>
              </w:rPr>
            </w:pPr>
            <w:r w:rsidRPr="004C7305">
              <w:rPr>
                <w:rFonts w:ascii="Times New Roman" w:eastAsia="Aptos" w:hAnsi="Times New Roman" w:cs="Times New Roman"/>
                <w:kern w:val="2"/>
                <w14:ligatures w14:val="standardContextual"/>
              </w:rPr>
              <w:t>Rregulloren (AAC) Nr. 05/2020 mbi rregullat e përbashkëta në fushën e aviacionit civil dhe krijimin e një agjencie të sigurisë së aviacionit të Bashkimit Evropian dhe ndryshimin e Rregullores (AAC) nr. 10/2015 dhe shfuqizimin e Rregullores (AAC) nr. 11/2009, Rregullores (AAC) nr. 03/2009 dhe Rregullores (AAC) nr. 6/2009,</w:t>
            </w:r>
            <w:r w:rsidR="004C7305" w:rsidRPr="004C7305">
              <w:rPr>
                <w:rFonts w:ascii="Times New Roman" w:eastAsia="Aptos" w:hAnsi="Times New Roman" w:cs="Times New Roman"/>
                <w:kern w:val="2"/>
                <w14:ligatures w14:val="standardContextual"/>
              </w:rPr>
              <w:t xml:space="preserve"> me ndryshime,</w:t>
            </w:r>
          </w:p>
          <w:p w14:paraId="0522D1FD" w14:textId="77777777" w:rsidR="004C7305" w:rsidRPr="004C7305" w:rsidRDefault="004C7305" w:rsidP="00ED68E3">
            <w:pPr>
              <w:jc w:val="both"/>
              <w:rPr>
                <w:rFonts w:ascii="Times New Roman" w:eastAsia="Aptos" w:hAnsi="Times New Roman" w:cs="Times New Roman"/>
                <w:kern w:val="2"/>
                <w14:ligatures w14:val="standardContextual"/>
              </w:rPr>
            </w:pPr>
          </w:p>
          <w:p w14:paraId="48256CBA" w14:textId="713E7BDD" w:rsidR="00ED68E3" w:rsidRPr="004C7305" w:rsidRDefault="00ED68E3" w:rsidP="00ED68E3">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Rregulloren (AAC) nr. 09/2020 për përcaktimin e kërkesave të përbashkëta për ofruesit e shërbimeve të menaxhimit të trafikut ajror/</w:t>
            </w:r>
            <w:proofErr w:type="spellStart"/>
            <w:r w:rsidRPr="004C7305">
              <w:rPr>
                <w:rFonts w:ascii="Times New Roman" w:eastAsia="Aptos" w:hAnsi="Times New Roman" w:cs="Times New Roman"/>
                <w:kern w:val="2"/>
                <w14:ligatures w14:val="standardContextual"/>
              </w:rPr>
              <w:t>navigimit</w:t>
            </w:r>
            <w:proofErr w:type="spellEnd"/>
            <w:r w:rsidRPr="004C7305">
              <w:rPr>
                <w:rFonts w:ascii="Times New Roman" w:eastAsia="Aptos" w:hAnsi="Times New Roman" w:cs="Times New Roman"/>
                <w:kern w:val="2"/>
                <w14:ligatures w14:val="standardContextual"/>
              </w:rPr>
              <w:t xml:space="preserve"> ajror dhe funksioneve të tjera të rrjetit të menaxhimit të trafikut ajror dhe mbikëqyrjen e tyre,</w:t>
            </w:r>
          </w:p>
          <w:p w14:paraId="5F41E5E4" w14:textId="212194E8" w:rsidR="00ED68E3" w:rsidRDefault="00ED68E3" w:rsidP="00ED68E3">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eastAsia="sq-AL"/>
                <w14:ligatures w14:val="standardContextual"/>
              </w:rPr>
            </w:pPr>
            <w:r w:rsidRPr="004C7305">
              <w:rPr>
                <w:rFonts w:ascii="Times New Roman" w:eastAsia="Times New Roman" w:hAnsi="Times New Roman" w:cs="Times New Roman"/>
                <w:kern w:val="2"/>
                <w:sz w:val="24"/>
                <w:szCs w:val="24"/>
                <w:lang w:eastAsia="sq-AL"/>
                <w14:ligatures w14:val="standardContextual"/>
              </w:rPr>
              <w:t>Nxjerr:</w:t>
            </w:r>
          </w:p>
          <w:p w14:paraId="205A4CD8" w14:textId="4342B5AA" w:rsidR="004C7305" w:rsidRDefault="004C7305" w:rsidP="00ED68E3">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eastAsia="sq-AL"/>
                <w14:ligatures w14:val="standardContextual"/>
              </w:rPr>
            </w:pPr>
          </w:p>
          <w:p w14:paraId="71400143" w14:textId="77777777" w:rsidR="004C7305" w:rsidRPr="004C7305" w:rsidRDefault="004C7305" w:rsidP="00ED68E3">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eastAsia="sq-AL"/>
                <w14:ligatures w14:val="standardContextual"/>
              </w:rPr>
            </w:pPr>
          </w:p>
          <w:p w14:paraId="0ABC3E1D" w14:textId="6E340918" w:rsidR="00F46A0A" w:rsidRPr="004C7305" w:rsidRDefault="00ED68E3" w:rsidP="004C7305">
            <w:pPr>
              <w:pStyle w:val="BodyText"/>
              <w:kinsoku w:val="0"/>
              <w:overflowPunct w:val="0"/>
              <w:spacing w:after="120"/>
              <w:ind w:left="0"/>
              <w:jc w:val="center"/>
              <w:rPr>
                <w:rFonts w:ascii="Times New Roman" w:eastAsia="Aptos" w:hAnsi="Times New Roman" w:cs="Times New Roman"/>
                <w:b/>
                <w:bCs/>
                <w:kern w:val="2"/>
                <w:sz w:val="22"/>
                <w:szCs w:val="22"/>
                <w:lang w:val="sq-AL"/>
                <w14:ligatures w14:val="standardContextual"/>
              </w:rPr>
            </w:pPr>
            <w:r w:rsidRPr="004C7305">
              <w:rPr>
                <w:rFonts w:ascii="Times New Roman" w:eastAsia="Aptos" w:hAnsi="Times New Roman" w:cs="Times New Roman"/>
                <w:b/>
                <w:bCs/>
                <w:kern w:val="2"/>
                <w:sz w:val="22"/>
                <w:szCs w:val="22"/>
                <w:lang w:val="sq-AL"/>
                <w14:ligatures w14:val="standardContextual"/>
              </w:rPr>
              <w:t>Rregulloren (AAC) Nr. XX</w:t>
            </w:r>
            <w:r w:rsidR="00A76A10">
              <w:rPr>
                <w:rFonts w:ascii="Times New Roman" w:eastAsia="Aptos" w:hAnsi="Times New Roman" w:cs="Times New Roman"/>
                <w:b/>
                <w:bCs/>
                <w:kern w:val="2"/>
                <w:sz w:val="22"/>
                <w:szCs w:val="22"/>
                <w:lang w:val="sq-AL"/>
                <w14:ligatures w14:val="standardContextual"/>
              </w:rPr>
              <w:t>X</w:t>
            </w:r>
            <w:r w:rsidRPr="004C7305">
              <w:rPr>
                <w:rFonts w:ascii="Times New Roman" w:eastAsia="Aptos" w:hAnsi="Times New Roman" w:cs="Times New Roman"/>
                <w:b/>
                <w:bCs/>
                <w:kern w:val="2"/>
                <w:sz w:val="22"/>
                <w:szCs w:val="22"/>
                <w:lang w:val="sq-AL"/>
                <w14:ligatures w14:val="standardContextual"/>
              </w:rPr>
              <w:t xml:space="preserve">/2026 që përcakton rregulla të hollësishme për certifikimin dhe deklarimin e sistemeve të menaxhimit të trafikut ajror/shërbimeve të </w:t>
            </w:r>
            <w:proofErr w:type="spellStart"/>
            <w:r w:rsidRPr="004C7305">
              <w:rPr>
                <w:rFonts w:ascii="Times New Roman" w:eastAsia="Aptos" w:hAnsi="Times New Roman" w:cs="Times New Roman"/>
                <w:b/>
                <w:bCs/>
                <w:kern w:val="2"/>
                <w:sz w:val="22"/>
                <w:szCs w:val="22"/>
                <w:lang w:val="sq-AL"/>
                <w14:ligatures w14:val="standardContextual"/>
              </w:rPr>
              <w:t>navigimit</w:t>
            </w:r>
            <w:proofErr w:type="spellEnd"/>
            <w:r w:rsidRPr="004C7305">
              <w:rPr>
                <w:rFonts w:ascii="Times New Roman" w:eastAsia="Aptos" w:hAnsi="Times New Roman" w:cs="Times New Roman"/>
                <w:b/>
                <w:bCs/>
                <w:kern w:val="2"/>
                <w:sz w:val="22"/>
                <w:szCs w:val="22"/>
                <w:lang w:val="sq-AL"/>
                <w14:ligatures w14:val="standardContextual"/>
              </w:rPr>
              <w:t xml:space="preserve"> ajror dhe përbërësve të menaxhimit të trafikut ajror/shërbimeve të </w:t>
            </w:r>
            <w:proofErr w:type="spellStart"/>
            <w:r w:rsidRPr="004C7305">
              <w:rPr>
                <w:rFonts w:ascii="Times New Roman" w:eastAsia="Aptos" w:hAnsi="Times New Roman" w:cs="Times New Roman"/>
                <w:b/>
                <w:bCs/>
                <w:kern w:val="2"/>
                <w:sz w:val="22"/>
                <w:szCs w:val="22"/>
                <w:lang w:val="sq-AL"/>
                <w14:ligatures w14:val="standardContextual"/>
              </w:rPr>
              <w:t>navigimit</w:t>
            </w:r>
            <w:proofErr w:type="spellEnd"/>
          </w:p>
          <w:p w14:paraId="5FCE271D" w14:textId="77777777" w:rsidR="003C7C5F" w:rsidRPr="004C7305" w:rsidRDefault="003C7C5F" w:rsidP="004C7305">
            <w:pPr>
              <w:rPr>
                <w:rFonts w:ascii="Times New Roman" w:eastAsia="Aptos" w:hAnsi="Times New Roman" w:cs="Times New Roman"/>
                <w:i/>
                <w:iCs/>
                <w:kern w:val="2"/>
                <w14:ligatures w14:val="standardContextual"/>
              </w:rPr>
            </w:pPr>
          </w:p>
          <w:p w14:paraId="5F848560" w14:textId="72F3C4B2" w:rsidR="00511AE8" w:rsidRPr="004C7305" w:rsidRDefault="00511AE8" w:rsidP="00BE4D24">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Neni 1</w:t>
            </w:r>
          </w:p>
          <w:p w14:paraId="79FD97D3" w14:textId="6FB75646" w:rsidR="00511AE8" w:rsidRDefault="00511AE8" w:rsidP="00BE4D24">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Lënda dhe fushëveprimi</w:t>
            </w:r>
          </w:p>
          <w:p w14:paraId="6775A168" w14:textId="77777777" w:rsidR="004C7305" w:rsidRPr="004C7305" w:rsidRDefault="004C7305" w:rsidP="00BE4D24">
            <w:pPr>
              <w:jc w:val="center"/>
              <w:rPr>
                <w:rFonts w:ascii="Times New Roman" w:eastAsia="Aptos" w:hAnsi="Times New Roman" w:cs="Times New Roman"/>
                <w:b/>
                <w:bCs/>
                <w:kern w:val="2"/>
                <w14:ligatures w14:val="standardContextual"/>
              </w:rPr>
            </w:pPr>
          </w:p>
          <w:p w14:paraId="10B685B2" w14:textId="24BF8861" w:rsidR="00511AE8"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 xml:space="preserve">1. Qëllimi i kësaj Rregulloreje është </w:t>
            </w:r>
            <w:proofErr w:type="spellStart"/>
            <w:r w:rsidRPr="004C7305">
              <w:rPr>
                <w:rFonts w:ascii="Times New Roman" w:eastAsia="Aptos" w:hAnsi="Times New Roman" w:cs="Times New Roman"/>
                <w:kern w:val="2"/>
                <w14:ligatures w14:val="standardContextual"/>
              </w:rPr>
              <w:t>transpozimi</w:t>
            </w:r>
            <w:proofErr w:type="spellEnd"/>
            <w:r w:rsidRPr="004C7305">
              <w:rPr>
                <w:rFonts w:ascii="Times New Roman" w:eastAsia="Aptos" w:hAnsi="Times New Roman" w:cs="Times New Roman"/>
                <w:kern w:val="2"/>
                <w14:ligatures w14:val="standardContextual"/>
              </w:rPr>
              <w:t xml:space="preserve"> i Rregullores së Deleguar të Komisionit 2023/1768 të datës 14 korrik 2023 që përcakton rregulla të hollësishme për certifikimin dhe deklarimin e sistemeve të menaxhimit të trafikut ajror/shërbimeve të </w:t>
            </w:r>
            <w:proofErr w:type="spellStart"/>
            <w:r w:rsidRPr="004C7305">
              <w:rPr>
                <w:rFonts w:ascii="Times New Roman" w:eastAsia="Aptos" w:hAnsi="Times New Roman" w:cs="Times New Roman"/>
                <w:kern w:val="2"/>
                <w14:ligatures w14:val="standardContextual"/>
              </w:rPr>
              <w:t>navigimit</w:t>
            </w:r>
            <w:proofErr w:type="spellEnd"/>
            <w:r w:rsidRPr="004C7305">
              <w:rPr>
                <w:rFonts w:ascii="Times New Roman" w:eastAsia="Aptos" w:hAnsi="Times New Roman" w:cs="Times New Roman"/>
                <w:kern w:val="2"/>
                <w14:ligatures w14:val="standardContextual"/>
              </w:rPr>
              <w:t xml:space="preserve"> ajror dhe përbërësve të menaxhimit të trafikut ajror/shërbimeve të </w:t>
            </w:r>
            <w:proofErr w:type="spellStart"/>
            <w:r w:rsidRPr="004C7305">
              <w:rPr>
                <w:rFonts w:ascii="Times New Roman" w:eastAsia="Aptos" w:hAnsi="Times New Roman" w:cs="Times New Roman"/>
                <w:kern w:val="2"/>
                <w14:ligatures w14:val="standardContextual"/>
              </w:rPr>
              <w:t>navigimit</w:t>
            </w:r>
            <w:proofErr w:type="spellEnd"/>
            <w:r w:rsidRPr="004C7305">
              <w:rPr>
                <w:rFonts w:ascii="Times New Roman" w:eastAsia="Aptos" w:hAnsi="Times New Roman" w:cs="Times New Roman"/>
                <w:kern w:val="2"/>
                <w14:ligatures w14:val="standardContextual"/>
              </w:rPr>
              <w:t xml:space="preserve"> ajror, në rendin e brendshëm ligjor të Republikës së Kosovës.</w:t>
            </w:r>
          </w:p>
          <w:p w14:paraId="78F89DF9" w14:textId="77777777" w:rsidR="004C7305" w:rsidRPr="004C7305" w:rsidRDefault="004C7305" w:rsidP="00511AE8">
            <w:pPr>
              <w:jc w:val="both"/>
              <w:rPr>
                <w:rFonts w:ascii="Times New Roman" w:eastAsia="Aptos" w:hAnsi="Times New Roman" w:cs="Times New Roman"/>
                <w:kern w:val="2"/>
                <w14:ligatures w14:val="standardContextual"/>
              </w:rPr>
            </w:pPr>
          </w:p>
          <w:p w14:paraId="4533C3DF"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2. Kjo Rregullore i përcakton kërkesat e përbashkëta teknike dhe procedurat administrative për certifikimin dhe deklaratën e përputhshmërisë së projektimit të sistemeve ATM/ANS dhe përbërësve të ATM/ANS. Kjo Rregullore përcakton rregullat mbi:</w:t>
            </w:r>
          </w:p>
          <w:p w14:paraId="6DEE236B" w14:textId="77777777" w:rsidR="00511AE8" w:rsidRPr="004C7305" w:rsidRDefault="00511AE8" w:rsidP="007576B3">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(a) identifikimin e sistemeve ATM/ANS dhe përbërësve të ATM/ANS që i nënshtrohen certifikimit, deklaratës ose një deklarate të përputhshmërisë;</w:t>
            </w:r>
          </w:p>
          <w:p w14:paraId="63D19ECE" w14:textId="77777777" w:rsidR="00511AE8" w:rsidRPr="004C7305" w:rsidRDefault="00511AE8" w:rsidP="007576B3">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(b) lëshimin e certifikatave për sistemet ATM/ANS dhe përbërësit e ATM/ANS</w:t>
            </w:r>
          </w:p>
          <w:p w14:paraId="7BC62411" w14:textId="77777777" w:rsidR="00511AE8" w:rsidRPr="004C7305" w:rsidRDefault="00511AE8" w:rsidP="007576B3">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(c)</w:t>
            </w:r>
            <w:r w:rsidRPr="004C7305">
              <w:rPr>
                <w:rFonts w:ascii="Times New Roman" w:eastAsia="Aptos" w:hAnsi="Times New Roman" w:cs="Times New Roman"/>
                <w:kern w:val="2"/>
                <w14:ligatures w14:val="standardContextual"/>
              </w:rPr>
              <w:tab/>
              <w:t xml:space="preserve">lëshimin e deklaratave të përputhshmërisë së projektimit të sistemeve ATM/ANS dhe përbërësve të ATM/ANS nga organizatat e përfshira në projektimin ose prodhimin e sistemeve ATM/ANS dhe përbërësve të ATM/ANS dhe të cilat janë miratuar në përputhje me Rregulloren (AAC) Nr. </w:t>
            </w:r>
            <w:proofErr w:type="spellStart"/>
            <w:r w:rsidRPr="004C7305">
              <w:rPr>
                <w:rFonts w:ascii="Times New Roman" w:eastAsia="Aptos" w:hAnsi="Times New Roman" w:cs="Times New Roman"/>
                <w:kern w:val="2"/>
                <w14:ligatures w14:val="standardContextual"/>
              </w:rPr>
              <w:t>xx</w:t>
            </w:r>
            <w:proofErr w:type="spellEnd"/>
            <w:r w:rsidRPr="004C7305">
              <w:rPr>
                <w:rFonts w:ascii="Times New Roman" w:eastAsia="Aptos" w:hAnsi="Times New Roman" w:cs="Times New Roman"/>
                <w:kern w:val="2"/>
                <w14:ligatures w14:val="standardContextual"/>
              </w:rPr>
              <w:t>/2026 për t’i pasur privilegjet për të lëshuar deklarata të tilla të përputhshmërisë;</w:t>
            </w:r>
          </w:p>
          <w:p w14:paraId="7B629B34" w14:textId="77777777" w:rsidR="00511AE8" w:rsidRPr="004C7305" w:rsidRDefault="00511AE8" w:rsidP="007576B3">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(d)</w:t>
            </w:r>
            <w:r w:rsidRPr="004C7305">
              <w:rPr>
                <w:rFonts w:ascii="Times New Roman" w:eastAsia="Aptos" w:hAnsi="Times New Roman" w:cs="Times New Roman"/>
                <w:kern w:val="2"/>
                <w14:ligatures w14:val="standardContextual"/>
              </w:rPr>
              <w:tab/>
              <w:t xml:space="preserve">lëshimin e deklaratave të përputhshmërisë së sistemeve ATM/ANS dhe përbërësve të ATM/ANS nga ofruesit e ATM/ANS të certifikuar në përputhje me Rregulloren (AAC) Nr. 09/2020 ose nga organizatat e përfshira në projektimin ose prodhimin e tyre të miratuara në përputhje me Rregulloren (AAC) nr. </w:t>
            </w:r>
            <w:proofErr w:type="spellStart"/>
            <w:r w:rsidRPr="004C7305">
              <w:rPr>
                <w:rFonts w:ascii="Times New Roman" w:eastAsia="Aptos" w:hAnsi="Times New Roman" w:cs="Times New Roman"/>
                <w:kern w:val="2"/>
                <w14:ligatures w14:val="standardContextual"/>
              </w:rPr>
              <w:t>xx</w:t>
            </w:r>
            <w:proofErr w:type="spellEnd"/>
            <w:r w:rsidRPr="004C7305">
              <w:rPr>
                <w:rFonts w:ascii="Times New Roman" w:eastAsia="Aptos" w:hAnsi="Times New Roman" w:cs="Times New Roman"/>
                <w:kern w:val="2"/>
                <w14:ligatures w14:val="standardContextual"/>
              </w:rPr>
              <w:t>/2026;</w:t>
            </w:r>
          </w:p>
          <w:p w14:paraId="10E923FD" w14:textId="77777777" w:rsidR="00511AE8" w:rsidRPr="004C7305" w:rsidRDefault="00511AE8" w:rsidP="007576B3">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lastRenderedPageBreak/>
              <w:t>(e)</w:t>
            </w:r>
            <w:r w:rsidRPr="004C7305">
              <w:rPr>
                <w:rFonts w:ascii="Times New Roman" w:eastAsia="Aptos" w:hAnsi="Times New Roman" w:cs="Times New Roman"/>
                <w:kern w:val="2"/>
                <w14:ligatures w14:val="standardContextual"/>
              </w:rPr>
              <w:tab/>
              <w:t>lëshimin e direktivave për pajisjet ATM/ANS nga Agjencia.</w:t>
            </w:r>
          </w:p>
          <w:p w14:paraId="01573B29" w14:textId="040174D2" w:rsidR="00511AE8" w:rsidRPr="004C7305" w:rsidRDefault="00511AE8" w:rsidP="00A76A10">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Neni 2</w:t>
            </w:r>
          </w:p>
          <w:p w14:paraId="0A8542BA" w14:textId="74D154C9" w:rsidR="00511AE8" w:rsidRDefault="00511AE8" w:rsidP="009517E0">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Përkufizime</w:t>
            </w:r>
          </w:p>
          <w:p w14:paraId="1DAEA2A0" w14:textId="77777777" w:rsidR="004C7305" w:rsidRPr="004C7305" w:rsidRDefault="004C7305" w:rsidP="009517E0">
            <w:pPr>
              <w:jc w:val="center"/>
              <w:rPr>
                <w:rFonts w:ascii="Times New Roman" w:eastAsia="Aptos" w:hAnsi="Times New Roman" w:cs="Times New Roman"/>
                <w:b/>
                <w:bCs/>
                <w:kern w:val="2"/>
                <w14:ligatures w14:val="standardContextual"/>
              </w:rPr>
            </w:pPr>
          </w:p>
          <w:p w14:paraId="355DA134"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Për qëllimet e kësaj Rregulloreje, zbatohen përkufizimet e mëposhtme:</w:t>
            </w:r>
          </w:p>
          <w:p w14:paraId="63FE1FBE"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(1)</w:t>
            </w:r>
            <w:r w:rsidRPr="004C7305">
              <w:rPr>
                <w:rFonts w:ascii="Times New Roman" w:eastAsia="Aptos" w:hAnsi="Times New Roman" w:cs="Times New Roman"/>
                <w:kern w:val="2"/>
                <w14:ligatures w14:val="standardContextual"/>
              </w:rPr>
              <w:tab/>
              <w:t>'Pajisje ATM/ANS' do të thotë përbërësit e ATM/ANS siç përcaktohen nga Neni 3(6) i Rregullores (AAC) Nr. 05/2020 dhe sistemet ATM/ANS siç përcaktohen nga Neni 3(7) i asaj Rregulloreje, duke i përjashtuar përbërësit ajrorë, të cilët i nënshtrohen Rregullores (AAC) nr. 06/2015;</w:t>
            </w:r>
          </w:p>
          <w:p w14:paraId="2714A809"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(2)</w:t>
            </w:r>
            <w:r w:rsidRPr="004C7305">
              <w:rPr>
                <w:rFonts w:ascii="Times New Roman" w:eastAsia="Aptos" w:hAnsi="Times New Roman" w:cs="Times New Roman"/>
                <w:kern w:val="2"/>
                <w14:ligatures w14:val="standardContextual"/>
              </w:rPr>
              <w:tab/>
              <w:t xml:space="preserve">"Direktivë për pajisjet ATM/ANS" do të thotë një dokument i lëshuar nga Agjencia i cili urdhëron veprimet që duhen kryer nga ofruesit e ATM/ANS në pajisjet ATM/ANS për ta adresuar një gjendje të pasigurt që është identifikuar dhe për të rivendosur </w:t>
            </w:r>
            <w:proofErr w:type="spellStart"/>
            <w:r w:rsidRPr="004C7305">
              <w:rPr>
                <w:rFonts w:ascii="Times New Roman" w:eastAsia="Aptos" w:hAnsi="Times New Roman" w:cs="Times New Roman"/>
                <w:kern w:val="2"/>
                <w14:ligatures w14:val="standardContextual"/>
              </w:rPr>
              <w:t>performancën</w:t>
            </w:r>
            <w:proofErr w:type="spellEnd"/>
            <w:r w:rsidRPr="004C7305">
              <w:rPr>
                <w:rFonts w:ascii="Times New Roman" w:eastAsia="Aptos" w:hAnsi="Times New Roman" w:cs="Times New Roman"/>
                <w:kern w:val="2"/>
                <w14:ligatures w14:val="standardContextual"/>
              </w:rPr>
              <w:t xml:space="preserve"> dhe ndërveprimin e asaj pajisjeje ATM/ANS kur provat tregojnë se siguria, mbrojtja, </w:t>
            </w:r>
            <w:proofErr w:type="spellStart"/>
            <w:r w:rsidRPr="004C7305">
              <w:rPr>
                <w:rFonts w:ascii="Times New Roman" w:eastAsia="Aptos" w:hAnsi="Times New Roman" w:cs="Times New Roman"/>
                <w:kern w:val="2"/>
                <w14:ligatures w14:val="standardContextual"/>
              </w:rPr>
              <w:t>performanca</w:t>
            </w:r>
            <w:proofErr w:type="spellEnd"/>
            <w:r w:rsidRPr="004C7305">
              <w:rPr>
                <w:rFonts w:ascii="Times New Roman" w:eastAsia="Aptos" w:hAnsi="Times New Roman" w:cs="Times New Roman"/>
                <w:kern w:val="2"/>
                <w14:ligatures w14:val="standardContextual"/>
              </w:rPr>
              <w:t xml:space="preserve"> ose ndërveprimi i asaj pajisjeje të veçantë mund të </w:t>
            </w:r>
            <w:proofErr w:type="spellStart"/>
            <w:r w:rsidRPr="004C7305">
              <w:rPr>
                <w:rFonts w:ascii="Times New Roman" w:eastAsia="Aptos" w:hAnsi="Times New Roman" w:cs="Times New Roman"/>
                <w:kern w:val="2"/>
                <w14:ligatures w14:val="standardContextual"/>
              </w:rPr>
              <w:t>kompromentohet</w:t>
            </w:r>
            <w:proofErr w:type="spellEnd"/>
            <w:r w:rsidRPr="004C7305">
              <w:rPr>
                <w:rFonts w:ascii="Times New Roman" w:eastAsia="Aptos" w:hAnsi="Times New Roman" w:cs="Times New Roman"/>
                <w:kern w:val="2"/>
                <w14:ligatures w14:val="standardContextual"/>
              </w:rPr>
              <w:t xml:space="preserve"> ndryshe;</w:t>
            </w:r>
          </w:p>
          <w:p w14:paraId="5E7F218E"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(3)</w:t>
            </w:r>
            <w:r w:rsidRPr="004C7305">
              <w:rPr>
                <w:rFonts w:ascii="Times New Roman" w:eastAsia="Aptos" w:hAnsi="Times New Roman" w:cs="Times New Roman"/>
                <w:kern w:val="2"/>
                <w14:ligatures w14:val="standardContextual"/>
              </w:rPr>
              <w:tab/>
              <w:t xml:space="preserve">'Rrjeti evropian i menaxhimit të trafikut ajror' (EATMN) nënkupton grupin e sistemeve, të </w:t>
            </w:r>
            <w:proofErr w:type="spellStart"/>
            <w:r w:rsidRPr="004C7305">
              <w:rPr>
                <w:rFonts w:ascii="Times New Roman" w:eastAsia="Aptos" w:hAnsi="Times New Roman" w:cs="Times New Roman"/>
                <w:kern w:val="2"/>
                <w14:ligatures w14:val="standardContextual"/>
              </w:rPr>
              <w:t>listuara</w:t>
            </w:r>
            <w:proofErr w:type="spellEnd"/>
            <w:r w:rsidRPr="004C7305">
              <w:rPr>
                <w:rFonts w:ascii="Times New Roman" w:eastAsia="Aptos" w:hAnsi="Times New Roman" w:cs="Times New Roman"/>
                <w:kern w:val="2"/>
                <w14:ligatures w14:val="standardContextual"/>
              </w:rPr>
              <w:t xml:space="preserve"> në pikën 3.1 të Shtojcës VIII të Rregullores (AAC) nr. 05/2020, që e mundëson ofrimin e </w:t>
            </w:r>
            <w:r w:rsidRPr="004C7305">
              <w:rPr>
                <w:rFonts w:ascii="Times New Roman" w:eastAsia="Aptos" w:hAnsi="Times New Roman" w:cs="Times New Roman"/>
                <w:kern w:val="2"/>
                <w14:ligatures w14:val="standardContextual"/>
              </w:rPr>
              <w:lastRenderedPageBreak/>
              <w:t xml:space="preserve">shërbimeve të </w:t>
            </w:r>
            <w:proofErr w:type="spellStart"/>
            <w:r w:rsidRPr="004C7305">
              <w:rPr>
                <w:rFonts w:ascii="Times New Roman" w:eastAsia="Aptos" w:hAnsi="Times New Roman" w:cs="Times New Roman"/>
                <w:kern w:val="2"/>
                <w14:ligatures w14:val="standardContextual"/>
              </w:rPr>
              <w:t>navigimit</w:t>
            </w:r>
            <w:proofErr w:type="spellEnd"/>
            <w:r w:rsidRPr="004C7305">
              <w:rPr>
                <w:rFonts w:ascii="Times New Roman" w:eastAsia="Aptos" w:hAnsi="Times New Roman" w:cs="Times New Roman"/>
                <w:kern w:val="2"/>
                <w14:ligatures w14:val="standardContextual"/>
              </w:rPr>
              <w:t xml:space="preserve"> ajror në Bashkim, duke përfshirë ndërfaqet në kufijtë me vendet e treta;</w:t>
            </w:r>
          </w:p>
          <w:p w14:paraId="4E373EF1"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(4)</w:t>
            </w:r>
            <w:r w:rsidRPr="004C7305">
              <w:rPr>
                <w:rFonts w:ascii="Times New Roman" w:eastAsia="Aptos" w:hAnsi="Times New Roman" w:cs="Times New Roman"/>
                <w:kern w:val="2"/>
                <w14:ligatures w14:val="standardContextual"/>
              </w:rPr>
              <w:tab/>
              <w:t xml:space="preserve">"Sistem funksional" do të thotë një kombinim i procedurave, burimeve njerëzore dhe pajisjeve, duke përfshirë </w:t>
            </w:r>
            <w:proofErr w:type="spellStart"/>
            <w:r w:rsidRPr="004C7305">
              <w:rPr>
                <w:rFonts w:ascii="Times New Roman" w:eastAsia="Aptos" w:hAnsi="Times New Roman" w:cs="Times New Roman"/>
                <w:kern w:val="2"/>
                <w14:ligatures w14:val="standardContextual"/>
              </w:rPr>
              <w:t>hardverët</w:t>
            </w:r>
            <w:proofErr w:type="spellEnd"/>
            <w:r w:rsidRPr="004C7305">
              <w:rPr>
                <w:rFonts w:ascii="Times New Roman" w:eastAsia="Aptos" w:hAnsi="Times New Roman" w:cs="Times New Roman"/>
                <w:kern w:val="2"/>
                <w14:ligatures w14:val="standardContextual"/>
              </w:rPr>
              <w:t xml:space="preserve"> dhe </w:t>
            </w:r>
            <w:proofErr w:type="spellStart"/>
            <w:r w:rsidRPr="004C7305">
              <w:rPr>
                <w:rFonts w:ascii="Times New Roman" w:eastAsia="Aptos" w:hAnsi="Times New Roman" w:cs="Times New Roman"/>
                <w:kern w:val="2"/>
                <w14:ligatures w14:val="standardContextual"/>
              </w:rPr>
              <w:t>softverët</w:t>
            </w:r>
            <w:proofErr w:type="spellEnd"/>
            <w:r w:rsidRPr="004C7305">
              <w:rPr>
                <w:rFonts w:ascii="Times New Roman" w:eastAsia="Aptos" w:hAnsi="Times New Roman" w:cs="Times New Roman"/>
                <w:kern w:val="2"/>
                <w14:ligatures w14:val="standardContextual"/>
              </w:rPr>
              <w:t>, të organizuar për ta kryer një funksion brenda kontekstit të ATM/ANS dhe funksioneve të tjera të rrjetit ATM.</w:t>
            </w:r>
          </w:p>
          <w:p w14:paraId="38769525"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(5) Pavarësisht paragrafit të mësipërm, termat “Bashkimi Evropian”, “Bashkimi”, “Komuniteti”, “Traktati i KE-së”, “Gazeta Zyrtare e Bashkimit Evropian”, “transportuesi ajror i Komunitetit” dhe “Shteti(et) Anëtar(e)”, të përmendur drejtpërdrejt ose tërthorazi në këtë Rregullore, do të lexohen në përputhje me Pikat 2 dhe 3 të Shtojcës II të Marrëveshjes EAAC.</w:t>
            </w:r>
          </w:p>
          <w:p w14:paraId="38446E01" w14:textId="3D81B5E5"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(6) Për qëllimet e kësaj Rregulloreje, “Autoriteti Kompetent”, siç përmendet në këtë Rregullore, për organizatat që e kanë vendin e tyre kryesor të biznesit në Republikën e Kosovës, do të thotë Autoriteti i Aviacionit Civil të Republikës së Kosovës ose “Agjencia Evropiane e Sigurisë së Aviacionit” (në tekstin e mëtejmë “Agjencia”) nëse kërkohet nga Republika e Kosovës.</w:t>
            </w:r>
          </w:p>
          <w:p w14:paraId="215F1ED5" w14:textId="77777777" w:rsidR="00511AE8" w:rsidRPr="004C7305" w:rsidRDefault="00511AE8" w:rsidP="009517E0">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Neni 3</w:t>
            </w:r>
          </w:p>
          <w:p w14:paraId="592E994F" w14:textId="77777777" w:rsidR="00511AE8" w:rsidRPr="004C7305" w:rsidRDefault="00511AE8" w:rsidP="009517E0">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Autoriteti kompetent</w:t>
            </w:r>
          </w:p>
          <w:p w14:paraId="6BBC53EC" w14:textId="4979147C" w:rsidR="00511AE8"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 xml:space="preserve">1. Autoriteti kompetent përgjegjës për lëshimin e certifikatave për pajisjet ATM/ANS në përputhje me nenin 4, për pranimin e deklaratave të </w:t>
            </w:r>
            <w:r w:rsidRPr="004C7305">
              <w:rPr>
                <w:rFonts w:ascii="Times New Roman" w:eastAsia="Aptos" w:hAnsi="Times New Roman" w:cs="Times New Roman"/>
                <w:kern w:val="2"/>
                <w14:ligatures w14:val="standardContextual"/>
              </w:rPr>
              <w:lastRenderedPageBreak/>
              <w:t>përputhshmërisë së projektimit të pajisjeve ATM/ANS të lëshuara në përputhje me nenin 5 dhe për mbikëqyrjen e certifikatave dhe deklaratave, është Agjencia. Për këtë qëllim, Agjencia duhet t’i përmbushë kërkesat e përcaktuara në Shtojcën I.</w:t>
            </w:r>
          </w:p>
          <w:p w14:paraId="4513ACE4" w14:textId="65F08B6E" w:rsidR="004C7305" w:rsidRDefault="004C7305" w:rsidP="00511AE8">
            <w:pPr>
              <w:jc w:val="both"/>
              <w:rPr>
                <w:rFonts w:ascii="Times New Roman" w:eastAsia="Aptos" w:hAnsi="Times New Roman" w:cs="Times New Roman"/>
                <w:kern w:val="2"/>
                <w14:ligatures w14:val="standardContextual"/>
              </w:rPr>
            </w:pPr>
          </w:p>
          <w:p w14:paraId="5821EE93" w14:textId="77777777" w:rsidR="004C7305" w:rsidRPr="004C7305" w:rsidRDefault="004C7305" w:rsidP="00511AE8">
            <w:pPr>
              <w:jc w:val="both"/>
              <w:rPr>
                <w:rFonts w:ascii="Times New Roman" w:eastAsia="Aptos" w:hAnsi="Times New Roman" w:cs="Times New Roman"/>
                <w:kern w:val="2"/>
                <w14:ligatures w14:val="standardContextual"/>
              </w:rPr>
            </w:pPr>
          </w:p>
          <w:p w14:paraId="32EC77FA" w14:textId="77777777" w:rsidR="00511AE8" w:rsidRPr="004C7305" w:rsidRDefault="00511AE8" w:rsidP="005B7609">
            <w:pPr>
              <w:spacing w:after="0"/>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2. Autoriteti kompetent përgjegjës për mbikëqyrjen e deklaratës së përputhshmërisë të lëshuar nga një ofrues i ATM/ANS në përputhje me nenin 6 duhet të jetë i njëjti autoritet kompetent si autoriteti përgjegjës për certifikimin dhe mbikëqyrjen e atij ofruesi të ATM/ANS.</w:t>
            </w:r>
          </w:p>
          <w:p w14:paraId="0FD084B0" w14:textId="77777777" w:rsidR="003C7C5F" w:rsidRPr="004C7305" w:rsidRDefault="003C7C5F" w:rsidP="007F752C">
            <w:pPr>
              <w:rPr>
                <w:rFonts w:ascii="Times New Roman" w:eastAsia="Aptos" w:hAnsi="Times New Roman" w:cs="Times New Roman"/>
                <w:i/>
                <w:iCs/>
                <w:kern w:val="2"/>
                <w14:ligatures w14:val="standardContextual"/>
              </w:rPr>
            </w:pPr>
          </w:p>
          <w:p w14:paraId="492E4DF8" w14:textId="701925EA" w:rsidR="00511AE8" w:rsidRPr="004C7305" w:rsidRDefault="00511AE8" w:rsidP="009517E0">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Neni 4</w:t>
            </w:r>
          </w:p>
          <w:p w14:paraId="1071F4FE" w14:textId="77777777" w:rsidR="00511AE8" w:rsidRPr="004C7305" w:rsidRDefault="00511AE8" w:rsidP="009517E0">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Certifikimi i pajisjeve ATM/ANS</w:t>
            </w:r>
          </w:p>
          <w:p w14:paraId="7ED07C33"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1. Pajisjet e mëposhtme të ATM/ANS duhet të lëshohen me një certifikatë siç përcaktohet në Shtojcën II:</w:t>
            </w:r>
          </w:p>
          <w:p w14:paraId="1F39BF1E" w14:textId="77777777" w:rsidR="00511AE8" w:rsidRPr="004C7305" w:rsidRDefault="00511AE8" w:rsidP="007576B3">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(a)</w:t>
            </w:r>
            <w:r w:rsidRPr="004C7305">
              <w:rPr>
                <w:rFonts w:ascii="Times New Roman" w:eastAsia="Aptos" w:hAnsi="Times New Roman" w:cs="Times New Roman"/>
                <w:kern w:val="2"/>
                <w14:ligatures w14:val="standardContextual"/>
              </w:rPr>
              <w:tab/>
              <w:t>pajisje që mbështesin komunikimet ndërmjet kontrolluesit dhe pilotit;</w:t>
            </w:r>
          </w:p>
          <w:p w14:paraId="0565AEDB" w14:textId="77777777" w:rsidR="00511AE8" w:rsidRPr="004C7305" w:rsidRDefault="00511AE8" w:rsidP="007576B3">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(b)</w:t>
            </w:r>
            <w:r w:rsidRPr="004C7305">
              <w:rPr>
                <w:rFonts w:ascii="Times New Roman" w:eastAsia="Aptos" w:hAnsi="Times New Roman" w:cs="Times New Roman"/>
                <w:kern w:val="2"/>
                <w14:ligatures w14:val="standardContextual"/>
              </w:rPr>
              <w:tab/>
              <w:t>Pajisjet që mbështesin shërbimet e kontrollit të trafikut ajror (ATC) kur mundësojnë ndarjen e avionëve ose parandalimin e përplasjeve.</w:t>
            </w:r>
          </w:p>
          <w:p w14:paraId="28F1A994"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2. Certifikata e përmendur në paragrafin 1 lëshohet nga Agjencia.</w:t>
            </w:r>
          </w:p>
          <w:p w14:paraId="5A035813"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lastRenderedPageBreak/>
              <w:t>3. Certifikata e përmendur në paragrafin 1 lëshohet për një kohëzgjatje të pakufizuar. Ajo mbetet e vlefshme për një kohë të pacaktuar, përveç rasteve kur:</w:t>
            </w:r>
          </w:p>
          <w:p w14:paraId="4D56AB6A" w14:textId="77777777" w:rsidR="00511AE8" w:rsidRPr="004C7305" w:rsidRDefault="00511AE8" w:rsidP="005B7609">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(a)</w:t>
            </w:r>
            <w:r w:rsidRPr="004C7305">
              <w:rPr>
                <w:rFonts w:ascii="Times New Roman" w:eastAsia="Aptos" w:hAnsi="Times New Roman" w:cs="Times New Roman"/>
                <w:kern w:val="2"/>
                <w14:ligatures w14:val="standardContextual"/>
              </w:rPr>
              <w:tab/>
              <w:t>mbajtësi i certifikatës nuk i përmbush më kërkesat e kësaj Rregulloreje; ose</w:t>
            </w:r>
          </w:p>
          <w:p w14:paraId="10FAEB89" w14:textId="77777777" w:rsidR="00511AE8" w:rsidRPr="004C7305" w:rsidRDefault="00511AE8" w:rsidP="005B7609">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(b)</w:t>
            </w:r>
            <w:r w:rsidRPr="004C7305">
              <w:rPr>
                <w:rFonts w:ascii="Times New Roman" w:eastAsia="Aptos" w:hAnsi="Times New Roman" w:cs="Times New Roman"/>
                <w:kern w:val="2"/>
                <w14:ligatures w14:val="standardContextual"/>
              </w:rPr>
              <w:tab/>
              <w:t xml:space="preserve">Sa i përket pajisjeve ATM/ANS, nuk ka miratim të vlefshëm organizativ të lëshuar nga Agjencia në përputhje me Rregulloren (AAC) nr. </w:t>
            </w:r>
            <w:proofErr w:type="spellStart"/>
            <w:r w:rsidRPr="004C7305">
              <w:rPr>
                <w:rFonts w:ascii="Times New Roman" w:eastAsia="Aptos" w:hAnsi="Times New Roman" w:cs="Times New Roman"/>
                <w:kern w:val="2"/>
                <w14:ligatures w14:val="standardContextual"/>
              </w:rPr>
              <w:t>xx</w:t>
            </w:r>
            <w:proofErr w:type="spellEnd"/>
            <w:r w:rsidRPr="004C7305">
              <w:rPr>
                <w:rFonts w:ascii="Times New Roman" w:eastAsia="Aptos" w:hAnsi="Times New Roman" w:cs="Times New Roman"/>
                <w:kern w:val="2"/>
                <w14:ligatures w14:val="standardContextual"/>
              </w:rPr>
              <w:t>/2026; ose</w:t>
            </w:r>
          </w:p>
          <w:p w14:paraId="052A9B13" w14:textId="77777777" w:rsidR="00511AE8" w:rsidRPr="004C7305" w:rsidRDefault="00511AE8" w:rsidP="005B7609">
            <w:pPr>
              <w:spacing w:after="0"/>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(c)</w:t>
            </w:r>
            <w:r w:rsidRPr="004C7305">
              <w:rPr>
                <w:rFonts w:ascii="Times New Roman" w:eastAsia="Aptos" w:hAnsi="Times New Roman" w:cs="Times New Roman"/>
                <w:kern w:val="2"/>
                <w14:ligatures w14:val="standardContextual"/>
              </w:rPr>
              <w:tab/>
              <w:t>pajisja ATM/ANS nuk përputhet më me bazën e certifikimit të saj sipas pikës ATM/ANS.EQMT.CERT.025 të Shtojcës II; ose</w:t>
            </w:r>
          </w:p>
          <w:p w14:paraId="4E8BD323" w14:textId="77777777" w:rsidR="00511AE8" w:rsidRPr="004C7305" w:rsidRDefault="00511AE8" w:rsidP="005B7609">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(d)</w:t>
            </w:r>
            <w:r w:rsidRPr="004C7305">
              <w:rPr>
                <w:rFonts w:ascii="Times New Roman" w:eastAsia="Aptos" w:hAnsi="Times New Roman" w:cs="Times New Roman"/>
                <w:kern w:val="2"/>
                <w14:ligatures w14:val="standardContextual"/>
              </w:rPr>
              <w:tab/>
              <w:t>certifikata është dorëzuar nga mbajtësi i saj ose është revokuar nga Agjencia.</w:t>
            </w:r>
          </w:p>
          <w:p w14:paraId="652FB822"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Pas dorëzimit ose revokimit të certifikatës, nëse lëshohet në format letre, ajo duhet t'i kthehet Agjencisë pa vonesë.</w:t>
            </w:r>
          </w:p>
          <w:p w14:paraId="72B7E90F"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4. Duke përjashtuar paragrafin 1, pajisjet ATM/ANS që përdoren vetëm në një pjesë të kufizuar të hapësirës ajrore jashtë rajonit ICAO EUR me vëllim të ulët trafiku dhe kur ajo pjesë e hapësirës ajrore kufizohet vetëm me hapësirën ajrore nën përgjegjësinë e një vendi të tretë, nuk do të kërkohet të pajisen me certifikatë. Në një rast të tillë, pajisjeve ATM/ANS do t'u lëshohet një deklaratë përputhshmërie në përputhje me nenin 6.</w:t>
            </w:r>
          </w:p>
          <w:p w14:paraId="1474D632" w14:textId="77777777" w:rsidR="00511AE8" w:rsidRPr="004C7305" w:rsidRDefault="00511AE8" w:rsidP="00511AE8">
            <w:pPr>
              <w:jc w:val="both"/>
              <w:rPr>
                <w:rFonts w:ascii="Times New Roman" w:eastAsia="Aptos" w:hAnsi="Times New Roman" w:cs="Times New Roman"/>
                <w:i/>
                <w:iCs/>
                <w:kern w:val="2"/>
                <w14:ligatures w14:val="standardContextual"/>
              </w:rPr>
            </w:pPr>
          </w:p>
          <w:p w14:paraId="551FC70D" w14:textId="77777777" w:rsidR="00A76A10" w:rsidRDefault="00A76A10" w:rsidP="005B7609">
            <w:pPr>
              <w:jc w:val="center"/>
              <w:rPr>
                <w:rFonts w:ascii="Times New Roman" w:eastAsia="Aptos" w:hAnsi="Times New Roman" w:cs="Times New Roman"/>
                <w:b/>
                <w:bCs/>
                <w:kern w:val="2"/>
                <w14:ligatures w14:val="standardContextual"/>
              </w:rPr>
            </w:pPr>
          </w:p>
          <w:p w14:paraId="6A35181D" w14:textId="77777777" w:rsidR="00A76A10" w:rsidRDefault="00A76A10" w:rsidP="005B7609">
            <w:pPr>
              <w:jc w:val="center"/>
              <w:rPr>
                <w:rFonts w:ascii="Times New Roman" w:eastAsia="Aptos" w:hAnsi="Times New Roman" w:cs="Times New Roman"/>
                <w:b/>
                <w:bCs/>
                <w:kern w:val="2"/>
                <w14:ligatures w14:val="standardContextual"/>
              </w:rPr>
            </w:pPr>
          </w:p>
          <w:p w14:paraId="6149E573" w14:textId="3F242F3D" w:rsidR="00511AE8" w:rsidRPr="004C7305" w:rsidRDefault="00511AE8" w:rsidP="005B7609">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Neni 5</w:t>
            </w:r>
          </w:p>
          <w:p w14:paraId="6AF449D6" w14:textId="77777777" w:rsidR="00511AE8" w:rsidRPr="004C7305" w:rsidRDefault="00511AE8" w:rsidP="005B7609">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Deklarata e përputhshmërisë së projektimit të pajisjeve ATM/ANS</w:t>
            </w:r>
          </w:p>
          <w:p w14:paraId="38C18783"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 xml:space="preserve">1. Pajisjet e mëposhtme ATM/ANS, kur </w:t>
            </w:r>
            <w:proofErr w:type="spellStart"/>
            <w:r w:rsidRPr="004C7305">
              <w:rPr>
                <w:rFonts w:ascii="Times New Roman" w:eastAsia="Aptos" w:hAnsi="Times New Roman" w:cs="Times New Roman"/>
                <w:kern w:val="2"/>
                <w14:ligatures w14:val="standardContextual"/>
              </w:rPr>
              <w:t>gjenerojnë</w:t>
            </w:r>
            <w:proofErr w:type="spellEnd"/>
            <w:r w:rsidRPr="004C7305">
              <w:rPr>
                <w:rFonts w:ascii="Times New Roman" w:eastAsia="Aptos" w:hAnsi="Times New Roman" w:cs="Times New Roman"/>
                <w:kern w:val="2"/>
                <w14:ligatures w14:val="standardContextual"/>
              </w:rPr>
              <w:t xml:space="preserve">, marrin dhe transmetojnë të dhëna dhe/ose sinjale në hapësirë ​​me qëllim sigurimin e </w:t>
            </w:r>
            <w:proofErr w:type="spellStart"/>
            <w:r w:rsidRPr="004C7305">
              <w:rPr>
                <w:rFonts w:ascii="Times New Roman" w:eastAsia="Aptos" w:hAnsi="Times New Roman" w:cs="Times New Roman"/>
                <w:kern w:val="2"/>
                <w14:ligatures w14:val="standardContextual"/>
              </w:rPr>
              <w:t>navigimit</w:t>
            </w:r>
            <w:proofErr w:type="spellEnd"/>
            <w:r w:rsidRPr="004C7305">
              <w:rPr>
                <w:rFonts w:ascii="Times New Roman" w:eastAsia="Aptos" w:hAnsi="Times New Roman" w:cs="Times New Roman"/>
                <w:kern w:val="2"/>
                <w14:ligatures w14:val="standardContextual"/>
              </w:rPr>
              <w:t xml:space="preserve"> ajror të sigurt dhe të </w:t>
            </w:r>
            <w:proofErr w:type="spellStart"/>
            <w:r w:rsidRPr="004C7305">
              <w:rPr>
                <w:rFonts w:ascii="Times New Roman" w:eastAsia="Aptos" w:hAnsi="Times New Roman" w:cs="Times New Roman"/>
                <w:kern w:val="2"/>
                <w14:ligatures w14:val="standardContextual"/>
              </w:rPr>
              <w:t>ndërveprueshëm</w:t>
            </w:r>
            <w:proofErr w:type="spellEnd"/>
            <w:r w:rsidRPr="004C7305">
              <w:rPr>
                <w:rFonts w:ascii="Times New Roman" w:eastAsia="Aptos" w:hAnsi="Times New Roman" w:cs="Times New Roman"/>
                <w:kern w:val="2"/>
                <w14:ligatures w14:val="standardContextual"/>
              </w:rPr>
              <w:t>, duhet të pajisen me një deklaratë përputhshmërie së projektimit siç parashihet në Shtojcën III:</w:t>
            </w:r>
          </w:p>
          <w:p w14:paraId="73786E4D" w14:textId="77777777" w:rsidR="00511AE8" w:rsidRPr="004C7305" w:rsidRDefault="00511AE8" w:rsidP="005B7609">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(a)</w:t>
            </w:r>
            <w:r w:rsidRPr="004C7305">
              <w:rPr>
                <w:rFonts w:ascii="Times New Roman" w:eastAsia="Aptos" w:hAnsi="Times New Roman" w:cs="Times New Roman"/>
                <w:kern w:val="2"/>
                <w14:ligatures w14:val="standardContextual"/>
              </w:rPr>
              <w:tab/>
              <w:t>pajisjet që i mbështesin komunikimet tokë-tokë;</w:t>
            </w:r>
          </w:p>
          <w:p w14:paraId="6E2C6546" w14:textId="77777777" w:rsidR="00511AE8" w:rsidRPr="004C7305" w:rsidRDefault="00511AE8" w:rsidP="005B7609">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(b)</w:t>
            </w:r>
            <w:r w:rsidRPr="004C7305">
              <w:rPr>
                <w:rFonts w:ascii="Times New Roman" w:eastAsia="Aptos" w:hAnsi="Times New Roman" w:cs="Times New Roman"/>
                <w:kern w:val="2"/>
                <w14:ligatures w14:val="standardContextual"/>
              </w:rPr>
              <w:tab/>
              <w:t xml:space="preserve">pajisjet që e mbështesin </w:t>
            </w:r>
            <w:proofErr w:type="spellStart"/>
            <w:r w:rsidRPr="004C7305">
              <w:rPr>
                <w:rFonts w:ascii="Times New Roman" w:eastAsia="Aptos" w:hAnsi="Times New Roman" w:cs="Times New Roman"/>
                <w:kern w:val="2"/>
                <w14:ligatures w14:val="standardContextual"/>
              </w:rPr>
              <w:t>navigimin</w:t>
            </w:r>
            <w:proofErr w:type="spellEnd"/>
            <w:r w:rsidRPr="004C7305">
              <w:rPr>
                <w:rFonts w:ascii="Times New Roman" w:eastAsia="Aptos" w:hAnsi="Times New Roman" w:cs="Times New Roman"/>
                <w:kern w:val="2"/>
                <w14:ligatures w14:val="standardContextual"/>
              </w:rPr>
              <w:t xml:space="preserve"> ose mbikëqyrjen.</w:t>
            </w:r>
          </w:p>
          <w:p w14:paraId="38361E73"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 xml:space="preserve">2. Deklaratat e përputhshmërisë së projektimit duhet të lëshohen nga organizatat e përfshira në projektimin ose prodhimin e pajisjeve ATM/ANS dhe të cilat janë miratuar në përputhje me Rregulloren (AAC) nr. </w:t>
            </w:r>
            <w:proofErr w:type="spellStart"/>
            <w:r w:rsidRPr="004C7305">
              <w:rPr>
                <w:rFonts w:ascii="Times New Roman" w:eastAsia="Aptos" w:hAnsi="Times New Roman" w:cs="Times New Roman"/>
                <w:kern w:val="2"/>
                <w14:ligatures w14:val="standardContextual"/>
              </w:rPr>
              <w:t>xx</w:t>
            </w:r>
            <w:proofErr w:type="spellEnd"/>
            <w:r w:rsidRPr="004C7305">
              <w:rPr>
                <w:rFonts w:ascii="Times New Roman" w:eastAsia="Aptos" w:hAnsi="Times New Roman" w:cs="Times New Roman"/>
                <w:kern w:val="2"/>
                <w14:ligatures w14:val="standardContextual"/>
              </w:rPr>
              <w:t>/2026.</w:t>
            </w:r>
          </w:p>
          <w:p w14:paraId="0F3AEA89"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 xml:space="preserve">3. Deklaratat e përputhshmërisë së projektimit të pajisjeve ATM/ANS lëshohen për një kohëzgjatje të pakufizuar. Deklaratat mbeten të vlefshme përveç nëse ato janë çregjistruar në përputhje me pikën DPO.AR.C.015(g)(6) të Shtojcës I të Rregullores (AAC) nr. </w:t>
            </w:r>
            <w:proofErr w:type="spellStart"/>
            <w:r w:rsidRPr="004C7305">
              <w:rPr>
                <w:rFonts w:ascii="Times New Roman" w:eastAsia="Aptos" w:hAnsi="Times New Roman" w:cs="Times New Roman"/>
                <w:kern w:val="2"/>
                <w14:ligatures w14:val="standardContextual"/>
              </w:rPr>
              <w:t>xx</w:t>
            </w:r>
            <w:proofErr w:type="spellEnd"/>
            <w:r w:rsidRPr="004C7305">
              <w:rPr>
                <w:rFonts w:ascii="Times New Roman" w:eastAsia="Aptos" w:hAnsi="Times New Roman" w:cs="Times New Roman"/>
                <w:kern w:val="2"/>
                <w14:ligatures w14:val="standardContextual"/>
              </w:rPr>
              <w:t>/2026 si rezultat i njërës prej sa vijon:</w:t>
            </w:r>
          </w:p>
          <w:p w14:paraId="62444B8E" w14:textId="77777777" w:rsidR="00511AE8" w:rsidRPr="004C7305" w:rsidRDefault="00511AE8" w:rsidP="005B7609">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lastRenderedPageBreak/>
              <w:t>(a)</w:t>
            </w:r>
            <w:r w:rsidRPr="004C7305">
              <w:rPr>
                <w:rFonts w:ascii="Times New Roman" w:eastAsia="Aptos" w:hAnsi="Times New Roman" w:cs="Times New Roman"/>
                <w:kern w:val="2"/>
                <w14:ligatures w14:val="standardContextual"/>
              </w:rPr>
              <w:tab/>
              <w:t>pajisjet ATM/ANS nuk përputhen më me specifikimet e detajuara të cilat e kanë mundësuar lëshimin e deklaratës;</w:t>
            </w:r>
          </w:p>
          <w:p w14:paraId="711372DB" w14:textId="77777777" w:rsidR="00511AE8" w:rsidRPr="004C7305" w:rsidRDefault="00511AE8" w:rsidP="005B7609">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(b)</w:t>
            </w:r>
            <w:r w:rsidRPr="004C7305">
              <w:rPr>
                <w:rFonts w:ascii="Times New Roman" w:eastAsia="Aptos" w:hAnsi="Times New Roman" w:cs="Times New Roman"/>
                <w:kern w:val="2"/>
                <w14:ligatures w14:val="standardContextual"/>
              </w:rPr>
              <w:tab/>
              <w:t xml:space="preserve">lëshuesi i deklaratës nuk i përmbush më kërkesat përkatëse të Rregullores (AAC) nr. </w:t>
            </w:r>
            <w:proofErr w:type="spellStart"/>
            <w:r w:rsidRPr="004C7305">
              <w:rPr>
                <w:rFonts w:ascii="Times New Roman" w:eastAsia="Aptos" w:hAnsi="Times New Roman" w:cs="Times New Roman"/>
                <w:kern w:val="2"/>
                <w14:ligatures w14:val="standardContextual"/>
              </w:rPr>
              <w:t>xx</w:t>
            </w:r>
            <w:proofErr w:type="spellEnd"/>
            <w:r w:rsidRPr="004C7305">
              <w:rPr>
                <w:rFonts w:ascii="Times New Roman" w:eastAsia="Aptos" w:hAnsi="Times New Roman" w:cs="Times New Roman"/>
                <w:kern w:val="2"/>
                <w14:ligatures w14:val="standardContextual"/>
              </w:rPr>
              <w:t>/2026 ose miratimi i saj është tërhequr, pezulluar ose revokuar;</w:t>
            </w:r>
          </w:p>
          <w:p w14:paraId="122A2775" w14:textId="77777777" w:rsidR="00511AE8" w:rsidRPr="004C7305" w:rsidRDefault="00511AE8" w:rsidP="005B7609">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(c)</w:t>
            </w:r>
            <w:r w:rsidRPr="004C7305">
              <w:rPr>
                <w:rFonts w:ascii="Times New Roman" w:eastAsia="Aptos" w:hAnsi="Times New Roman" w:cs="Times New Roman"/>
                <w:kern w:val="2"/>
                <w14:ligatures w14:val="standardContextual"/>
              </w:rPr>
              <w:tab/>
              <w:t xml:space="preserve">pajisjet ATM/ANS kanë provuar të shkaktojnë rrezik të papranueshëm ose </w:t>
            </w:r>
            <w:proofErr w:type="spellStart"/>
            <w:r w:rsidRPr="004C7305">
              <w:rPr>
                <w:rFonts w:ascii="Times New Roman" w:eastAsia="Aptos" w:hAnsi="Times New Roman" w:cs="Times New Roman"/>
                <w:kern w:val="2"/>
                <w14:ligatures w14:val="standardContextual"/>
              </w:rPr>
              <w:t>performancë</w:t>
            </w:r>
            <w:proofErr w:type="spellEnd"/>
            <w:r w:rsidRPr="004C7305">
              <w:rPr>
                <w:rFonts w:ascii="Times New Roman" w:eastAsia="Aptos" w:hAnsi="Times New Roman" w:cs="Times New Roman"/>
                <w:kern w:val="2"/>
                <w14:ligatures w14:val="standardContextual"/>
              </w:rPr>
              <w:t xml:space="preserve"> të papranueshme në shërbim;</w:t>
            </w:r>
          </w:p>
          <w:p w14:paraId="76387C8E" w14:textId="77777777" w:rsidR="00511AE8" w:rsidRPr="004C7305" w:rsidRDefault="00511AE8" w:rsidP="005B7609">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(d)</w:t>
            </w:r>
            <w:r w:rsidRPr="004C7305">
              <w:rPr>
                <w:rFonts w:ascii="Times New Roman" w:eastAsia="Aptos" w:hAnsi="Times New Roman" w:cs="Times New Roman"/>
                <w:kern w:val="2"/>
                <w14:ligatures w14:val="standardContextual"/>
              </w:rPr>
              <w:tab/>
              <w:t>organizata ka tërhequr deklaratën e përputhshmërisë së dizajnit.</w:t>
            </w:r>
          </w:p>
          <w:p w14:paraId="700F579B"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4. Duke përjashtuar paragrafin 1, pajisjet ATM/ANS që përdoren vetëm në një pjesë të kufizuar të hapësirës ajrore jashtë rajonit ICAO EUR me vëllim të ulët trafiku dhe kur ajo pjesë e hapësirës ajrore kufizohet vetëm me hapësirën ajrore nën përgjegjësinë e një vendi të tretë, nuk do të kërkohet të pajisen me një deklaratë përputhshmërie të projektimit. Në një rast të tillë, pajisjeve ATM/ANS do t'u lëshohet një deklaratë përputhshmërie sipas nenit 6.</w:t>
            </w:r>
          </w:p>
          <w:p w14:paraId="17A0D79D"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 xml:space="preserve">5. Lidhur me pajisjet ATM/ANS të sistemit të Shërbimit Evropian të </w:t>
            </w:r>
            <w:proofErr w:type="spellStart"/>
            <w:r w:rsidRPr="004C7305">
              <w:rPr>
                <w:rFonts w:ascii="Times New Roman" w:eastAsia="Aptos" w:hAnsi="Times New Roman" w:cs="Times New Roman"/>
                <w:kern w:val="2"/>
                <w14:ligatures w14:val="standardContextual"/>
              </w:rPr>
              <w:t>Navigimit</w:t>
            </w:r>
            <w:proofErr w:type="spellEnd"/>
            <w:r w:rsidRPr="004C7305">
              <w:rPr>
                <w:rFonts w:ascii="Times New Roman" w:eastAsia="Aptos" w:hAnsi="Times New Roman" w:cs="Times New Roman"/>
                <w:kern w:val="2"/>
                <w14:ligatures w14:val="standardContextual"/>
              </w:rPr>
              <w:t xml:space="preserve"> </w:t>
            </w:r>
            <w:proofErr w:type="spellStart"/>
            <w:r w:rsidRPr="004C7305">
              <w:rPr>
                <w:rFonts w:ascii="Times New Roman" w:eastAsia="Aptos" w:hAnsi="Times New Roman" w:cs="Times New Roman"/>
                <w:kern w:val="2"/>
                <w14:ligatures w14:val="standardContextual"/>
              </w:rPr>
              <w:t>Gjeostacionar</w:t>
            </w:r>
            <w:proofErr w:type="spellEnd"/>
            <w:r w:rsidRPr="004C7305">
              <w:rPr>
                <w:rFonts w:ascii="Times New Roman" w:eastAsia="Aptos" w:hAnsi="Times New Roman" w:cs="Times New Roman"/>
                <w:kern w:val="2"/>
                <w14:ligatures w14:val="standardContextual"/>
              </w:rPr>
              <w:t xml:space="preserve"> të Mbivendosjes (EGNOS), deklarata e përputhshmërisë së projektimit e paraparë në Shtojcën III të kësaj Rregulloreje do të lëshohet nga Agjencia e Bashkimit Evropian për Programin Hapësinor (EUSPA), e cila do të konsiderohet si </w:t>
            </w:r>
            <w:r w:rsidRPr="004C7305">
              <w:rPr>
                <w:rFonts w:ascii="Times New Roman" w:eastAsia="Aptos" w:hAnsi="Times New Roman" w:cs="Times New Roman"/>
                <w:kern w:val="2"/>
                <w14:ligatures w14:val="standardContextual"/>
              </w:rPr>
              <w:lastRenderedPageBreak/>
              <w:t>organizatë e përfshirë në projektimin ose prodhimin e pajisjeve të EGNOS.</w:t>
            </w:r>
          </w:p>
          <w:p w14:paraId="107C50B8"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6. Pikat ATM/ANS.EQMT.DEC.005 dhe ATM/ANS.EQMT.DEC.045 të Shtojcës III nuk zbatohen për EUSPA-n. EUSPA do të sigurojë që Agjencisë t'i jepet qasje në prova nga subjektet e ndryshme të përfshira në projektimin dhe prodhimin e pajisjeve ATM/ANS të sistemit EGNOS, me qëllim përcaktimin e përputhshmërisë së vazhdueshme me specifikimet teknike të zbatueshme sipas të cilave është bërë deklarata e pajisjeve ATM/ANS në përputhje me Shtojcën III.</w:t>
            </w:r>
          </w:p>
          <w:p w14:paraId="5CB7EEBA" w14:textId="77777777" w:rsidR="00511AE8" w:rsidRPr="004C7305" w:rsidRDefault="00511AE8" w:rsidP="00613D9A">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Neni 6</w:t>
            </w:r>
          </w:p>
          <w:p w14:paraId="174E322F" w14:textId="77777777" w:rsidR="00511AE8" w:rsidRPr="004C7305" w:rsidRDefault="00511AE8" w:rsidP="00613D9A">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Deklarata e pajtueshmërisë</w:t>
            </w:r>
          </w:p>
          <w:p w14:paraId="2DE7FC08"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1. Pajisjet e mëposhtme të ATM/ANS duhet të pajisen me një deklaratë përputhshmërie:</w:t>
            </w:r>
          </w:p>
          <w:p w14:paraId="37BC9945" w14:textId="77777777" w:rsidR="00511AE8" w:rsidRPr="004C7305" w:rsidRDefault="00511AE8" w:rsidP="00613D9A">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(a)</w:t>
            </w:r>
            <w:r w:rsidRPr="004C7305">
              <w:rPr>
                <w:rFonts w:ascii="Times New Roman" w:eastAsia="Aptos" w:hAnsi="Times New Roman" w:cs="Times New Roman"/>
                <w:kern w:val="2"/>
                <w14:ligatures w14:val="standardContextual"/>
              </w:rPr>
              <w:tab/>
              <w:t>pajisje që nuk i nënshtrohen as certifikimit në përputhje me nenin 4 dhe as një deklarate përputhshmërie në përputhje me nenin 5; dhe</w:t>
            </w:r>
          </w:p>
          <w:p w14:paraId="5950C827" w14:textId="77777777" w:rsidR="00511AE8" w:rsidRPr="004C7305" w:rsidRDefault="00511AE8" w:rsidP="00613D9A">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(b)</w:t>
            </w:r>
            <w:r w:rsidRPr="004C7305">
              <w:rPr>
                <w:rFonts w:ascii="Times New Roman" w:eastAsia="Aptos" w:hAnsi="Times New Roman" w:cs="Times New Roman"/>
                <w:kern w:val="2"/>
                <w14:ligatures w14:val="standardContextual"/>
              </w:rPr>
              <w:tab/>
              <w:t xml:space="preserve">mbështetin shërbimet e trafikut ajror, shërbimet e komunikimit, </w:t>
            </w:r>
            <w:proofErr w:type="spellStart"/>
            <w:r w:rsidRPr="004C7305">
              <w:rPr>
                <w:rFonts w:ascii="Times New Roman" w:eastAsia="Aptos" w:hAnsi="Times New Roman" w:cs="Times New Roman"/>
                <w:kern w:val="2"/>
                <w14:ligatures w14:val="standardContextual"/>
              </w:rPr>
              <w:t>navigimit</w:t>
            </w:r>
            <w:proofErr w:type="spellEnd"/>
            <w:r w:rsidRPr="004C7305">
              <w:rPr>
                <w:rFonts w:ascii="Times New Roman" w:eastAsia="Aptos" w:hAnsi="Times New Roman" w:cs="Times New Roman"/>
                <w:kern w:val="2"/>
                <w14:ligatures w14:val="standardContextual"/>
              </w:rPr>
              <w:t xml:space="preserve"> ose mbikëqyrjes, menaxhimin e hapësirës ajrore, menaxhimin e rrjedhës së trafikut ajror, shërbimet e informacionit </w:t>
            </w:r>
            <w:proofErr w:type="spellStart"/>
            <w:r w:rsidRPr="004C7305">
              <w:rPr>
                <w:rFonts w:ascii="Times New Roman" w:eastAsia="Aptos" w:hAnsi="Times New Roman" w:cs="Times New Roman"/>
                <w:kern w:val="2"/>
                <w14:ligatures w14:val="standardContextual"/>
              </w:rPr>
              <w:t>aeronautik</w:t>
            </w:r>
            <w:proofErr w:type="spellEnd"/>
            <w:r w:rsidRPr="004C7305">
              <w:rPr>
                <w:rFonts w:ascii="Times New Roman" w:eastAsia="Aptos" w:hAnsi="Times New Roman" w:cs="Times New Roman"/>
                <w:kern w:val="2"/>
                <w14:ligatures w14:val="standardContextual"/>
              </w:rPr>
              <w:t xml:space="preserve"> ose shërbimet meteorologjike.</w:t>
            </w:r>
          </w:p>
          <w:p w14:paraId="0B1B6314"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 xml:space="preserve">Deklarata e përputhshmërisë duhet të konfirmojë që pajisjet ATM/ANS përputhen me specifikimet e </w:t>
            </w:r>
            <w:r w:rsidRPr="004C7305">
              <w:rPr>
                <w:rFonts w:ascii="Times New Roman" w:eastAsia="Aptos" w:hAnsi="Times New Roman" w:cs="Times New Roman"/>
                <w:kern w:val="2"/>
                <w14:ligatures w14:val="standardContextual"/>
              </w:rPr>
              <w:lastRenderedPageBreak/>
              <w:t>detajuara të lëshuara nga Agjencia në përputhje me nenin 76(3) të Rregullores (AAC) nr. 05/2020.</w:t>
            </w:r>
          </w:p>
          <w:p w14:paraId="34B4A0C0"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 xml:space="preserve">2. Deklarata e përputhshmërisë për pajisjet ATM/ANS lëshohet nga ofruesi i ATM/ANS që integron pajisje të tilla ATM/ANS në sistemin e tij funksional ose, me kërkesë të ofruesit të ATM/ANS, nga një organizatë e përfshirë në projektimin ose prodhimin e pajisjeve të tilla ATM/ANS të miratuara në përputhje me Rregulloren (AAC) nr. </w:t>
            </w:r>
            <w:proofErr w:type="spellStart"/>
            <w:r w:rsidRPr="004C7305">
              <w:rPr>
                <w:rFonts w:ascii="Times New Roman" w:eastAsia="Aptos" w:hAnsi="Times New Roman" w:cs="Times New Roman"/>
                <w:kern w:val="2"/>
                <w14:ligatures w14:val="standardContextual"/>
              </w:rPr>
              <w:t>xx</w:t>
            </w:r>
            <w:proofErr w:type="spellEnd"/>
            <w:r w:rsidRPr="004C7305">
              <w:rPr>
                <w:rFonts w:ascii="Times New Roman" w:eastAsia="Aptos" w:hAnsi="Times New Roman" w:cs="Times New Roman"/>
                <w:kern w:val="2"/>
                <w14:ligatures w14:val="standardContextual"/>
              </w:rPr>
              <w:t>/2026.</w:t>
            </w:r>
          </w:p>
          <w:p w14:paraId="1087BF38"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3. Deklarata e përputhshmërisë për pajisjet ATM/ANS lëshohet për një kohëzgjatje të pakufizuar. Ajo mbetet e vlefshme përveç rasteve kur vlen ndonjëra nga këto kushte:</w:t>
            </w:r>
          </w:p>
          <w:p w14:paraId="42BF762D" w14:textId="77777777" w:rsidR="00511AE8" w:rsidRPr="004C7305" w:rsidRDefault="00511AE8" w:rsidP="00613D9A">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(a)</w:t>
            </w:r>
            <w:r w:rsidRPr="004C7305">
              <w:rPr>
                <w:rFonts w:ascii="Times New Roman" w:eastAsia="Aptos" w:hAnsi="Times New Roman" w:cs="Times New Roman"/>
                <w:kern w:val="2"/>
                <w14:ligatures w14:val="standardContextual"/>
              </w:rPr>
              <w:tab/>
              <w:t>pajisjet ATM/ANS nuk përputhen më me kërkesat thelbësore të përcaktuara në Shtojcën VIII dhe, nëse është e aplikueshme, në Shtojcën VII të Rregullores (AAC) nr. 05/2020;</w:t>
            </w:r>
          </w:p>
          <w:p w14:paraId="462563FB" w14:textId="77777777" w:rsidR="00511AE8" w:rsidRPr="004C7305" w:rsidRDefault="00511AE8" w:rsidP="00613D9A">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(b)</w:t>
            </w:r>
            <w:r w:rsidRPr="004C7305">
              <w:rPr>
                <w:rFonts w:ascii="Times New Roman" w:eastAsia="Aptos" w:hAnsi="Times New Roman" w:cs="Times New Roman"/>
                <w:kern w:val="2"/>
                <w14:ligatures w14:val="standardContextual"/>
              </w:rPr>
              <w:tab/>
              <w:t>ofruesi i ATM/ANS nuk i përmbush më kërkesat përkatëse të Rregullores (AAC) nr. 09/2020 ose e ka dorëzuar certifikatën e lëshuar në përputhje me Nenin 6 të Rregullores (AAC) nr. 09/2020, ose certifikata është pezulluar ose revokuar;</w:t>
            </w:r>
          </w:p>
          <w:p w14:paraId="2379608A" w14:textId="77777777" w:rsidR="00511AE8" w:rsidRPr="004C7305" w:rsidRDefault="00511AE8" w:rsidP="00613D9A">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(c)</w:t>
            </w:r>
            <w:r w:rsidRPr="004C7305">
              <w:rPr>
                <w:rFonts w:ascii="Times New Roman" w:eastAsia="Aptos" w:hAnsi="Times New Roman" w:cs="Times New Roman"/>
                <w:kern w:val="2"/>
                <w14:ligatures w14:val="standardContextual"/>
              </w:rPr>
              <w:tab/>
              <w:t>ofruesi i ATM/ANS e  ka tërhequr deklaratën e përputhshmërisë ose janë marrë masa zbatuese në përputhje me pikën ATM/ANS.AR.C.050(e) të Shtojcës II të Rregullores (AAC) Nr. 09/2020.</w:t>
            </w:r>
          </w:p>
          <w:p w14:paraId="02794522" w14:textId="77777777" w:rsidR="00511AE8" w:rsidRPr="004C7305" w:rsidRDefault="00511AE8" w:rsidP="00511AE8">
            <w:pPr>
              <w:jc w:val="both"/>
              <w:rPr>
                <w:rFonts w:ascii="Times New Roman" w:eastAsia="Aptos" w:hAnsi="Times New Roman" w:cs="Times New Roman"/>
                <w:kern w:val="2"/>
                <w14:ligatures w14:val="standardContextual"/>
              </w:rPr>
            </w:pPr>
          </w:p>
          <w:p w14:paraId="7A5998D9" w14:textId="77777777" w:rsidR="00613D9A" w:rsidRPr="004C7305" w:rsidRDefault="00613D9A" w:rsidP="00511AE8">
            <w:pPr>
              <w:jc w:val="both"/>
              <w:rPr>
                <w:rFonts w:ascii="Times New Roman" w:eastAsia="Aptos" w:hAnsi="Times New Roman" w:cs="Times New Roman"/>
                <w:kern w:val="2"/>
                <w14:ligatures w14:val="standardContextual"/>
              </w:rPr>
            </w:pPr>
          </w:p>
          <w:p w14:paraId="015DE945" w14:textId="77777777" w:rsidR="00511AE8" w:rsidRPr="004C7305" w:rsidRDefault="00511AE8" w:rsidP="00613D9A">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Neni 7</w:t>
            </w:r>
          </w:p>
          <w:p w14:paraId="0ACAAD3A" w14:textId="77777777" w:rsidR="00511AE8" w:rsidRPr="004C7305" w:rsidRDefault="00511AE8" w:rsidP="00613D9A">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Dispozitat kalimtare</w:t>
            </w:r>
          </w:p>
          <w:p w14:paraId="1C64342D"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1. Dispozitat e mëposhtme kalimtare zbatohen për pajisjet ATM/ANS që mbajnë deklarata EC të lëshuara në përputhje me nenet 5 ose 6 të Rregullores (AAC) nr. 11/2009 dhe që janë vënë në funksion para datës së hyrjes në fuqi të kësaj Rregulloreje:</w:t>
            </w:r>
          </w:p>
          <w:p w14:paraId="4B326C35" w14:textId="77777777" w:rsidR="00511AE8" w:rsidRPr="004C7305" w:rsidRDefault="00511AE8" w:rsidP="00613D9A">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(a)</w:t>
            </w:r>
            <w:r w:rsidRPr="004C7305">
              <w:rPr>
                <w:rFonts w:ascii="Times New Roman" w:eastAsia="Aptos" w:hAnsi="Times New Roman" w:cs="Times New Roman"/>
                <w:kern w:val="2"/>
                <w14:ligatures w14:val="standardContextual"/>
              </w:rPr>
              <w:tab/>
              <w:t xml:space="preserve">Pajisjet ATM/ANS që bien në kategorinë e pajisjeve ATM/ANS që kërkojnë certifikim në përputhje me nenin 4 do të konsiderohen se u është lëshuar certifikata në përputhje me nenin 4, përveç nëse Agjencia përcakton, pas vlerësimit të përmendur në paragrafin 2, se pajisjet e tilla ATM/ANS nuk ofrojnë nivel sigurie, mbrojtjeje, </w:t>
            </w:r>
            <w:proofErr w:type="spellStart"/>
            <w:r w:rsidRPr="004C7305">
              <w:rPr>
                <w:rFonts w:ascii="Times New Roman" w:eastAsia="Aptos" w:hAnsi="Times New Roman" w:cs="Times New Roman"/>
                <w:kern w:val="2"/>
                <w14:ligatures w14:val="standardContextual"/>
              </w:rPr>
              <w:t>performance</w:t>
            </w:r>
            <w:proofErr w:type="spellEnd"/>
            <w:r w:rsidRPr="004C7305">
              <w:rPr>
                <w:rFonts w:ascii="Times New Roman" w:eastAsia="Aptos" w:hAnsi="Times New Roman" w:cs="Times New Roman"/>
                <w:kern w:val="2"/>
                <w14:ligatures w14:val="standardContextual"/>
              </w:rPr>
              <w:t xml:space="preserve"> dhe ndërveprimi ekuivalent me atë të kërkuar me Rregulloren (AAC) nr. 05/2020 dhe këtë Rregullore;</w:t>
            </w:r>
          </w:p>
          <w:p w14:paraId="686E12B4" w14:textId="77777777" w:rsidR="00511AE8" w:rsidRPr="004C7305" w:rsidRDefault="00511AE8" w:rsidP="00613D9A">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(b)</w:t>
            </w:r>
            <w:r w:rsidRPr="004C7305">
              <w:rPr>
                <w:rFonts w:ascii="Times New Roman" w:eastAsia="Aptos" w:hAnsi="Times New Roman" w:cs="Times New Roman"/>
                <w:kern w:val="2"/>
                <w14:ligatures w14:val="standardContextual"/>
              </w:rPr>
              <w:tab/>
              <w:t xml:space="preserve">Pajisjet ATM/ANS që bien në kategorinë e pajisjeve ATM/ANS që kërkohet të deklarohen në përputhje me Nenin 5, do të konsiderohen se u është lëshuar deklarata për përputhshmërinë e projektimit në përputhje me Nenin 5, përveç nëse Agjencia përcakton, pas vlerësimit të përmendur në paragrafin 2, se pajisjet e tilla ATM/ANS nuk ofrojnë një nivel sigurie, mbrojtjeje, </w:t>
            </w:r>
            <w:proofErr w:type="spellStart"/>
            <w:r w:rsidRPr="004C7305">
              <w:rPr>
                <w:rFonts w:ascii="Times New Roman" w:eastAsia="Aptos" w:hAnsi="Times New Roman" w:cs="Times New Roman"/>
                <w:kern w:val="2"/>
                <w14:ligatures w14:val="standardContextual"/>
              </w:rPr>
              <w:t>performance</w:t>
            </w:r>
            <w:proofErr w:type="spellEnd"/>
            <w:r w:rsidRPr="004C7305">
              <w:rPr>
                <w:rFonts w:ascii="Times New Roman" w:eastAsia="Aptos" w:hAnsi="Times New Roman" w:cs="Times New Roman"/>
                <w:kern w:val="2"/>
                <w14:ligatures w14:val="standardContextual"/>
              </w:rPr>
              <w:t xml:space="preserve"> dhe ndërveprimi ekuivalent me atë të kërkuar me </w:t>
            </w:r>
            <w:r w:rsidRPr="004C7305">
              <w:rPr>
                <w:rFonts w:ascii="Times New Roman" w:eastAsia="Aptos" w:hAnsi="Times New Roman" w:cs="Times New Roman"/>
                <w:kern w:val="2"/>
                <w14:ligatures w14:val="standardContextual"/>
              </w:rPr>
              <w:lastRenderedPageBreak/>
              <w:t>Rregulloren (AAC) nr. 05/2020 dhe këtë Rregullore;</w:t>
            </w:r>
          </w:p>
          <w:p w14:paraId="61D08158" w14:textId="3961030E" w:rsidR="00511AE8" w:rsidRDefault="00511AE8" w:rsidP="00613D9A">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(c)</w:t>
            </w:r>
            <w:r w:rsidRPr="004C7305">
              <w:rPr>
                <w:rFonts w:ascii="Times New Roman" w:eastAsia="Aptos" w:hAnsi="Times New Roman" w:cs="Times New Roman"/>
                <w:kern w:val="2"/>
                <w14:ligatures w14:val="standardContextual"/>
              </w:rPr>
              <w:tab/>
              <w:t>sa i përket pajisjeve ATM/ANS që i nënshtrohen deklaratës së përputhshmërisë sipas nenit 6, deklaratat KE të verifikimit të sistemeve që janë lëshuar ose njohur në përputhje me nenin 6 të Rregullores (AAC) Nr. 11/2009 do të vazhdojnë të jenë të vlefshme për një kohëzgjatje të pakufizuar dhe do të konsiderohen se kanë deklaratë përputhshmërie sipas Nenit 6.</w:t>
            </w:r>
          </w:p>
          <w:p w14:paraId="59BEF4B8" w14:textId="77777777" w:rsidR="004C7305" w:rsidRPr="004C7305" w:rsidRDefault="004C7305" w:rsidP="00613D9A">
            <w:pPr>
              <w:jc w:val="both"/>
              <w:rPr>
                <w:rFonts w:ascii="Times New Roman" w:eastAsia="Aptos" w:hAnsi="Times New Roman" w:cs="Times New Roman"/>
                <w:kern w:val="2"/>
                <w14:ligatures w14:val="standardContextual"/>
              </w:rPr>
            </w:pPr>
          </w:p>
          <w:p w14:paraId="16FEF3C6" w14:textId="218F1AD7" w:rsidR="00511AE8"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 xml:space="preserve">2. Agjencia duhet t’i vlerësojë pajisjet ATM/ANS të përmendura në paragrafin 1, pikat (a) dhe (b), brenda 5 viteve nga data e hyrjes në fuqi të kësaj Rregulloreje dhe duhet t’i publikojë rezultatet e këtij vlerësimi. Për këtë qëllim, autoritetet kompetente përgjegjëse për certifikimin dhe mbikëqyrjen e ofruesve të ATM/ANS të përmendur në nenin 4(1) të Rregullores (AAC) nr. 09/2020 duhet t'i japin Agjencisë informacionin përkatës për të lehtësuar këtë vlerësim. Qëllimi i këtij vlerësimi është të përcaktojë nëse pajisjet përkatëse ATM/ANS sigurojnë një nivel sigurie, mbrojtjeje, </w:t>
            </w:r>
            <w:proofErr w:type="spellStart"/>
            <w:r w:rsidRPr="004C7305">
              <w:rPr>
                <w:rFonts w:ascii="Times New Roman" w:eastAsia="Aptos" w:hAnsi="Times New Roman" w:cs="Times New Roman"/>
                <w:kern w:val="2"/>
                <w14:ligatures w14:val="standardContextual"/>
              </w:rPr>
              <w:t>performance</w:t>
            </w:r>
            <w:proofErr w:type="spellEnd"/>
            <w:r w:rsidRPr="004C7305">
              <w:rPr>
                <w:rFonts w:ascii="Times New Roman" w:eastAsia="Aptos" w:hAnsi="Times New Roman" w:cs="Times New Roman"/>
                <w:kern w:val="2"/>
                <w14:ligatures w14:val="standardContextual"/>
              </w:rPr>
              <w:t xml:space="preserve"> dhe ndërveprimi ekuivalent me atë të kërkuar nga Rregullorja (AAC) nr. 05/2020 dhe kjo Rregullore. Rezultati i vlerësimit duhet të publikohet dhe çdo masë për ndryshimin e pajisjeve ATM/ANS të identifikuara nga vlerësimi duhet të zbatohet pas 5 vitesh nga data e hyrjes në fuqi të kësaj Rregulloreje, pavarësisht nga data aktuale kur kryhet vlerësimi, përveç nëse vlerësimi </w:t>
            </w:r>
            <w:r w:rsidRPr="004C7305">
              <w:rPr>
                <w:rFonts w:ascii="Times New Roman" w:eastAsia="Aptos" w:hAnsi="Times New Roman" w:cs="Times New Roman"/>
                <w:kern w:val="2"/>
                <w14:ligatures w14:val="standardContextual"/>
              </w:rPr>
              <w:lastRenderedPageBreak/>
              <w:t xml:space="preserve">zbulon një mangësi që mund të ketë efekt të dëmshëm në siguri. Në rast se zbulohet një mangësi që mund të ketë efekt të dëmshëm, çdo masë për të ndryshuar pajisjet ATM/ANS të zbuluara nga vlerësimi duhet të zbatohet menjëherë. Pas 5 vitesh nga data e hyrjes në fuqi të kësaj Rregulloreje, pajisjet ATM/ANS të përmendura në paragrafin 1, pikat (a) deri në (b), duhet të konsiderohen se janë në përputhje me kërkesat e kësaj Rregulloreje. </w:t>
            </w:r>
          </w:p>
          <w:p w14:paraId="0A056E72" w14:textId="77777777" w:rsidR="004C7305" w:rsidRPr="004C7305" w:rsidRDefault="004C7305" w:rsidP="00511AE8">
            <w:pPr>
              <w:jc w:val="both"/>
              <w:rPr>
                <w:rFonts w:ascii="Times New Roman" w:eastAsia="Aptos" w:hAnsi="Times New Roman" w:cs="Times New Roman"/>
                <w:kern w:val="2"/>
                <w14:ligatures w14:val="standardContextual"/>
              </w:rPr>
            </w:pPr>
          </w:p>
          <w:p w14:paraId="4DDAAE7F" w14:textId="77777777" w:rsidR="00511AE8"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3. Pajisjet ATM/ANS që i nënshtrohen certifikimit sipas nenit 4 ose deklaratës sipas nenit 5 mund të vihen në funksionim nga data e hyrjes në fuqi të kësaj Rregulloreje deri më 12 shtator 2028 në bazë të një deklarate të përputhshmërisë të bërë në përputhje me nenin 6. Duke filluar nga 13 shtatori 2028, dispozitat e mëposhtme do të zbatohen për pajisjet e tilla ATM/ANS:</w:t>
            </w:r>
          </w:p>
          <w:p w14:paraId="5965277C" w14:textId="77777777" w:rsidR="00511AE8" w:rsidRPr="004C7305" w:rsidRDefault="00511AE8" w:rsidP="00613D9A">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(a)</w:t>
            </w:r>
            <w:r w:rsidRPr="004C7305">
              <w:rPr>
                <w:rFonts w:ascii="Times New Roman" w:eastAsia="Aptos" w:hAnsi="Times New Roman" w:cs="Times New Roman"/>
                <w:kern w:val="2"/>
                <w14:ligatures w14:val="standardContextual"/>
              </w:rPr>
              <w:tab/>
              <w:t xml:space="preserve">Pajisjet ATM/ANS që bien në kategorinë e pajisjeve ATM/ANS që kërkojnë certifikim në përputhje me Nenin 4 dhe për të cilat është lëshuar një deklaratë përputhshmërie nga ofruesi i ATM/ANS, do të konsiderohen se u është lëshuar një certifikatë në përputhje me Nenin 4, përveç nëse Agjencia përcakton, pas vlerësimit të përmendur në paragrafin 4, se pajisjet e tilla ATM/ANS nuk ofrojnë nivel sigurie, mbrojtjeje, </w:t>
            </w:r>
            <w:proofErr w:type="spellStart"/>
            <w:r w:rsidRPr="004C7305">
              <w:rPr>
                <w:rFonts w:ascii="Times New Roman" w:eastAsia="Aptos" w:hAnsi="Times New Roman" w:cs="Times New Roman"/>
                <w:kern w:val="2"/>
                <w14:ligatures w14:val="standardContextual"/>
              </w:rPr>
              <w:t>performance</w:t>
            </w:r>
            <w:proofErr w:type="spellEnd"/>
            <w:r w:rsidRPr="004C7305">
              <w:rPr>
                <w:rFonts w:ascii="Times New Roman" w:eastAsia="Aptos" w:hAnsi="Times New Roman" w:cs="Times New Roman"/>
                <w:kern w:val="2"/>
                <w14:ligatures w14:val="standardContextual"/>
              </w:rPr>
              <w:t xml:space="preserve"> dhe ndërveprimi ekuivalent me atë të </w:t>
            </w:r>
            <w:r w:rsidRPr="004C7305">
              <w:rPr>
                <w:rFonts w:ascii="Times New Roman" w:eastAsia="Aptos" w:hAnsi="Times New Roman" w:cs="Times New Roman"/>
                <w:kern w:val="2"/>
                <w14:ligatures w14:val="standardContextual"/>
              </w:rPr>
              <w:lastRenderedPageBreak/>
              <w:t>kërkuar me Rregulloren (AAC) nr. 05/2020 dhe me këtë Rregullore;</w:t>
            </w:r>
          </w:p>
          <w:p w14:paraId="18A8A8B9" w14:textId="2733D1E6" w:rsidR="00511AE8" w:rsidRDefault="00511AE8" w:rsidP="00613D9A">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(b)</w:t>
            </w:r>
            <w:r w:rsidRPr="004C7305">
              <w:rPr>
                <w:rFonts w:ascii="Times New Roman" w:eastAsia="Aptos" w:hAnsi="Times New Roman" w:cs="Times New Roman"/>
                <w:kern w:val="2"/>
                <w14:ligatures w14:val="standardContextual"/>
              </w:rPr>
              <w:tab/>
              <w:t xml:space="preserve">Pajisjet ATM/ANS që bien në kategorinë e pajisjeve ATM/ANS që kërkojnë një deklaratë përputhshmërie të projektimit në përputhje me Nenin 5 dhe për të cilat është lëshuar deklarata e përputhshmërisë nga ofruesi i ATM/ANS, do të konsiderohen se u është lëshuar deklarata e përputhshmërisë së projektimit në përputhje me Nenin 5, përveç nëse Agjencia përcakton, pas vlerësimit të përmendur në paragrafin 4, se pajisjet e tilla ATM/ANS nuk ofrojnë nivel sigurie, mbrojtjeje, </w:t>
            </w:r>
            <w:proofErr w:type="spellStart"/>
            <w:r w:rsidRPr="004C7305">
              <w:rPr>
                <w:rFonts w:ascii="Times New Roman" w:eastAsia="Aptos" w:hAnsi="Times New Roman" w:cs="Times New Roman"/>
                <w:kern w:val="2"/>
                <w14:ligatures w14:val="standardContextual"/>
              </w:rPr>
              <w:t>performance</w:t>
            </w:r>
            <w:proofErr w:type="spellEnd"/>
            <w:r w:rsidRPr="004C7305">
              <w:rPr>
                <w:rFonts w:ascii="Times New Roman" w:eastAsia="Aptos" w:hAnsi="Times New Roman" w:cs="Times New Roman"/>
                <w:kern w:val="2"/>
                <w14:ligatures w14:val="standardContextual"/>
              </w:rPr>
              <w:t xml:space="preserve"> dhe ndërveprimi ekuivalent me atë të kërkuar me Rregulloren (AAC) nr. 05/2020 dhe me këtë Rregullore.</w:t>
            </w:r>
          </w:p>
          <w:p w14:paraId="0A081E8E" w14:textId="77777777" w:rsidR="004C7305" w:rsidRPr="004C7305" w:rsidRDefault="004C7305" w:rsidP="00613D9A">
            <w:pPr>
              <w:jc w:val="both"/>
              <w:rPr>
                <w:rFonts w:ascii="Times New Roman" w:eastAsia="Aptos" w:hAnsi="Times New Roman" w:cs="Times New Roman"/>
                <w:kern w:val="2"/>
                <w14:ligatures w14:val="standardContextual"/>
              </w:rPr>
            </w:pPr>
          </w:p>
          <w:p w14:paraId="5FCFAD6C" w14:textId="7488D153" w:rsidR="00613D9A" w:rsidRPr="004C7305" w:rsidRDefault="00511AE8" w:rsidP="00511AE8">
            <w:pPr>
              <w:jc w:val="both"/>
              <w:rPr>
                <w:rFonts w:ascii="Times New Roman" w:eastAsia="Aptos" w:hAnsi="Times New Roman" w:cs="Times New Roman"/>
                <w:kern w:val="2"/>
                <w14:ligatures w14:val="standardContextual"/>
              </w:rPr>
            </w:pPr>
            <w:r w:rsidRPr="004C7305">
              <w:rPr>
                <w:rFonts w:ascii="Times New Roman" w:eastAsia="Aptos" w:hAnsi="Times New Roman" w:cs="Times New Roman"/>
                <w:kern w:val="2"/>
                <w14:ligatures w14:val="standardContextual"/>
              </w:rPr>
              <w:t xml:space="preserve">4. Agjencia duhet t’i vlerësojë pajisjet ATM/ANS të përmendura në paragrafin 3 jo më vonë se data 12 shtator 2030. Për këtë qëllim, autoritetet kompetente përgjegjëse për certifikimin dhe mbikëqyrjen e ofruesve të ATM/ANS të përmendur në nenin 4(1) të Rregullores (AAC) nr. 09/2020 duhet t'i japin Agjencisë informacionin përkatës për ta lehtësuar këtë vlerësim. Qëllimi i këtij vlerësimi është të përcaktojë nëse pajisja e veçantë ATM/ANS e përmbush një nivel sigurie, mbrojtjeje, </w:t>
            </w:r>
            <w:proofErr w:type="spellStart"/>
            <w:r w:rsidRPr="004C7305">
              <w:rPr>
                <w:rFonts w:ascii="Times New Roman" w:eastAsia="Aptos" w:hAnsi="Times New Roman" w:cs="Times New Roman"/>
                <w:kern w:val="2"/>
                <w14:ligatures w14:val="standardContextual"/>
              </w:rPr>
              <w:t>performance</w:t>
            </w:r>
            <w:proofErr w:type="spellEnd"/>
            <w:r w:rsidRPr="004C7305">
              <w:rPr>
                <w:rFonts w:ascii="Times New Roman" w:eastAsia="Aptos" w:hAnsi="Times New Roman" w:cs="Times New Roman"/>
                <w:kern w:val="2"/>
                <w14:ligatures w14:val="standardContextual"/>
              </w:rPr>
              <w:t xml:space="preserve"> dhe ndërveprimi ekuivalent me atë të kërkuar me Rregulloren (AAC) nr. 05/2020 dhe me këtë Rregullore.</w:t>
            </w:r>
          </w:p>
          <w:p w14:paraId="680F52A7" w14:textId="77777777" w:rsidR="00613D9A" w:rsidRPr="004C7305" w:rsidRDefault="00613D9A" w:rsidP="00511AE8">
            <w:pPr>
              <w:jc w:val="both"/>
              <w:rPr>
                <w:rFonts w:ascii="Times New Roman" w:eastAsia="Aptos" w:hAnsi="Times New Roman" w:cs="Times New Roman"/>
                <w:i/>
                <w:iCs/>
                <w:kern w:val="2"/>
                <w14:ligatures w14:val="standardContextual"/>
              </w:rPr>
            </w:pPr>
          </w:p>
          <w:p w14:paraId="35A4DD75" w14:textId="306341A5" w:rsidR="00511AE8" w:rsidRPr="004C7305" w:rsidRDefault="00511AE8" w:rsidP="00613D9A">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Neni 8</w:t>
            </w:r>
          </w:p>
          <w:p w14:paraId="10D09D2F" w14:textId="77777777" w:rsidR="00511AE8" w:rsidRPr="004C7305" w:rsidRDefault="00511AE8" w:rsidP="00613D9A">
            <w:pPr>
              <w:jc w:val="center"/>
              <w:rPr>
                <w:rFonts w:ascii="Times New Roman" w:eastAsia="Aptos" w:hAnsi="Times New Roman" w:cs="Times New Roman"/>
                <w:b/>
                <w:bCs/>
                <w:kern w:val="2"/>
                <w14:ligatures w14:val="standardContextual"/>
              </w:rPr>
            </w:pPr>
            <w:r w:rsidRPr="004C7305">
              <w:rPr>
                <w:rFonts w:ascii="Times New Roman" w:eastAsia="Aptos" w:hAnsi="Times New Roman" w:cs="Times New Roman"/>
                <w:b/>
                <w:bCs/>
                <w:kern w:val="2"/>
                <w14:ligatures w14:val="standardContextual"/>
              </w:rPr>
              <w:t>Hyrja në fuqi</w:t>
            </w:r>
          </w:p>
          <w:p w14:paraId="2E2AD916" w14:textId="77777777" w:rsidR="00511AE8" w:rsidRPr="004C7305" w:rsidRDefault="00511AE8" w:rsidP="00511AE8">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eastAsia="sq-AL"/>
                <w14:ligatures w14:val="standardContextual"/>
              </w:rPr>
            </w:pPr>
            <w:r w:rsidRPr="004C7305">
              <w:rPr>
                <w:rFonts w:ascii="Times New Roman" w:eastAsia="Aptos" w:hAnsi="Times New Roman" w:cs="Times New Roman"/>
                <w:kern w:val="2"/>
                <w14:ligatures w14:val="standardContextual"/>
              </w:rPr>
              <w:t>Kjo Rregullore hyn në fuqi shtatë (7) ditë pas nënshkrimit.</w:t>
            </w:r>
          </w:p>
          <w:p w14:paraId="3CD6DFA2" w14:textId="77777777" w:rsidR="00511AE8" w:rsidRPr="004C7305" w:rsidRDefault="00511AE8" w:rsidP="00511AE8">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eastAsia="sq-AL"/>
                <w14:ligatures w14:val="standardContextual"/>
              </w:rPr>
            </w:pPr>
          </w:p>
          <w:p w14:paraId="1A4E1E00" w14:textId="77777777" w:rsidR="00511AE8" w:rsidRPr="004C7305" w:rsidRDefault="00511AE8" w:rsidP="00511AE8">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eastAsia="sq-AL"/>
                <w14:ligatures w14:val="standardContextual"/>
              </w:rPr>
            </w:pPr>
          </w:p>
          <w:p w14:paraId="41E198CD" w14:textId="77777777" w:rsidR="00511AE8" w:rsidRPr="004C7305" w:rsidRDefault="00511AE8" w:rsidP="00511AE8">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eastAsia="sq-AL"/>
                <w14:ligatures w14:val="standardContextual"/>
              </w:rPr>
            </w:pPr>
            <w:r w:rsidRPr="004C7305">
              <w:rPr>
                <w:rFonts w:ascii="Times New Roman" w:eastAsia="Times New Roman" w:hAnsi="Times New Roman" w:cs="Times New Roman"/>
                <w:kern w:val="2"/>
                <w:sz w:val="24"/>
                <w:szCs w:val="24"/>
                <w:lang w:eastAsia="sq-AL"/>
                <w14:ligatures w14:val="standardContextual"/>
              </w:rPr>
              <w:t xml:space="preserve">Prishtinë, XX </w:t>
            </w:r>
            <w:proofErr w:type="spellStart"/>
            <w:r w:rsidRPr="004C7305">
              <w:rPr>
                <w:rFonts w:ascii="Times New Roman" w:eastAsia="Times New Roman" w:hAnsi="Times New Roman" w:cs="Times New Roman"/>
                <w:kern w:val="2"/>
                <w:sz w:val="24"/>
                <w:szCs w:val="24"/>
                <w:lang w:eastAsia="sq-AL"/>
                <w14:ligatures w14:val="standardContextual"/>
              </w:rPr>
              <w:t>xxxxx</w:t>
            </w:r>
            <w:proofErr w:type="spellEnd"/>
            <w:r w:rsidRPr="004C7305">
              <w:rPr>
                <w:rFonts w:ascii="Times New Roman" w:eastAsia="Times New Roman" w:hAnsi="Times New Roman" w:cs="Times New Roman"/>
                <w:kern w:val="2"/>
                <w:sz w:val="24"/>
                <w:szCs w:val="24"/>
                <w:lang w:eastAsia="sq-AL"/>
                <w14:ligatures w14:val="standardContextual"/>
              </w:rPr>
              <w:t xml:space="preserve"> 2026.</w:t>
            </w:r>
          </w:p>
          <w:p w14:paraId="06AFD029" w14:textId="77777777" w:rsidR="00511AE8" w:rsidRPr="004C7305" w:rsidRDefault="00511AE8" w:rsidP="00511AE8">
            <w:pPr>
              <w:widowControl w:val="0"/>
              <w:autoSpaceDE w:val="0"/>
              <w:autoSpaceDN w:val="0"/>
              <w:adjustRightInd w:val="0"/>
              <w:spacing w:line="240" w:lineRule="auto"/>
              <w:contextualSpacing/>
              <w:rPr>
                <w:rFonts w:ascii="Times New Roman" w:eastAsia="Times New Roman" w:hAnsi="Times New Roman" w:cs="Times New Roman"/>
                <w:kern w:val="2"/>
                <w:sz w:val="24"/>
                <w:szCs w:val="24"/>
                <w:lang w:eastAsia="sq-AL"/>
                <w14:ligatures w14:val="standardContextual"/>
              </w:rPr>
            </w:pPr>
          </w:p>
          <w:p w14:paraId="1B75F94A" w14:textId="77777777" w:rsidR="00617419" w:rsidRPr="004C7305" w:rsidRDefault="00617419" w:rsidP="0061741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val="en-GB" w:eastAsia="sq-AL"/>
              </w:rPr>
            </w:pPr>
            <w:r w:rsidRPr="004C7305">
              <w:rPr>
                <w:rFonts w:ascii="Times New Roman" w:eastAsia="Times New Roman" w:hAnsi="Times New Roman" w:cs="Times New Roman"/>
                <w:sz w:val="24"/>
                <w:szCs w:val="24"/>
                <w:lang w:val="en-GB" w:eastAsia="sq-AL"/>
              </w:rPr>
              <w:t>_________________________</w:t>
            </w:r>
          </w:p>
          <w:p w14:paraId="17E95AEF" w14:textId="77777777" w:rsidR="00617419" w:rsidRPr="004C7305" w:rsidRDefault="00617419" w:rsidP="0061741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val="en-GB" w:eastAsia="sq-AL"/>
              </w:rPr>
            </w:pPr>
          </w:p>
          <w:p w14:paraId="6E524E80" w14:textId="77777777" w:rsidR="00617419" w:rsidRPr="004C7305" w:rsidRDefault="00617419" w:rsidP="00617419">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GB" w:eastAsia="sq-AL"/>
              </w:rPr>
            </w:pPr>
            <w:r w:rsidRPr="004C7305">
              <w:rPr>
                <w:rFonts w:ascii="Times New Roman" w:eastAsia="Times New Roman" w:hAnsi="Times New Roman" w:cs="Times New Roman"/>
                <w:b/>
                <w:sz w:val="24"/>
                <w:szCs w:val="24"/>
                <w:lang w:val="en-GB" w:eastAsia="sq-AL"/>
              </w:rPr>
              <w:t>Arianit Islami</w:t>
            </w:r>
          </w:p>
          <w:p w14:paraId="669A6FDF" w14:textId="62D35B4E" w:rsidR="00617419" w:rsidRPr="004C7305" w:rsidRDefault="00617419" w:rsidP="00617419">
            <w:pPr>
              <w:spacing w:after="0" w:line="240" w:lineRule="auto"/>
              <w:contextualSpacing/>
              <w:jc w:val="center"/>
              <w:rPr>
                <w:rFonts w:ascii="Times New Roman" w:eastAsia="Times New Roman" w:hAnsi="Times New Roman" w:cs="Times New Roman"/>
                <w:sz w:val="24"/>
                <w:szCs w:val="24"/>
                <w:lang w:val="en-GB" w:eastAsia="sq-AL"/>
              </w:rPr>
            </w:pPr>
            <w:r w:rsidRPr="004C7305">
              <w:rPr>
                <w:rFonts w:ascii="Times New Roman" w:eastAsia="Times New Roman" w:hAnsi="Times New Roman" w:cs="Times New Roman"/>
                <w:sz w:val="24"/>
                <w:szCs w:val="24"/>
                <w:lang w:val="en-GB" w:eastAsia="sq-AL"/>
              </w:rPr>
              <w:t xml:space="preserve">U.D. </w:t>
            </w:r>
            <w:proofErr w:type="spellStart"/>
            <w:r w:rsidRPr="004C7305">
              <w:rPr>
                <w:rFonts w:ascii="Times New Roman" w:eastAsia="Times New Roman" w:hAnsi="Times New Roman" w:cs="Times New Roman"/>
                <w:sz w:val="24"/>
                <w:szCs w:val="24"/>
                <w:lang w:val="en-GB" w:eastAsia="sq-AL"/>
              </w:rPr>
              <w:t>Drejtor</w:t>
            </w:r>
            <w:proofErr w:type="spellEnd"/>
            <w:r w:rsidRPr="004C7305">
              <w:rPr>
                <w:rFonts w:ascii="Times New Roman" w:eastAsia="Times New Roman" w:hAnsi="Times New Roman" w:cs="Times New Roman"/>
                <w:sz w:val="24"/>
                <w:szCs w:val="24"/>
                <w:lang w:val="en-GB" w:eastAsia="sq-AL"/>
              </w:rPr>
              <w:t xml:space="preserve"> </w:t>
            </w:r>
            <w:proofErr w:type="spellStart"/>
            <w:r w:rsidRPr="004C7305">
              <w:rPr>
                <w:rFonts w:ascii="Times New Roman" w:eastAsia="Times New Roman" w:hAnsi="Times New Roman" w:cs="Times New Roman"/>
                <w:sz w:val="24"/>
                <w:szCs w:val="24"/>
                <w:lang w:val="en-GB" w:eastAsia="sq-AL"/>
              </w:rPr>
              <w:t>i</w:t>
            </w:r>
            <w:proofErr w:type="spellEnd"/>
            <w:r w:rsidRPr="004C7305">
              <w:rPr>
                <w:rFonts w:ascii="Times New Roman" w:eastAsia="Times New Roman" w:hAnsi="Times New Roman" w:cs="Times New Roman"/>
                <w:sz w:val="24"/>
                <w:szCs w:val="24"/>
                <w:lang w:val="en-GB" w:eastAsia="sq-AL"/>
              </w:rPr>
              <w:t xml:space="preserve"> </w:t>
            </w:r>
            <w:proofErr w:type="spellStart"/>
            <w:r w:rsidRPr="004C7305">
              <w:rPr>
                <w:rFonts w:ascii="Times New Roman" w:eastAsia="Times New Roman" w:hAnsi="Times New Roman" w:cs="Times New Roman"/>
                <w:sz w:val="24"/>
                <w:szCs w:val="24"/>
                <w:lang w:val="en-GB" w:eastAsia="sq-AL"/>
              </w:rPr>
              <w:t>Përgjithëshëm</w:t>
            </w:r>
            <w:proofErr w:type="spellEnd"/>
          </w:p>
          <w:p w14:paraId="21D166A6" w14:textId="77777777" w:rsidR="00511AE8" w:rsidRPr="004C7305" w:rsidRDefault="00511AE8" w:rsidP="00511AE8">
            <w:pPr>
              <w:jc w:val="both"/>
              <w:rPr>
                <w:rFonts w:ascii="Times New Roman" w:eastAsia="Aptos" w:hAnsi="Times New Roman" w:cs="Times New Roman"/>
                <w:kern w:val="2"/>
                <w14:ligatures w14:val="standardContextual"/>
              </w:rPr>
            </w:pPr>
          </w:p>
          <w:p w14:paraId="701B2586" w14:textId="44F0ACA4" w:rsidR="00511AE8" w:rsidRPr="004C7305" w:rsidRDefault="00511AE8" w:rsidP="00617419">
            <w:pPr>
              <w:jc w:val="both"/>
              <w:rPr>
                <w:rFonts w:ascii="Times New Roman" w:hAnsi="Times New Roman" w:cs="Times New Roman"/>
              </w:rPr>
            </w:pPr>
          </w:p>
        </w:tc>
        <w:tc>
          <w:tcPr>
            <w:tcW w:w="4645" w:type="dxa"/>
          </w:tcPr>
          <w:p w14:paraId="5391CE6F" w14:textId="77777777" w:rsidR="00771088" w:rsidRPr="004C7305" w:rsidRDefault="00771088" w:rsidP="00771088">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en-GB" w:eastAsia="sq-AL"/>
                <w14:ligatures w14:val="standardContextual"/>
              </w:rPr>
            </w:pPr>
            <w:r w:rsidRPr="004C7305">
              <w:rPr>
                <w:rFonts w:ascii="Times New Roman" w:eastAsia="Times New Roman" w:hAnsi="Times New Roman" w:cs="Times New Roman"/>
                <w:kern w:val="2"/>
                <w:sz w:val="24"/>
                <w:szCs w:val="24"/>
                <w:lang w:val="en-GB" w:eastAsia="sq-AL"/>
                <w14:ligatures w14:val="standardContextual"/>
              </w:rPr>
              <w:lastRenderedPageBreak/>
              <w:t>Director General of Civil Aviation Authority of the Republic of Kosovo,</w:t>
            </w:r>
          </w:p>
          <w:p w14:paraId="1BA948E0" w14:textId="77777777" w:rsidR="00771088" w:rsidRPr="004C7305" w:rsidRDefault="00771088" w:rsidP="00771088">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en-GB" w:eastAsia="sq-AL"/>
                <w14:ligatures w14:val="standardContextual"/>
              </w:rPr>
            </w:pPr>
          </w:p>
          <w:p w14:paraId="485D76F7" w14:textId="77777777" w:rsidR="00771088" w:rsidRPr="004C7305" w:rsidRDefault="00771088" w:rsidP="00771088">
            <w:pPr>
              <w:widowControl w:val="0"/>
              <w:autoSpaceDE w:val="0"/>
              <w:autoSpaceDN w:val="0"/>
              <w:adjustRightInd w:val="0"/>
              <w:spacing w:line="240" w:lineRule="auto"/>
              <w:contextualSpacing/>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Pursuant to Articles 3.5, 15.1 item (d), (e), and (j), 78, 79 and 80 of the Law No. 03/L-051 on Civil Aviation (“Official Gazette of the Republic of Kosovo”, Year III, No. 28, of 4 June 2008), as amended by Law No. 08/L-063 on amending and supplementing the laws related to the rationalization and establishment of accountability lines of the Independent Agencies (“Official Gazette of the Republic of Kosovo”, No. 2022/30, of 5th September 2022),</w:t>
            </w:r>
          </w:p>
          <w:p w14:paraId="44A9C768" w14:textId="77777777" w:rsidR="00771088" w:rsidRPr="004C7305" w:rsidRDefault="00771088" w:rsidP="00771088">
            <w:pPr>
              <w:widowControl w:val="0"/>
              <w:autoSpaceDE w:val="0"/>
              <w:autoSpaceDN w:val="0"/>
              <w:adjustRightInd w:val="0"/>
              <w:spacing w:line="240" w:lineRule="auto"/>
              <w:contextualSpacing/>
              <w:jc w:val="both"/>
              <w:rPr>
                <w:rFonts w:ascii="Times New Roman" w:eastAsia="Aptos" w:hAnsi="Times New Roman" w:cs="Times New Roman"/>
                <w:kern w:val="2"/>
                <w:lang w:val="en-GB"/>
                <w14:ligatures w14:val="standardContextual"/>
              </w:rPr>
            </w:pPr>
          </w:p>
          <w:p w14:paraId="69F6F73B" w14:textId="77777777" w:rsidR="00771088" w:rsidRPr="004C7305" w:rsidRDefault="00771088" w:rsidP="00771088">
            <w:pPr>
              <w:widowControl w:val="0"/>
              <w:autoSpaceDE w:val="0"/>
              <w:autoSpaceDN w:val="0"/>
              <w:adjustRightInd w:val="0"/>
              <w:spacing w:line="240" w:lineRule="auto"/>
              <w:contextualSpacing/>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Taking into consideration,</w:t>
            </w:r>
          </w:p>
          <w:p w14:paraId="4277757D" w14:textId="77777777" w:rsidR="00771088" w:rsidRPr="004C7305" w:rsidRDefault="00771088" w:rsidP="00771088">
            <w:pPr>
              <w:widowControl w:val="0"/>
              <w:autoSpaceDE w:val="0"/>
              <w:autoSpaceDN w:val="0"/>
              <w:adjustRightInd w:val="0"/>
              <w:spacing w:line="240" w:lineRule="auto"/>
              <w:contextualSpacing/>
              <w:jc w:val="both"/>
              <w:rPr>
                <w:rFonts w:ascii="Times New Roman" w:eastAsia="Aptos" w:hAnsi="Times New Roman" w:cs="Times New Roman"/>
                <w:kern w:val="2"/>
                <w:lang w:val="en-GB"/>
                <w14:ligatures w14:val="standardContextual"/>
              </w:rPr>
            </w:pPr>
          </w:p>
          <w:p w14:paraId="7BE31B31" w14:textId="77777777" w:rsidR="00771088" w:rsidRPr="004C7305" w:rsidRDefault="00771088" w:rsidP="00771088">
            <w:pPr>
              <w:widowControl w:val="0"/>
              <w:autoSpaceDE w:val="0"/>
              <w:autoSpaceDN w:val="0"/>
              <w:adjustRightInd w:val="0"/>
              <w:spacing w:line="240" w:lineRule="auto"/>
              <w:contextualSpacing/>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International obligations of the Republic of Kosovo towards Multilateral Agreement on Establishing the European Common Aviation Area (hereinafter “ECAA Agreement”) since its provisional entry into force for Kosovo on 10 October 2006,</w:t>
            </w:r>
          </w:p>
          <w:p w14:paraId="52971E63" w14:textId="77777777" w:rsidR="00771088" w:rsidRPr="004C7305" w:rsidRDefault="00771088" w:rsidP="00771088">
            <w:pPr>
              <w:jc w:val="both"/>
              <w:rPr>
                <w:rFonts w:ascii="Times New Roman" w:eastAsia="Aptos" w:hAnsi="Times New Roman" w:cs="Times New Roman"/>
                <w:i/>
                <w:iCs/>
                <w:kern w:val="2"/>
                <w:lang w:val="en-GB"/>
                <w14:ligatures w14:val="standardContextual"/>
              </w:rPr>
            </w:pPr>
          </w:p>
          <w:p w14:paraId="0A7591E9" w14:textId="3FF08AD2" w:rsidR="00771088" w:rsidRPr="004C7305" w:rsidRDefault="00771088" w:rsidP="00771088">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Regulation (CAA) No. 05/2020 on common rules in the field of civil aviation and establishing a European Union aviation safety agency and amending Regulation (CAA) No. 10/2015 and repealing Regulation (CAA) No. 11/2009, Regulation (CAA) No. 03/2009 and Regulation (CAA) No. 6/2009,</w:t>
            </w:r>
            <w:r w:rsidRPr="004C7305">
              <w:rPr>
                <w:rFonts w:ascii="Times New Roman" w:eastAsia="Aptos" w:hAnsi="Times New Roman" w:cs="Times New Roman"/>
                <w:i/>
                <w:iCs/>
                <w:kern w:val="2"/>
                <w:lang w:val="en-GB"/>
                <w14:ligatures w14:val="standardContextual"/>
              </w:rPr>
              <w:t xml:space="preserve"> </w:t>
            </w:r>
            <w:r w:rsidR="004C7305" w:rsidRPr="004C7305">
              <w:rPr>
                <w:rFonts w:ascii="Times New Roman" w:eastAsia="Aptos" w:hAnsi="Times New Roman" w:cs="Times New Roman"/>
                <w:kern w:val="2"/>
                <w:lang w:val="en-GB"/>
                <w14:ligatures w14:val="standardContextual"/>
              </w:rPr>
              <w:t xml:space="preserve">as amended, </w:t>
            </w:r>
          </w:p>
          <w:p w14:paraId="29A3DE55" w14:textId="77777777" w:rsidR="004C7305" w:rsidRPr="004C7305" w:rsidRDefault="004C7305" w:rsidP="00771088">
            <w:pPr>
              <w:jc w:val="both"/>
              <w:rPr>
                <w:rFonts w:ascii="Times New Roman" w:eastAsia="Aptos" w:hAnsi="Times New Roman" w:cs="Times New Roman"/>
                <w:kern w:val="2"/>
                <w:lang w:val="en-GB"/>
                <w14:ligatures w14:val="standardContextual"/>
              </w:rPr>
            </w:pPr>
          </w:p>
          <w:p w14:paraId="5B6B583B" w14:textId="1E9A5695" w:rsidR="00771088" w:rsidRPr="004C7305" w:rsidRDefault="00771088" w:rsidP="00771088">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 xml:space="preserve">Regulation (CAA) No. 09/2020 on laying down common requirements for providers of air traffic management/air navigation services and other air traffic management network functions and their oversight, </w:t>
            </w:r>
          </w:p>
          <w:p w14:paraId="4024BF4D" w14:textId="77777777" w:rsidR="00771088" w:rsidRPr="004C7305" w:rsidRDefault="00771088" w:rsidP="00771088">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en-GB" w:eastAsia="sq-AL"/>
                <w14:ligatures w14:val="standardContextual"/>
              </w:rPr>
            </w:pPr>
          </w:p>
          <w:p w14:paraId="5CCBCE14" w14:textId="77777777" w:rsidR="00771088" w:rsidRPr="004C7305" w:rsidRDefault="00771088" w:rsidP="00771088">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en-GB" w:eastAsia="sq-AL"/>
                <w14:ligatures w14:val="standardContextual"/>
              </w:rPr>
            </w:pPr>
            <w:r w:rsidRPr="004C7305">
              <w:rPr>
                <w:rFonts w:ascii="Times New Roman" w:eastAsia="Times New Roman" w:hAnsi="Times New Roman" w:cs="Times New Roman"/>
                <w:kern w:val="2"/>
                <w:sz w:val="24"/>
                <w:szCs w:val="24"/>
                <w:lang w:val="en-GB" w:eastAsia="sq-AL"/>
                <w14:ligatures w14:val="standardContextual"/>
              </w:rPr>
              <w:t>Hereby issues the following:</w:t>
            </w:r>
          </w:p>
          <w:p w14:paraId="594B74DB" w14:textId="77777777" w:rsidR="00BE4D24" w:rsidRPr="004C7305" w:rsidRDefault="00BE4D24" w:rsidP="00771088">
            <w:pPr>
              <w:jc w:val="both"/>
              <w:rPr>
                <w:rFonts w:ascii="Times New Roman" w:eastAsia="Aptos" w:hAnsi="Times New Roman" w:cs="Times New Roman"/>
                <w:kern w:val="2"/>
                <w:lang w:val="en-GB"/>
                <w14:ligatures w14:val="standardContextual"/>
              </w:rPr>
            </w:pPr>
          </w:p>
          <w:p w14:paraId="51795594" w14:textId="5D4DC977" w:rsidR="00771088" w:rsidRPr="004C7305" w:rsidRDefault="00771088" w:rsidP="004C7305">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Regulation (CAA) NO. XX</w:t>
            </w:r>
            <w:r w:rsidR="00A76A10">
              <w:rPr>
                <w:rFonts w:ascii="Times New Roman" w:eastAsia="Aptos" w:hAnsi="Times New Roman" w:cs="Times New Roman"/>
                <w:b/>
                <w:bCs/>
                <w:kern w:val="2"/>
                <w:lang w:val="en-GB"/>
                <w14:ligatures w14:val="standardContextual"/>
              </w:rPr>
              <w:t>X</w:t>
            </w:r>
            <w:r w:rsidRPr="004C7305">
              <w:rPr>
                <w:rFonts w:ascii="Times New Roman" w:eastAsia="Aptos" w:hAnsi="Times New Roman" w:cs="Times New Roman"/>
                <w:b/>
                <w:bCs/>
                <w:kern w:val="2"/>
                <w:lang w:val="en-GB"/>
                <w14:ligatures w14:val="standardContextual"/>
              </w:rPr>
              <w:t>/2026</w:t>
            </w:r>
            <w:r w:rsidRPr="004C7305">
              <w:rPr>
                <w:rFonts w:ascii="Times New Roman" w:eastAsia="Calibri" w:hAnsi="Times New Roman" w:cs="Times New Roman"/>
                <w:b/>
                <w:bCs/>
                <w:kern w:val="2"/>
                <w:sz w:val="28"/>
                <w:lang w:val="en-GB"/>
                <w14:ligatures w14:val="standardContextual"/>
              </w:rPr>
              <w:t xml:space="preserve"> </w:t>
            </w:r>
            <w:r w:rsidRPr="004C7305">
              <w:rPr>
                <w:rFonts w:ascii="Times New Roman" w:eastAsia="Aptos" w:hAnsi="Times New Roman" w:cs="Times New Roman"/>
                <w:b/>
                <w:bCs/>
                <w:kern w:val="2"/>
                <w:lang w:val="en-GB"/>
                <w14:ligatures w14:val="standardContextual"/>
              </w:rPr>
              <w:t>laying down detailed rules for the certification and declaration of air traffic management/air navigation services systems and air traffic management/air navigation services constituents</w:t>
            </w:r>
          </w:p>
          <w:p w14:paraId="46EB79FB" w14:textId="77777777" w:rsidR="00EC5096" w:rsidRPr="004C7305" w:rsidRDefault="00EC5096" w:rsidP="00EC5096">
            <w:pPr>
              <w:autoSpaceDE w:val="0"/>
              <w:autoSpaceDN w:val="0"/>
              <w:adjustRightInd w:val="0"/>
              <w:spacing w:after="0" w:line="240" w:lineRule="auto"/>
              <w:jc w:val="both"/>
              <w:rPr>
                <w:rFonts w:ascii="Times New Roman" w:hAnsi="Times New Roman" w:cs="Times New Roman"/>
                <w:lang w:val="sr-Latn-CS"/>
              </w:rPr>
            </w:pPr>
          </w:p>
          <w:p w14:paraId="178F63C9" w14:textId="77777777" w:rsidR="00BE4D24" w:rsidRPr="004C7305" w:rsidRDefault="00BE4D24" w:rsidP="00617419">
            <w:pPr>
              <w:spacing w:after="0"/>
              <w:jc w:val="center"/>
              <w:rPr>
                <w:rFonts w:ascii="Times New Roman" w:eastAsia="Aptos" w:hAnsi="Times New Roman" w:cs="Times New Roman"/>
                <w:i/>
                <w:iCs/>
                <w:kern w:val="2"/>
                <w:lang w:val="en-GB"/>
                <w14:ligatures w14:val="standardContextual"/>
              </w:rPr>
            </w:pPr>
          </w:p>
          <w:p w14:paraId="30FB598E" w14:textId="68336AA6" w:rsidR="00C34434" w:rsidRPr="004C7305" w:rsidRDefault="00C34434" w:rsidP="00BE4D24">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Article 1</w:t>
            </w:r>
          </w:p>
          <w:p w14:paraId="50130019" w14:textId="70BCD05C" w:rsidR="004C7305" w:rsidRDefault="00C34434" w:rsidP="00A76A10">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Subject matter and scope</w:t>
            </w:r>
          </w:p>
          <w:p w14:paraId="1692422D" w14:textId="77777777" w:rsidR="00A76A10" w:rsidRPr="004C7305" w:rsidRDefault="00A76A10" w:rsidP="00A76A10">
            <w:pPr>
              <w:jc w:val="center"/>
              <w:rPr>
                <w:rFonts w:ascii="Times New Roman" w:eastAsia="Aptos" w:hAnsi="Times New Roman" w:cs="Times New Roman"/>
                <w:b/>
                <w:bCs/>
                <w:kern w:val="2"/>
                <w:lang w:val="en-GB"/>
                <w14:ligatures w14:val="standardContextual"/>
              </w:rPr>
            </w:pPr>
          </w:p>
          <w:p w14:paraId="71B6C4F4"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 xml:space="preserve">1. The purpose of this Regulation is the transposition of the Commission Delegated Regulation 2023/1768 of 14 July 2023 laying down detailed rules for the certification and declaration of air traffic management/air navigation services systems and air traffic management/air navigation services constituents, </w:t>
            </w:r>
            <w:r w:rsidRPr="004C7305">
              <w:rPr>
                <w:rFonts w:ascii="Times New Roman" w:eastAsia="Aptos" w:hAnsi="Times New Roman" w:cs="Times New Roman"/>
                <w:kern w:val="2"/>
                <w:lang w:val="en-GB"/>
                <w14:ligatures w14:val="standardContextual"/>
              </w:rPr>
              <w:lastRenderedPageBreak/>
              <w:t>into the internal legal order of the Republic of Kosovo.</w:t>
            </w:r>
          </w:p>
          <w:p w14:paraId="0BAEAA3F"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2. This Regulation lays down common technical requirements and administrative procedures for the certification and declaration of design compliance of ATM/ANS systems and ATM/ANS constituents. This Regulation lays down the rules on:</w:t>
            </w:r>
          </w:p>
          <w:p w14:paraId="46C5F20D"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 xml:space="preserve">(a) identifying ATM/ANS systems and ATM/ANS constituents which are either subject to certification, declaration, or a statement of compliance; </w:t>
            </w:r>
          </w:p>
          <w:p w14:paraId="32E3BB49" w14:textId="77777777" w:rsidR="00C34434" w:rsidRPr="004C7305" w:rsidRDefault="00C34434" w:rsidP="00C34434">
            <w:pPr>
              <w:jc w:val="both"/>
              <w:rPr>
                <w:rFonts w:ascii="Times New Roman" w:eastAsia="Aptos" w:hAnsi="Times New Roman" w:cs="Times New Roman"/>
                <w:vanish/>
                <w:kern w:val="2"/>
                <w14:ligatures w14:val="standardContextual"/>
              </w:rPr>
            </w:pPr>
            <w:r w:rsidRPr="004C7305">
              <w:rPr>
                <w:rFonts w:ascii="Times New Roman" w:eastAsia="Aptos" w:hAnsi="Times New Roman" w:cs="Times New Roman"/>
                <w:kern w:val="2"/>
                <w:lang w:val="en-GB"/>
                <w14:ligatures w14:val="standardContextual"/>
              </w:rPr>
              <w:t>(b) issuing certificates for ATM/ANS systems and ATM/ANS constituents;</w:t>
            </w:r>
            <w:r w:rsidRPr="004C7305">
              <w:rPr>
                <w:rFonts w:ascii="Times New Roman" w:eastAsia="Aptos" w:hAnsi="Times New Roman" w:cs="Times New Roman"/>
                <w:vanish/>
                <w:kern w:val="2"/>
                <w14:ligatures w14:val="standardContextual"/>
              </w:rPr>
              <w:t xml:space="preserve"> </w:t>
            </w:r>
          </w:p>
          <w:p w14:paraId="65949BD6"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(c)</w:t>
            </w:r>
            <w:r w:rsidRPr="004C7305">
              <w:rPr>
                <w:rFonts w:ascii="Times New Roman" w:eastAsia="Aptos" w:hAnsi="Times New Roman" w:cs="Times New Roman"/>
                <w:kern w:val="2"/>
                <w:lang w:val="en-GB"/>
                <w14:ligatures w14:val="standardContextual"/>
              </w:rPr>
              <w:tab/>
              <w:t>issuing declarations of design compliance of ATM/ANS systems and ATM/ANS constituents by organisations involved in the design or production of ATM/ANS systems and ATM/ANS constituents and which were approved in accordance with Regulation (CAA) no. xx/2026 to have the privileges to issue such declarations of compliance;</w:t>
            </w:r>
          </w:p>
          <w:p w14:paraId="112B430D"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(d)</w:t>
            </w:r>
            <w:r w:rsidRPr="004C7305">
              <w:rPr>
                <w:rFonts w:ascii="Times New Roman" w:eastAsia="Aptos" w:hAnsi="Times New Roman" w:cs="Times New Roman"/>
                <w:kern w:val="2"/>
                <w:lang w:val="en-GB"/>
                <w14:ligatures w14:val="standardContextual"/>
              </w:rPr>
              <w:tab/>
              <w:t>issuing statements of compliance of ATM/ANS systems and ATM/ANS constituents by ATM/ANS providers certified in accordance with Regulation (CAA) No. 09/2020 or by organisations involved in the design or production thereof approved in accordance with Regulation (CAA) no. xx/</w:t>
            </w:r>
            <w:proofErr w:type="gramStart"/>
            <w:r w:rsidRPr="004C7305">
              <w:rPr>
                <w:rFonts w:ascii="Times New Roman" w:eastAsia="Aptos" w:hAnsi="Times New Roman" w:cs="Times New Roman"/>
                <w:kern w:val="2"/>
                <w:lang w:val="en-GB"/>
                <w14:ligatures w14:val="standardContextual"/>
              </w:rPr>
              <w:t>2026 ;</w:t>
            </w:r>
            <w:proofErr w:type="gramEnd"/>
          </w:p>
          <w:p w14:paraId="43B80930"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lastRenderedPageBreak/>
              <w:t>(e)</w:t>
            </w:r>
            <w:r w:rsidRPr="004C7305">
              <w:rPr>
                <w:rFonts w:ascii="Times New Roman" w:eastAsia="Aptos" w:hAnsi="Times New Roman" w:cs="Times New Roman"/>
                <w:kern w:val="2"/>
                <w:lang w:val="en-GB"/>
                <w14:ligatures w14:val="standardContextual"/>
              </w:rPr>
              <w:tab/>
              <w:t>issuing ATM/ANS equipment directives by the Agency.</w:t>
            </w:r>
          </w:p>
          <w:p w14:paraId="52CDC3DF" w14:textId="77777777" w:rsidR="00617419" w:rsidRPr="004C7305" w:rsidRDefault="00617419" w:rsidP="004C7305">
            <w:pPr>
              <w:rPr>
                <w:rFonts w:ascii="Times New Roman" w:eastAsia="Aptos" w:hAnsi="Times New Roman" w:cs="Times New Roman"/>
                <w:b/>
                <w:bCs/>
                <w:kern w:val="2"/>
                <w:lang w:val="en-GB"/>
                <w14:ligatures w14:val="standardContextual"/>
              </w:rPr>
            </w:pPr>
          </w:p>
          <w:p w14:paraId="2B482F6D" w14:textId="39CEEFAE" w:rsidR="00C34434" w:rsidRPr="004C7305" w:rsidRDefault="00C34434" w:rsidP="009517E0">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Article 2</w:t>
            </w:r>
          </w:p>
          <w:p w14:paraId="0B50260B" w14:textId="77777777" w:rsidR="00C34434" w:rsidRPr="004C7305" w:rsidRDefault="00C34434" w:rsidP="009517E0">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Definitions</w:t>
            </w:r>
          </w:p>
          <w:p w14:paraId="1CD02560"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For the purpose of this Regulation, the following definitions apply:</w:t>
            </w:r>
          </w:p>
          <w:p w14:paraId="7836A23F"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(1)</w:t>
            </w:r>
            <w:r w:rsidRPr="004C7305">
              <w:rPr>
                <w:rFonts w:ascii="Times New Roman" w:eastAsia="Aptos" w:hAnsi="Times New Roman" w:cs="Times New Roman"/>
                <w:kern w:val="2"/>
                <w:lang w:val="en-GB"/>
                <w14:ligatures w14:val="standardContextual"/>
              </w:rPr>
              <w:tab/>
              <w:t>‘ATM/ANS equipment’ means ATM/ANS constituents as defined by Article 3(6) of Regulation (CAA) no. 05/2020 and ATM/ANS systems as defined by Article 3(7) of that Regulation, excluding airborne constituents, which are subject to Regulation (CAA) No. 06/2015;</w:t>
            </w:r>
          </w:p>
          <w:p w14:paraId="62FB4AF0"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(2)</w:t>
            </w:r>
            <w:r w:rsidRPr="004C7305">
              <w:rPr>
                <w:rFonts w:ascii="Times New Roman" w:eastAsia="Aptos" w:hAnsi="Times New Roman" w:cs="Times New Roman"/>
                <w:kern w:val="2"/>
                <w:lang w:val="en-GB"/>
                <w14:ligatures w14:val="standardContextual"/>
              </w:rPr>
              <w:tab/>
              <w:t>‘ATM/ANS equipment directive’ means a document issued by the Agency which mandates actions to be performed by ATM/ANS providers on ATM/ANS equipment to address an unsafe and/or insecure condition that has been identified and restore the performance and interoperability of that ATM/ANS equipment when evidence shows that the safety, security, performance or interoperability of that particular equipment may otherwise be compromised;</w:t>
            </w:r>
          </w:p>
          <w:p w14:paraId="5D76C35C"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(3)</w:t>
            </w:r>
            <w:r w:rsidRPr="004C7305">
              <w:rPr>
                <w:rFonts w:ascii="Times New Roman" w:eastAsia="Aptos" w:hAnsi="Times New Roman" w:cs="Times New Roman"/>
                <w:kern w:val="2"/>
                <w:lang w:val="en-GB"/>
                <w14:ligatures w14:val="standardContextual"/>
              </w:rPr>
              <w:tab/>
              <w:t xml:space="preserve">‘European air traffic management network’ (EATMN) means the collection of systems, listed in point 3.1 of Annex VIII to Regulation (CAA) no. 05/2020, enabling air </w:t>
            </w:r>
            <w:r w:rsidRPr="004C7305">
              <w:rPr>
                <w:rFonts w:ascii="Times New Roman" w:eastAsia="Aptos" w:hAnsi="Times New Roman" w:cs="Times New Roman"/>
                <w:kern w:val="2"/>
                <w:lang w:val="en-GB"/>
                <w14:ligatures w14:val="standardContextual"/>
              </w:rPr>
              <w:lastRenderedPageBreak/>
              <w:t>navigation services in the Union to be provided, including the interfaces at boundaries with third countries;</w:t>
            </w:r>
          </w:p>
          <w:p w14:paraId="30318906"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(4)</w:t>
            </w:r>
            <w:r w:rsidRPr="004C7305">
              <w:rPr>
                <w:rFonts w:ascii="Times New Roman" w:eastAsia="Aptos" w:hAnsi="Times New Roman" w:cs="Times New Roman"/>
                <w:kern w:val="2"/>
                <w:lang w:val="en-GB"/>
                <w14:ligatures w14:val="standardContextual"/>
              </w:rPr>
              <w:tab/>
              <w:t>‘functional system’ means a combination of procedures, human resources and equipment, including hardware and software, organised to perform a function within the context of ATM/ANS and other ATM network functions.</w:t>
            </w:r>
          </w:p>
          <w:p w14:paraId="77627488"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 xml:space="preserve">(5) Notwithstanding above paragraph, terms “European Union”, “Union”, “Community”, “EC Treaty”, “Official Journal of the European Union”, “Community air carrier” and “Member State(s)”, referred to directly or indirectly in this Regulation, shall be read in accordance with Points 2 and 3 of Annex II to the ECAA Agreement. </w:t>
            </w:r>
          </w:p>
          <w:p w14:paraId="171D7EF1" w14:textId="3D63ECD6"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 xml:space="preserve">(6) For the purpose of this Regulation, the “Competent Authority”, as referred to in this Regulation, for organisations having their principal place of business in the Republic of Kosovo, shall mean the Civil Aviation Authority of the Republic of Kosovo or the “European Aviation Safety Agency” (hereinafter referred to as the “Agency”) if </w:t>
            </w:r>
            <w:proofErr w:type="gramStart"/>
            <w:r w:rsidRPr="004C7305">
              <w:rPr>
                <w:rFonts w:ascii="Times New Roman" w:eastAsia="Aptos" w:hAnsi="Times New Roman" w:cs="Times New Roman"/>
                <w:kern w:val="2"/>
                <w:lang w:val="en-GB"/>
                <w14:ligatures w14:val="standardContextual"/>
              </w:rPr>
              <w:t>so</w:t>
            </w:r>
            <w:proofErr w:type="gramEnd"/>
            <w:r w:rsidRPr="004C7305">
              <w:rPr>
                <w:rFonts w:ascii="Times New Roman" w:eastAsia="Aptos" w:hAnsi="Times New Roman" w:cs="Times New Roman"/>
                <w:kern w:val="2"/>
                <w:lang w:val="en-GB"/>
                <w14:ligatures w14:val="standardContextual"/>
              </w:rPr>
              <w:t xml:space="preserve"> requested by the Republic of Kosovo.</w:t>
            </w:r>
          </w:p>
          <w:p w14:paraId="619BAF00" w14:textId="77777777" w:rsidR="00C34434" w:rsidRPr="004C7305" w:rsidRDefault="00C34434" w:rsidP="009517E0">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Article 3</w:t>
            </w:r>
          </w:p>
          <w:p w14:paraId="2C958FD5" w14:textId="77777777" w:rsidR="00C34434" w:rsidRPr="004C7305" w:rsidRDefault="00C34434" w:rsidP="009517E0">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Competent authority</w:t>
            </w:r>
          </w:p>
          <w:p w14:paraId="00BBA963" w14:textId="28BBC1D3" w:rsidR="00C34434"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 xml:space="preserve">1.   The competent authority responsible for issuing certificates for ATM/ANS equipment in accordance with Article 4, for accepting </w:t>
            </w:r>
            <w:r w:rsidRPr="004C7305">
              <w:rPr>
                <w:rFonts w:ascii="Times New Roman" w:eastAsia="Aptos" w:hAnsi="Times New Roman" w:cs="Times New Roman"/>
                <w:kern w:val="2"/>
                <w:lang w:val="en-GB"/>
                <w14:ligatures w14:val="standardContextual"/>
              </w:rPr>
              <w:lastRenderedPageBreak/>
              <w:t>declarations of design compliance of ATM/ANS equipment issued in accordance with Article 5, and for the oversight of certificate and declarations, shall be the Agency. For that purpose, the Agency shall comply with the requirements laid down in Annex I.</w:t>
            </w:r>
          </w:p>
          <w:p w14:paraId="46077114" w14:textId="77777777" w:rsidR="004C7305" w:rsidRPr="004C7305" w:rsidRDefault="004C7305" w:rsidP="00C34434">
            <w:pPr>
              <w:jc w:val="both"/>
              <w:rPr>
                <w:rFonts w:ascii="Times New Roman" w:eastAsia="Aptos" w:hAnsi="Times New Roman" w:cs="Times New Roman"/>
                <w:kern w:val="2"/>
                <w:lang w:val="en-GB"/>
                <w14:ligatures w14:val="standardContextual"/>
              </w:rPr>
            </w:pPr>
          </w:p>
          <w:p w14:paraId="3A5DE79F" w14:textId="77777777" w:rsidR="00C34434" w:rsidRPr="004C7305" w:rsidRDefault="00C34434" w:rsidP="005B7609">
            <w:pPr>
              <w:spacing w:after="0"/>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2.   The competent authority responsible for the oversight of the statement of compliance issued by an ATM/ANS provider in accordance with Article 6 shall be the same competent authority as the authority responsible for the certification and oversight of that ATM/ANS provider.</w:t>
            </w:r>
          </w:p>
          <w:p w14:paraId="1C0A4DAB" w14:textId="77777777" w:rsidR="003C7C5F" w:rsidRPr="004C7305" w:rsidRDefault="003C7C5F" w:rsidP="009517E0">
            <w:pPr>
              <w:jc w:val="center"/>
              <w:rPr>
                <w:rFonts w:ascii="Times New Roman" w:eastAsia="Aptos" w:hAnsi="Times New Roman" w:cs="Times New Roman"/>
                <w:i/>
                <w:iCs/>
                <w:kern w:val="2"/>
                <w:lang w:val="en-GB"/>
                <w14:ligatures w14:val="standardContextual"/>
              </w:rPr>
            </w:pPr>
          </w:p>
          <w:p w14:paraId="3A6E19F6" w14:textId="77777777" w:rsidR="003C7C5F" w:rsidRPr="004C7305" w:rsidRDefault="003C7C5F" w:rsidP="009517E0">
            <w:pPr>
              <w:jc w:val="center"/>
              <w:rPr>
                <w:rFonts w:ascii="Times New Roman" w:eastAsia="Aptos" w:hAnsi="Times New Roman" w:cs="Times New Roman"/>
                <w:i/>
                <w:iCs/>
                <w:kern w:val="2"/>
                <w:lang w:val="en-GB"/>
                <w14:ligatures w14:val="standardContextual"/>
              </w:rPr>
            </w:pPr>
          </w:p>
          <w:p w14:paraId="6AE59802" w14:textId="52524D58" w:rsidR="00C34434" w:rsidRPr="004C7305" w:rsidRDefault="00C34434" w:rsidP="009517E0">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Article 4</w:t>
            </w:r>
          </w:p>
          <w:p w14:paraId="05057593" w14:textId="77777777" w:rsidR="00C34434" w:rsidRPr="004C7305" w:rsidRDefault="00C34434" w:rsidP="009517E0">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Certification of ATM/ANS equipment</w:t>
            </w:r>
          </w:p>
          <w:p w14:paraId="3D7C2ACB"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1.   The following ATM/ANS equipment shall be issued with a certificate as set out in Annex II:</w:t>
            </w:r>
          </w:p>
          <w:p w14:paraId="5F8295E5"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(a)</w:t>
            </w:r>
            <w:r w:rsidRPr="004C7305">
              <w:rPr>
                <w:rFonts w:ascii="Times New Roman" w:eastAsia="Aptos" w:hAnsi="Times New Roman" w:cs="Times New Roman"/>
                <w:kern w:val="2"/>
                <w:lang w:val="en-GB"/>
                <w14:ligatures w14:val="standardContextual"/>
              </w:rPr>
              <w:tab/>
              <w:t>equipment supporting controller–pilot communications;</w:t>
            </w:r>
          </w:p>
          <w:p w14:paraId="2FBD5E77" w14:textId="28CA700B" w:rsidR="00C34434"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(b)</w:t>
            </w:r>
            <w:r w:rsidRPr="004C7305">
              <w:rPr>
                <w:rFonts w:ascii="Times New Roman" w:eastAsia="Aptos" w:hAnsi="Times New Roman" w:cs="Times New Roman"/>
                <w:kern w:val="2"/>
                <w:lang w:val="en-GB"/>
                <w14:ligatures w14:val="standardContextual"/>
              </w:rPr>
              <w:tab/>
              <w:t>equipment supporting air traffic control (ATC) services when enabling the separation of aircraft or the prevention of collisions.</w:t>
            </w:r>
          </w:p>
          <w:p w14:paraId="79392C63" w14:textId="77777777" w:rsidR="004C7305" w:rsidRPr="004C7305" w:rsidRDefault="004C7305" w:rsidP="00C34434">
            <w:pPr>
              <w:jc w:val="both"/>
              <w:rPr>
                <w:rFonts w:ascii="Times New Roman" w:eastAsia="Aptos" w:hAnsi="Times New Roman" w:cs="Times New Roman"/>
                <w:kern w:val="2"/>
                <w:lang w:val="en-GB"/>
                <w14:ligatures w14:val="standardContextual"/>
              </w:rPr>
            </w:pPr>
          </w:p>
          <w:p w14:paraId="0EDDC0C4"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lastRenderedPageBreak/>
              <w:t>2.   The certificate referred to in paragraph 1 shall be issued by the Agency.</w:t>
            </w:r>
          </w:p>
          <w:p w14:paraId="6C38E841"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3.   The certificate referred to in paragraph 1 shall be issued for an unlimited duration. It shall remain valid indefinitely except where:</w:t>
            </w:r>
          </w:p>
          <w:p w14:paraId="5E3309A3"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(a)</w:t>
            </w:r>
            <w:r w:rsidRPr="004C7305">
              <w:rPr>
                <w:rFonts w:ascii="Times New Roman" w:eastAsia="Aptos" w:hAnsi="Times New Roman" w:cs="Times New Roman"/>
                <w:kern w:val="2"/>
                <w:lang w:val="en-GB"/>
                <w14:ligatures w14:val="standardContextual"/>
              </w:rPr>
              <w:tab/>
              <w:t>the certificate holder no longer complies with the requirements of this Regulation; or</w:t>
            </w:r>
          </w:p>
          <w:p w14:paraId="67058E26"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(b)</w:t>
            </w:r>
            <w:r w:rsidRPr="004C7305">
              <w:rPr>
                <w:rFonts w:ascii="Times New Roman" w:eastAsia="Aptos" w:hAnsi="Times New Roman" w:cs="Times New Roman"/>
                <w:kern w:val="2"/>
                <w:lang w:val="en-GB"/>
                <w14:ligatures w14:val="standardContextual"/>
              </w:rPr>
              <w:tab/>
              <w:t>as regards ATM/ANS equipment, there is no valid organisation approval issued by the Agency in accordance with Regulation (CAA) no. xx/2026; or</w:t>
            </w:r>
          </w:p>
          <w:p w14:paraId="5B2B4323"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(c)</w:t>
            </w:r>
            <w:r w:rsidRPr="004C7305">
              <w:rPr>
                <w:rFonts w:ascii="Times New Roman" w:eastAsia="Aptos" w:hAnsi="Times New Roman" w:cs="Times New Roman"/>
                <w:kern w:val="2"/>
                <w:lang w:val="en-GB"/>
                <w14:ligatures w14:val="standardContextual"/>
              </w:rPr>
              <w:tab/>
              <w:t>the ATM/ANS equipment no longer complies with its certification basis in accordance with point ATM/ANS.EQMT.CERT.025 of Annex II; or</w:t>
            </w:r>
          </w:p>
          <w:p w14:paraId="25BB6ECE"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(d)</w:t>
            </w:r>
            <w:r w:rsidRPr="004C7305">
              <w:rPr>
                <w:rFonts w:ascii="Times New Roman" w:eastAsia="Aptos" w:hAnsi="Times New Roman" w:cs="Times New Roman"/>
                <w:kern w:val="2"/>
                <w:lang w:val="en-GB"/>
                <w14:ligatures w14:val="standardContextual"/>
              </w:rPr>
              <w:tab/>
              <w:t>the certificate has been surrendered by its holder or revoked by the Agency.</w:t>
            </w:r>
          </w:p>
          <w:p w14:paraId="2296AD8E"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Upon surrender or revocation of the certificate, if issued in a paper format, it shall be returned to the Agency without delay.</w:t>
            </w:r>
          </w:p>
          <w:p w14:paraId="098CD677" w14:textId="6D82606C" w:rsidR="00C34434"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 xml:space="preserve">4.   By way of derogation from paragraph 1, ATM/ANS equipment that is solely being used in a limited part of airspace outside of the ICAO EUR region with low traffic volume, and where that part of the airspace borders only with airspace under the responsibility of a third country, shall not be required to be issued with a certificate. In such a case, the ATM/ANS equipment shall be issued </w:t>
            </w:r>
            <w:r w:rsidRPr="004C7305">
              <w:rPr>
                <w:rFonts w:ascii="Times New Roman" w:eastAsia="Aptos" w:hAnsi="Times New Roman" w:cs="Times New Roman"/>
                <w:kern w:val="2"/>
                <w:lang w:val="en-GB"/>
                <w14:ligatures w14:val="standardContextual"/>
              </w:rPr>
              <w:lastRenderedPageBreak/>
              <w:t>with a statement of compliance in accordance with Article 6.</w:t>
            </w:r>
          </w:p>
          <w:p w14:paraId="3DBA0D0A" w14:textId="77777777" w:rsidR="004C7305" w:rsidRPr="004C7305" w:rsidRDefault="004C7305" w:rsidP="00C34434">
            <w:pPr>
              <w:jc w:val="both"/>
              <w:rPr>
                <w:rFonts w:ascii="Times New Roman" w:eastAsia="Aptos" w:hAnsi="Times New Roman" w:cs="Times New Roman"/>
                <w:kern w:val="2"/>
                <w:lang w:val="en-GB"/>
                <w14:ligatures w14:val="standardContextual"/>
              </w:rPr>
            </w:pPr>
          </w:p>
          <w:p w14:paraId="4E66CEB7" w14:textId="77777777" w:rsidR="00C34434" w:rsidRPr="004C7305" w:rsidRDefault="00C34434" w:rsidP="005B7609">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Article 5</w:t>
            </w:r>
          </w:p>
          <w:p w14:paraId="59151307" w14:textId="77777777" w:rsidR="00C34434" w:rsidRPr="004C7305" w:rsidRDefault="00C34434" w:rsidP="005B7609">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Declaration of design compliance of the ATM/ANS equipment</w:t>
            </w:r>
          </w:p>
          <w:p w14:paraId="1887D780"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1.   The following ATM/ANS equipment when it generates, receives, and transmits data and/or signals in space for the purpose of ensuring safe and interoperable air navigation shall be issued with a declaration of design compliance as set out in Annex III:</w:t>
            </w:r>
          </w:p>
          <w:p w14:paraId="2E6308D1"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(a)</w:t>
            </w:r>
            <w:r w:rsidRPr="004C7305">
              <w:rPr>
                <w:rFonts w:ascii="Times New Roman" w:eastAsia="Aptos" w:hAnsi="Times New Roman" w:cs="Times New Roman"/>
                <w:kern w:val="2"/>
                <w:lang w:val="en-GB"/>
                <w14:ligatures w14:val="standardContextual"/>
              </w:rPr>
              <w:tab/>
              <w:t>equipment supporting ground-to-ground communications;</w:t>
            </w:r>
          </w:p>
          <w:p w14:paraId="2856000F"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(b)</w:t>
            </w:r>
            <w:r w:rsidRPr="004C7305">
              <w:rPr>
                <w:rFonts w:ascii="Times New Roman" w:eastAsia="Aptos" w:hAnsi="Times New Roman" w:cs="Times New Roman"/>
                <w:kern w:val="2"/>
                <w:lang w:val="en-GB"/>
                <w14:ligatures w14:val="standardContextual"/>
              </w:rPr>
              <w:tab/>
              <w:t>equipment supporting navigation or surveillance.</w:t>
            </w:r>
          </w:p>
          <w:p w14:paraId="064D19E4"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2.   Declarations of design compliance shall be issued by organisations involved in the design or production of ATM/ANS equipment and which are approved in accordance with Regulation (CAA) no. xx/2026.</w:t>
            </w:r>
          </w:p>
          <w:p w14:paraId="56E6FC85"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 xml:space="preserve">3.   Declarations of design compliance of the ATM/ANS equipment shall be issued for an unlimited duration. Declarations shall remain valid unless they have been deregistered in accordance with point </w:t>
            </w:r>
            <w:proofErr w:type="gramStart"/>
            <w:r w:rsidRPr="004C7305">
              <w:rPr>
                <w:rFonts w:ascii="Times New Roman" w:eastAsia="Aptos" w:hAnsi="Times New Roman" w:cs="Times New Roman"/>
                <w:kern w:val="2"/>
                <w:lang w:val="en-GB"/>
                <w14:ligatures w14:val="standardContextual"/>
              </w:rPr>
              <w:t>DPO.AR.C.</w:t>
            </w:r>
            <w:proofErr w:type="gramEnd"/>
            <w:r w:rsidRPr="004C7305">
              <w:rPr>
                <w:rFonts w:ascii="Times New Roman" w:eastAsia="Aptos" w:hAnsi="Times New Roman" w:cs="Times New Roman"/>
                <w:kern w:val="2"/>
                <w:lang w:val="en-GB"/>
                <w14:ligatures w14:val="standardContextual"/>
              </w:rPr>
              <w:t xml:space="preserve">015(g)(6) of Annex I to </w:t>
            </w:r>
            <w:r w:rsidRPr="004C7305">
              <w:rPr>
                <w:rFonts w:ascii="Times New Roman" w:eastAsia="Aptos" w:hAnsi="Times New Roman" w:cs="Times New Roman"/>
                <w:kern w:val="2"/>
                <w:lang w:val="en-GB"/>
                <w14:ligatures w14:val="standardContextual"/>
              </w:rPr>
              <w:lastRenderedPageBreak/>
              <w:t>Regulation (CAA) no. xx/2026 as a result of one of the following:</w:t>
            </w:r>
          </w:p>
          <w:p w14:paraId="76725919"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(a)</w:t>
            </w:r>
            <w:r w:rsidRPr="004C7305">
              <w:rPr>
                <w:rFonts w:ascii="Times New Roman" w:eastAsia="Aptos" w:hAnsi="Times New Roman" w:cs="Times New Roman"/>
                <w:kern w:val="2"/>
                <w:lang w:val="en-GB"/>
                <w14:ligatures w14:val="standardContextual"/>
              </w:rPr>
              <w:tab/>
              <w:t>the ATM/ANS equipment no longer complies with the detailed specifications which enabled the declaration to be issued;</w:t>
            </w:r>
          </w:p>
          <w:p w14:paraId="1BD10BAC"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(b)</w:t>
            </w:r>
            <w:r w:rsidRPr="004C7305">
              <w:rPr>
                <w:rFonts w:ascii="Times New Roman" w:eastAsia="Aptos" w:hAnsi="Times New Roman" w:cs="Times New Roman"/>
                <w:kern w:val="2"/>
                <w:lang w:val="en-GB"/>
                <w14:ligatures w14:val="standardContextual"/>
              </w:rPr>
              <w:tab/>
              <w:t>the issuer of the declaration no longer complies with the applicable requirements of Regulation (CAA) no. xx/2026 or its approval has been surrendered, suspended or revoked;</w:t>
            </w:r>
          </w:p>
          <w:p w14:paraId="3DB97510"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(c)</w:t>
            </w:r>
            <w:r w:rsidRPr="004C7305">
              <w:rPr>
                <w:rFonts w:ascii="Times New Roman" w:eastAsia="Aptos" w:hAnsi="Times New Roman" w:cs="Times New Roman"/>
                <w:kern w:val="2"/>
                <w:lang w:val="en-GB"/>
                <w14:ligatures w14:val="standardContextual"/>
              </w:rPr>
              <w:tab/>
              <w:t>the ATM/ANS equipment has proved to give rise to unacceptable risk or unacceptable performance in service;</w:t>
            </w:r>
          </w:p>
          <w:p w14:paraId="0ECCCDC4"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(d)</w:t>
            </w:r>
            <w:r w:rsidRPr="004C7305">
              <w:rPr>
                <w:rFonts w:ascii="Times New Roman" w:eastAsia="Aptos" w:hAnsi="Times New Roman" w:cs="Times New Roman"/>
                <w:kern w:val="2"/>
                <w:lang w:val="en-GB"/>
                <w14:ligatures w14:val="standardContextual"/>
              </w:rPr>
              <w:tab/>
              <w:t>the organisation has withdrawn the declaration of design compliance.</w:t>
            </w:r>
          </w:p>
          <w:p w14:paraId="61FEA1B5"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4.   By way of derogation from paragraph 1, ATM/ANS equipment that is solely being used in a limited part of airspace outside of the ICAO EUR region with low traffic volume, and where that part of the airspace borders only with airspace under the responsibility of a third country, shall not be required to be issued with a declaration of design compliance. In such a case, the ATM/ANS equipment shall be issued with a statement of compliance in accordance with Article 6.</w:t>
            </w:r>
          </w:p>
          <w:p w14:paraId="008E7DDD"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 xml:space="preserve">5.   As regards the ATM/ANS equipment of the European Geostationary Navigation Overlay Service (EGNOS) system, the declaration of design compliance as set out in Annex III to this Regulation shall be issued by the European Union </w:t>
            </w:r>
            <w:r w:rsidRPr="004C7305">
              <w:rPr>
                <w:rFonts w:ascii="Times New Roman" w:eastAsia="Aptos" w:hAnsi="Times New Roman" w:cs="Times New Roman"/>
                <w:kern w:val="2"/>
                <w:lang w:val="en-GB"/>
                <w14:ligatures w14:val="standardContextual"/>
              </w:rPr>
              <w:lastRenderedPageBreak/>
              <w:t>Agency for the Space Programme (EUSPA), which shall be considered as an organisation involved in the design or production of EGNOS equipment.</w:t>
            </w:r>
          </w:p>
          <w:p w14:paraId="6B34A7C8" w14:textId="23FA838B" w:rsidR="00613D9A"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6.   Points ATM/ANS.EQMT.DEC.005 and ATM/ANS.EQMT.DEC.045 of Annex III shall not be applicable to EUSPA. EUSPA shall ensure that the Agency is given access to evidence from the different entities involved in the design and production of the ATM/ANS equipment of the EGNOS system, in order to determine continued compliance with the applicable technical specifications against which the ATM/ANS equipment declaration was made in accordance with Annex III.</w:t>
            </w:r>
          </w:p>
          <w:p w14:paraId="4A068FAB" w14:textId="432B3247" w:rsidR="00C34434" w:rsidRPr="004C7305" w:rsidRDefault="00C34434" w:rsidP="00613D9A">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Article 6</w:t>
            </w:r>
          </w:p>
          <w:p w14:paraId="78C26CCF" w14:textId="77777777" w:rsidR="00C34434" w:rsidRPr="004C7305" w:rsidRDefault="00C34434" w:rsidP="00613D9A">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Statement of compliance</w:t>
            </w:r>
          </w:p>
          <w:p w14:paraId="55D52B4C"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1.   The following ATM/ANS equipment shall be issued with a statement of compliance:</w:t>
            </w:r>
          </w:p>
          <w:p w14:paraId="6DEAE43D"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(a)</w:t>
            </w:r>
            <w:r w:rsidRPr="004C7305">
              <w:rPr>
                <w:rFonts w:ascii="Times New Roman" w:eastAsia="Aptos" w:hAnsi="Times New Roman" w:cs="Times New Roman"/>
                <w:kern w:val="2"/>
                <w:lang w:val="en-GB"/>
                <w14:ligatures w14:val="standardContextual"/>
              </w:rPr>
              <w:tab/>
              <w:t>equipment that is neither subject to certification in accordance with Article 4 nor to a declaration of compliance in accordance with Article 5; and</w:t>
            </w:r>
          </w:p>
          <w:p w14:paraId="6742EBFF"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(b)</w:t>
            </w:r>
            <w:r w:rsidRPr="004C7305">
              <w:rPr>
                <w:rFonts w:ascii="Times New Roman" w:eastAsia="Aptos" w:hAnsi="Times New Roman" w:cs="Times New Roman"/>
                <w:kern w:val="2"/>
                <w:lang w:val="en-GB"/>
                <w14:ligatures w14:val="standardContextual"/>
              </w:rPr>
              <w:tab/>
              <w:t>it supports air traffic services, communication, navigation or surveillance services, airspace management, air traffic flow management, aeronautical information services or meteorological services.</w:t>
            </w:r>
          </w:p>
          <w:p w14:paraId="0D648EF3"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lastRenderedPageBreak/>
              <w:t>The statement of compliance shall confirm that the ATM/ANS equipment complies with the detailed specifications issued by the Agency in accordance with Article 76(3) of Regulation (CAA) no. 05/2020.</w:t>
            </w:r>
          </w:p>
          <w:p w14:paraId="65CCB6AC"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2.   A statement of compliance for ATM/ANS equipment shall be issued by the ATM/ANS provider that integrates such ATM/ANS equipment in its functional system or, upon request of the ATM/ANS provider, by an organisation involved in the design or production of such ATM/ANS equipment approved in accordance with Regulation (CAA) no. xx/2026.</w:t>
            </w:r>
          </w:p>
          <w:p w14:paraId="7988DFBD"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3.   A statement of compliance for ATM/ANS equipment shall be issued for an unlimited duration. It shall remain valid unless any of the following applies:</w:t>
            </w:r>
          </w:p>
          <w:p w14:paraId="12FC4E26"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(a)</w:t>
            </w:r>
            <w:r w:rsidRPr="004C7305">
              <w:rPr>
                <w:rFonts w:ascii="Times New Roman" w:eastAsia="Aptos" w:hAnsi="Times New Roman" w:cs="Times New Roman"/>
                <w:kern w:val="2"/>
                <w:lang w:val="en-GB"/>
                <w14:ligatures w14:val="standardContextual"/>
              </w:rPr>
              <w:tab/>
              <w:t>the ATM/ANS equipment no longer complies with the essential requirements set out in Annex VIII and, if applicable, in Annex VII to Regulation (CAA) no. 05/2020;</w:t>
            </w:r>
          </w:p>
          <w:p w14:paraId="744EBE46"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(b)</w:t>
            </w:r>
            <w:r w:rsidRPr="004C7305">
              <w:rPr>
                <w:rFonts w:ascii="Times New Roman" w:eastAsia="Aptos" w:hAnsi="Times New Roman" w:cs="Times New Roman"/>
                <w:kern w:val="2"/>
                <w:lang w:val="en-GB"/>
                <w14:ligatures w14:val="standardContextual"/>
              </w:rPr>
              <w:tab/>
              <w:t>the ATM/ANS provider no longer complies with the applicable requirements of Regulation (CAA) No. 09/2020 or it has surrendered the certificate issued in accordance with Article 6 of Regulation (CAA) No. 09/2020, or the certificate has been suspended or revoked;</w:t>
            </w:r>
          </w:p>
          <w:p w14:paraId="0BE685A9"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(c)</w:t>
            </w:r>
            <w:r w:rsidRPr="004C7305">
              <w:rPr>
                <w:rFonts w:ascii="Times New Roman" w:eastAsia="Aptos" w:hAnsi="Times New Roman" w:cs="Times New Roman"/>
                <w:kern w:val="2"/>
                <w:lang w:val="en-GB"/>
                <w14:ligatures w14:val="standardContextual"/>
              </w:rPr>
              <w:tab/>
              <w:t xml:space="preserve">the ATM/ANS provider has withdrawn the statement of compliance or enforcement measures </w:t>
            </w:r>
            <w:r w:rsidRPr="004C7305">
              <w:rPr>
                <w:rFonts w:ascii="Times New Roman" w:eastAsia="Aptos" w:hAnsi="Times New Roman" w:cs="Times New Roman"/>
                <w:kern w:val="2"/>
                <w:lang w:val="en-GB"/>
                <w14:ligatures w14:val="standardContextual"/>
              </w:rPr>
              <w:lastRenderedPageBreak/>
              <w:t xml:space="preserve">have been taken in accordance with point </w:t>
            </w:r>
            <w:proofErr w:type="gramStart"/>
            <w:r w:rsidRPr="004C7305">
              <w:rPr>
                <w:rFonts w:ascii="Times New Roman" w:eastAsia="Aptos" w:hAnsi="Times New Roman" w:cs="Times New Roman"/>
                <w:kern w:val="2"/>
                <w:lang w:val="en-GB"/>
                <w14:ligatures w14:val="standardContextual"/>
              </w:rPr>
              <w:t>ATM/ANS.AR.C.</w:t>
            </w:r>
            <w:proofErr w:type="gramEnd"/>
            <w:r w:rsidRPr="004C7305">
              <w:rPr>
                <w:rFonts w:ascii="Times New Roman" w:eastAsia="Aptos" w:hAnsi="Times New Roman" w:cs="Times New Roman"/>
                <w:kern w:val="2"/>
                <w:lang w:val="en-GB"/>
                <w14:ligatures w14:val="standardContextual"/>
              </w:rPr>
              <w:t>050(e) of Annex II to Regulation (CAA) No. 09/2020.</w:t>
            </w:r>
          </w:p>
          <w:p w14:paraId="25A24C2F" w14:textId="77777777" w:rsidR="00C34434" w:rsidRPr="004C7305" w:rsidRDefault="00C34434" w:rsidP="00C34434">
            <w:pPr>
              <w:jc w:val="both"/>
              <w:rPr>
                <w:rFonts w:ascii="Times New Roman" w:eastAsia="Aptos" w:hAnsi="Times New Roman" w:cs="Times New Roman"/>
                <w:kern w:val="2"/>
                <w:lang w:val="en-GB"/>
                <w14:ligatures w14:val="standardContextual"/>
              </w:rPr>
            </w:pPr>
          </w:p>
          <w:p w14:paraId="5E516BDB" w14:textId="77777777" w:rsidR="00C34434" w:rsidRPr="004C7305" w:rsidRDefault="00C34434" w:rsidP="00613D9A">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Article 7</w:t>
            </w:r>
          </w:p>
          <w:p w14:paraId="74A3A704" w14:textId="77777777" w:rsidR="00C34434" w:rsidRPr="004C7305" w:rsidRDefault="00C34434" w:rsidP="00613D9A">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Transitional provisions</w:t>
            </w:r>
          </w:p>
          <w:p w14:paraId="454B4B53"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1.   The following transitional provisions shall apply to ATM/ANS equipment holding EC declarations issued in accordance with Articles 5 or 6 of Regulation (CAA) No. 11/2009 and that has been put into operation before the date of entry into force of this Regulation:</w:t>
            </w:r>
          </w:p>
          <w:p w14:paraId="74958731"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(a)</w:t>
            </w:r>
            <w:r w:rsidRPr="004C7305">
              <w:rPr>
                <w:rFonts w:ascii="Times New Roman" w:eastAsia="Aptos" w:hAnsi="Times New Roman" w:cs="Times New Roman"/>
                <w:kern w:val="2"/>
                <w:lang w:val="en-GB"/>
                <w14:ligatures w14:val="standardContextual"/>
              </w:rPr>
              <w:tab/>
              <w:t>ATM/ANS equipment which falls within the category of ATM/ANS equipment that requires certification in accordance with Article 4 shall be deemed to have been issued with a certificate in accordance with Article 4 unless the Agency determines, following the evaluation referred to in paragraph 2, that such ATM/ANS equipment does not ensure a level of safety, security, performance and interoperability equivalent to that required by Regulation (CAA) no. 05/2020 and this Regulation;</w:t>
            </w:r>
          </w:p>
          <w:p w14:paraId="27704D0D"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(b)</w:t>
            </w:r>
            <w:r w:rsidRPr="004C7305">
              <w:rPr>
                <w:rFonts w:ascii="Times New Roman" w:eastAsia="Aptos" w:hAnsi="Times New Roman" w:cs="Times New Roman"/>
                <w:kern w:val="2"/>
                <w:lang w:val="en-GB"/>
                <w14:ligatures w14:val="standardContextual"/>
              </w:rPr>
              <w:tab/>
              <w:t xml:space="preserve">ATM/ANS equipment which falls within the category of ATM/ANS equipment that is required to be declared in accordance with Article 5 shall be deemed to have been issued with a declaration of design compliance in accordance with Article 5 unless the Agency determines, </w:t>
            </w:r>
            <w:r w:rsidRPr="004C7305">
              <w:rPr>
                <w:rFonts w:ascii="Times New Roman" w:eastAsia="Aptos" w:hAnsi="Times New Roman" w:cs="Times New Roman"/>
                <w:kern w:val="2"/>
                <w:lang w:val="en-GB"/>
                <w14:ligatures w14:val="standardContextual"/>
              </w:rPr>
              <w:lastRenderedPageBreak/>
              <w:t>following the evaluation referred to in paragraph 2, that such ATM/ANS equipment does not ensure a level of safety, security, performance and interoperability equivalent to that required by Regulation (CAA) no. 05/2020 and this Regulation;</w:t>
            </w:r>
          </w:p>
          <w:p w14:paraId="1A48B515"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(c)</w:t>
            </w:r>
            <w:r w:rsidRPr="004C7305">
              <w:rPr>
                <w:rFonts w:ascii="Times New Roman" w:eastAsia="Aptos" w:hAnsi="Times New Roman" w:cs="Times New Roman"/>
                <w:kern w:val="2"/>
                <w:lang w:val="en-GB"/>
                <w14:ligatures w14:val="standardContextual"/>
              </w:rPr>
              <w:tab/>
              <w:t>as regards ATM/ANS equipment which is subject to a statement of compliance in accordance with Article 6, the EC declarations of verification of systems that have been issued or recognised in accordance with Article 6 of Regulation (CAA) No 11/2009 shall continue to be valid for an unlimited duration and shall be deemed to have a statement of compliance pursuant to Article 6.</w:t>
            </w:r>
          </w:p>
          <w:p w14:paraId="7257936F"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 xml:space="preserve">2.   The Agency shall evaluate the ATM/ANS equipment referred to in paragraph 1, points (a) and (b), within 5 years from the date of entry into force of this Regulation and shall publish the results of that evaluation. For that purpose, the competent authorities responsible for the certification and oversight of the ATM/ANS providers referred to in Article 4(1) of Regulation (CAA) No. 09/2020 shall provide the Agency with the relevant information to facilitate this evaluation. The objective of that evaluation shall be to determine whether the relevant ATM/ANS equipment ensures a level of safety, security, performance and interoperability equivalent to that required by Regulation (CAA) no. 05/2020 and this Regulation. The result of the evaluation shall be published and any measure to change the </w:t>
            </w:r>
            <w:r w:rsidRPr="004C7305">
              <w:rPr>
                <w:rFonts w:ascii="Times New Roman" w:eastAsia="Aptos" w:hAnsi="Times New Roman" w:cs="Times New Roman"/>
                <w:kern w:val="2"/>
                <w:lang w:val="en-GB"/>
                <w14:ligatures w14:val="standardContextual"/>
              </w:rPr>
              <w:lastRenderedPageBreak/>
              <w:t>ATM/ANS equipment identified by the evaluation shall be applied after 5 years from the date of entry into force of this Regulation, regardless of the actual date when the evaluation takes place, unless the evaluation reveals a deficiency that may have a detrimental effect on safety. In the case a deficiency that may have a detrimental effect is detected, any measure to change the ATM/ANS equipment revealed by the evaluation shall be applied immediately. After 5 years from the date of entry into force of this Regulation, the ATM/ANS equipment referred to in paragraph 1, points (a) to (b), shall be deemed to comply with the requirements of this Regulation.</w:t>
            </w:r>
          </w:p>
          <w:p w14:paraId="24BFFAFE" w14:textId="77777777" w:rsidR="00C34434" w:rsidRPr="004C7305" w:rsidRDefault="00C34434" w:rsidP="00C34434">
            <w:pPr>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3.   ATM/ANS equipment that is subject to certification in accordance with Article 4 or a declaration in accordance with Article 5 may be put into operation from the date of entry into force of this Regulation until 12 September 2028 on the basis of a statement of compliance made in accordance with Article 6. As from 13 September 2028, the following provisions shall apply to such ATM/ANS equipment:</w:t>
            </w:r>
          </w:p>
          <w:p w14:paraId="36DA69F5" w14:textId="77777777" w:rsidR="004C19A8" w:rsidRPr="004C7305" w:rsidRDefault="00C34434" w:rsidP="00E108FE">
            <w:pPr>
              <w:spacing w:after="0"/>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(a)</w:t>
            </w:r>
            <w:r w:rsidRPr="004C7305">
              <w:rPr>
                <w:rFonts w:ascii="Times New Roman" w:eastAsia="Aptos" w:hAnsi="Times New Roman" w:cs="Times New Roman"/>
                <w:kern w:val="2"/>
                <w:lang w:val="en-GB"/>
                <w14:ligatures w14:val="standardContextual"/>
              </w:rPr>
              <w:tab/>
              <w:t xml:space="preserve">ATM/ANS equipment which falls within the category of ATM/ANS equipment that requires certification in accordance with Article 4 and for which a statement of compliance was issued by the ATM/ANS provider shall be deemed to have been issued with a certificate in accordance with Article 4 unless the Agency determines, following the evaluation referred to in paragraph 4, that such </w:t>
            </w:r>
            <w:r w:rsidRPr="004C7305">
              <w:rPr>
                <w:rFonts w:ascii="Times New Roman" w:eastAsia="Aptos" w:hAnsi="Times New Roman" w:cs="Times New Roman"/>
                <w:kern w:val="2"/>
                <w:lang w:val="en-GB"/>
                <w14:ligatures w14:val="standardContextual"/>
              </w:rPr>
              <w:lastRenderedPageBreak/>
              <w:t>ATM/ANS equipment does not ensure a level of safety, security, performance and interoperability equivalent to that required by Regulation (CAA) no. 05/2020 and this Regulation;</w:t>
            </w:r>
          </w:p>
          <w:p w14:paraId="250453F4" w14:textId="4E47E2F3" w:rsidR="00C34434" w:rsidRPr="004C7305" w:rsidRDefault="00C34434" w:rsidP="00E108FE">
            <w:pPr>
              <w:spacing w:after="0"/>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(b)</w:t>
            </w:r>
            <w:r w:rsidRPr="004C7305">
              <w:rPr>
                <w:rFonts w:ascii="Times New Roman" w:eastAsia="Aptos" w:hAnsi="Times New Roman" w:cs="Times New Roman"/>
                <w:kern w:val="2"/>
                <w:lang w:val="en-GB"/>
                <w14:ligatures w14:val="standardContextual"/>
              </w:rPr>
              <w:tab/>
              <w:t>ATM/ANS equipment which falls within the category of ATM/ANS equipment that requires a declaration of design compliance in accordance with Article 5 and for which a statement of compliance was issued by the ATM/ANS provider shall be deemed to have been issued with a declaration of design compliance in accordance with Article 5 unless the Agency determines, following the evaluation referred to in paragraph 4 that such ATM/ANS equipment does not ensure a level of safety, security, performance and interoperability equivalent to that required by Regulation (CAA) no. 05/2020 and this Regulation.</w:t>
            </w:r>
          </w:p>
          <w:p w14:paraId="321585CB" w14:textId="77777777" w:rsidR="00C34434" w:rsidRPr="004C7305" w:rsidRDefault="00C34434" w:rsidP="004C19A8">
            <w:pPr>
              <w:spacing w:after="0"/>
              <w:jc w:val="both"/>
              <w:rPr>
                <w:rFonts w:ascii="Times New Roman" w:eastAsia="Aptos" w:hAnsi="Times New Roman" w:cs="Times New Roman"/>
                <w:kern w:val="2"/>
                <w:lang w:val="en-GB"/>
                <w14:ligatures w14:val="standardContextual"/>
              </w:rPr>
            </w:pPr>
            <w:r w:rsidRPr="004C7305">
              <w:rPr>
                <w:rFonts w:ascii="Times New Roman" w:eastAsia="Aptos" w:hAnsi="Times New Roman" w:cs="Times New Roman"/>
                <w:kern w:val="2"/>
                <w:lang w:val="en-GB"/>
                <w14:ligatures w14:val="standardContextual"/>
              </w:rPr>
              <w:t>4.   The Agency shall evaluate the ATM/ANS equipment referred to in paragraph 3 not later than 12 September 2030. For that purpose, the competent authorities responsible for the certification and oversight of the ATM/ANS providers referred to in Article 4(1) of Regulation (CAA) No. 09/2020 shall provide the Agency with the relevant information to facilitate this evaluation. The objective of that evaluation shall be to determine whether the particular ATM/ANS equipment meets a level of safety, security, performance and interoperability equivalent to that required by Regulation (CAA) no. 05/2020 and this Regulation.</w:t>
            </w:r>
          </w:p>
          <w:p w14:paraId="54080E81" w14:textId="77777777" w:rsidR="00C34434" w:rsidRPr="004C7305" w:rsidRDefault="00C34434" w:rsidP="00613D9A">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lastRenderedPageBreak/>
              <w:t>Article 8</w:t>
            </w:r>
          </w:p>
          <w:p w14:paraId="54214B72" w14:textId="77777777" w:rsidR="00C34434" w:rsidRPr="004C7305" w:rsidRDefault="00C34434" w:rsidP="00613D9A">
            <w:pPr>
              <w:jc w:val="center"/>
              <w:rPr>
                <w:rFonts w:ascii="Times New Roman" w:eastAsia="Aptos" w:hAnsi="Times New Roman" w:cs="Times New Roman"/>
                <w:b/>
                <w:bCs/>
                <w:kern w:val="2"/>
                <w:lang w:val="en-GB"/>
                <w14:ligatures w14:val="standardContextual"/>
              </w:rPr>
            </w:pPr>
            <w:r w:rsidRPr="004C7305">
              <w:rPr>
                <w:rFonts w:ascii="Times New Roman" w:eastAsia="Aptos" w:hAnsi="Times New Roman" w:cs="Times New Roman"/>
                <w:b/>
                <w:bCs/>
                <w:kern w:val="2"/>
                <w:lang w:val="en-GB"/>
                <w14:ligatures w14:val="standardContextual"/>
              </w:rPr>
              <w:t>Entry into force</w:t>
            </w:r>
          </w:p>
          <w:p w14:paraId="1C58336D" w14:textId="77777777" w:rsidR="00C34434" w:rsidRPr="004C7305" w:rsidRDefault="00C34434" w:rsidP="00C34434">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en-GB" w:eastAsia="sq-AL"/>
                <w14:ligatures w14:val="standardContextual"/>
              </w:rPr>
            </w:pPr>
            <w:r w:rsidRPr="004C7305">
              <w:rPr>
                <w:rFonts w:ascii="Times New Roman" w:eastAsia="Aptos" w:hAnsi="Times New Roman" w:cs="Times New Roman"/>
                <w:kern w:val="2"/>
                <w:lang w:val="en-GB"/>
                <w14:ligatures w14:val="standardContextual"/>
              </w:rPr>
              <w:t>This Regulation shall enter into force seven (7) days after signature.</w:t>
            </w:r>
          </w:p>
          <w:p w14:paraId="7EB99C5C" w14:textId="77777777" w:rsidR="00C34434" w:rsidRPr="004C7305" w:rsidRDefault="00C34434" w:rsidP="00C34434">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en-GB" w:eastAsia="sq-AL"/>
                <w14:ligatures w14:val="standardContextual"/>
              </w:rPr>
            </w:pPr>
          </w:p>
          <w:p w14:paraId="31B0655E" w14:textId="77777777" w:rsidR="00C34434" w:rsidRPr="004C7305" w:rsidRDefault="00C34434" w:rsidP="00C34434">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en-GB" w:eastAsia="sq-AL"/>
                <w14:ligatures w14:val="standardContextual"/>
              </w:rPr>
            </w:pPr>
          </w:p>
          <w:p w14:paraId="572D8902" w14:textId="77777777" w:rsidR="00C34434" w:rsidRPr="004C7305" w:rsidRDefault="00C34434" w:rsidP="00C34434">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en-GB" w:eastAsia="sq-AL"/>
                <w14:ligatures w14:val="standardContextual"/>
              </w:rPr>
            </w:pPr>
            <w:r w:rsidRPr="004C7305">
              <w:rPr>
                <w:rFonts w:ascii="Times New Roman" w:eastAsia="Times New Roman" w:hAnsi="Times New Roman" w:cs="Times New Roman"/>
                <w:kern w:val="2"/>
                <w:sz w:val="24"/>
                <w:szCs w:val="24"/>
                <w:lang w:val="en-GB" w:eastAsia="sq-AL"/>
                <w14:ligatures w14:val="standardContextual"/>
              </w:rPr>
              <w:t xml:space="preserve">Pristina, XX </w:t>
            </w:r>
            <w:proofErr w:type="spellStart"/>
            <w:r w:rsidRPr="004C7305">
              <w:rPr>
                <w:rFonts w:ascii="Times New Roman" w:eastAsia="Times New Roman" w:hAnsi="Times New Roman" w:cs="Times New Roman"/>
                <w:kern w:val="2"/>
                <w:sz w:val="24"/>
                <w:szCs w:val="24"/>
                <w:lang w:val="en-GB" w:eastAsia="sq-AL"/>
                <w14:ligatures w14:val="standardContextual"/>
              </w:rPr>
              <w:t>xxxxx</w:t>
            </w:r>
            <w:proofErr w:type="spellEnd"/>
            <w:r w:rsidRPr="004C7305">
              <w:rPr>
                <w:rFonts w:ascii="Times New Roman" w:eastAsia="Times New Roman" w:hAnsi="Times New Roman" w:cs="Times New Roman"/>
                <w:kern w:val="2"/>
                <w:sz w:val="24"/>
                <w:szCs w:val="24"/>
                <w:lang w:val="en-GB" w:eastAsia="sq-AL"/>
                <w14:ligatures w14:val="standardContextual"/>
              </w:rPr>
              <w:t xml:space="preserve"> 2026.</w:t>
            </w:r>
          </w:p>
          <w:p w14:paraId="08EE04F8" w14:textId="77777777" w:rsidR="00C34434" w:rsidRPr="004C7305" w:rsidRDefault="00C34434" w:rsidP="00C34434">
            <w:pPr>
              <w:widowControl w:val="0"/>
              <w:autoSpaceDE w:val="0"/>
              <w:autoSpaceDN w:val="0"/>
              <w:adjustRightInd w:val="0"/>
              <w:spacing w:line="240" w:lineRule="auto"/>
              <w:contextualSpacing/>
              <w:rPr>
                <w:rFonts w:ascii="Times New Roman" w:eastAsia="Times New Roman" w:hAnsi="Times New Roman" w:cs="Times New Roman"/>
                <w:kern w:val="2"/>
                <w:sz w:val="24"/>
                <w:szCs w:val="24"/>
                <w:lang w:val="en-GB" w:eastAsia="sq-AL"/>
                <w14:ligatures w14:val="standardContextual"/>
              </w:rPr>
            </w:pPr>
          </w:p>
          <w:p w14:paraId="4E498FF8" w14:textId="77777777" w:rsidR="00617419" w:rsidRPr="004C7305" w:rsidRDefault="00617419" w:rsidP="0061741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val="en-GB" w:eastAsia="sq-AL"/>
              </w:rPr>
            </w:pPr>
            <w:r w:rsidRPr="004C7305">
              <w:rPr>
                <w:rFonts w:ascii="Times New Roman" w:eastAsia="Times New Roman" w:hAnsi="Times New Roman" w:cs="Times New Roman"/>
                <w:sz w:val="24"/>
                <w:szCs w:val="24"/>
                <w:lang w:val="en-GB" w:eastAsia="sq-AL"/>
              </w:rPr>
              <w:t>_________________________</w:t>
            </w:r>
          </w:p>
          <w:p w14:paraId="77250D1C" w14:textId="77777777" w:rsidR="00617419" w:rsidRPr="004C7305" w:rsidRDefault="00617419" w:rsidP="0061741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val="en-GB" w:eastAsia="sq-AL"/>
              </w:rPr>
            </w:pPr>
          </w:p>
          <w:p w14:paraId="6374DA37" w14:textId="77777777" w:rsidR="00617419" w:rsidRPr="004C7305" w:rsidRDefault="00617419" w:rsidP="00617419">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GB" w:eastAsia="sq-AL"/>
              </w:rPr>
            </w:pPr>
            <w:r w:rsidRPr="004C7305">
              <w:rPr>
                <w:rFonts w:ascii="Times New Roman" w:eastAsia="Times New Roman" w:hAnsi="Times New Roman" w:cs="Times New Roman"/>
                <w:b/>
                <w:sz w:val="24"/>
                <w:szCs w:val="24"/>
                <w:lang w:val="en-GB" w:eastAsia="sq-AL"/>
              </w:rPr>
              <w:t>Arianit Islami</w:t>
            </w:r>
          </w:p>
          <w:p w14:paraId="14E45151" w14:textId="77777777" w:rsidR="00617419" w:rsidRPr="004C7305" w:rsidRDefault="00617419" w:rsidP="00617419">
            <w:pPr>
              <w:spacing w:after="0" w:line="240" w:lineRule="auto"/>
              <w:contextualSpacing/>
              <w:jc w:val="center"/>
              <w:rPr>
                <w:rFonts w:ascii="Times New Roman" w:eastAsia="Times New Roman" w:hAnsi="Times New Roman" w:cs="Times New Roman"/>
                <w:sz w:val="24"/>
                <w:szCs w:val="24"/>
                <w:lang w:val="en-GB" w:eastAsia="sq-AL"/>
              </w:rPr>
            </w:pPr>
            <w:r w:rsidRPr="004C7305">
              <w:rPr>
                <w:rFonts w:ascii="Times New Roman" w:eastAsia="Times New Roman" w:hAnsi="Times New Roman" w:cs="Times New Roman"/>
                <w:sz w:val="24"/>
                <w:szCs w:val="24"/>
                <w:lang w:val="en-GB" w:eastAsia="sq-AL"/>
              </w:rPr>
              <w:t>Acting Director General</w:t>
            </w:r>
          </w:p>
          <w:p w14:paraId="1A51C334" w14:textId="4F9B9B2B" w:rsidR="00C34434" w:rsidRPr="004C7305" w:rsidRDefault="00C34434" w:rsidP="00C34434">
            <w:pPr>
              <w:rPr>
                <w:rFonts w:ascii="Times New Roman" w:hAnsi="Times New Roman" w:cs="Times New Roman"/>
                <w:lang w:val="sr-Latn-CS"/>
              </w:rPr>
            </w:pPr>
          </w:p>
        </w:tc>
        <w:tc>
          <w:tcPr>
            <w:tcW w:w="4645" w:type="dxa"/>
          </w:tcPr>
          <w:p w14:paraId="6A6715E0" w14:textId="77777777" w:rsidR="00701D69" w:rsidRPr="004C7305" w:rsidRDefault="00701D69" w:rsidP="00701D69">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sr-Latn-RS"/>
                <w14:ligatures w14:val="standardContextual"/>
              </w:rPr>
            </w:pPr>
            <w:r w:rsidRPr="004C7305">
              <w:rPr>
                <w:rFonts w:ascii="Times New Roman" w:eastAsia="Aptos" w:hAnsi="Times New Roman" w:cs="Times New Roman"/>
                <w:kern w:val="2"/>
                <w:sz w:val="24"/>
                <w:lang w:val="sr-Latn-RS"/>
                <w14:ligatures w14:val="standardContextual"/>
              </w:rPr>
              <w:lastRenderedPageBreak/>
              <w:t>Generalni direktor Autoriteta civilnog vazduhoplovstva Republike Kosova,</w:t>
            </w:r>
          </w:p>
          <w:p w14:paraId="0FBF308F" w14:textId="77777777" w:rsidR="00701D69" w:rsidRPr="004C7305" w:rsidRDefault="00701D69" w:rsidP="00701D69">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sr-Latn-RS" w:eastAsia="sq-AL"/>
                <w14:ligatures w14:val="standardContextual"/>
              </w:rPr>
            </w:pPr>
          </w:p>
          <w:p w14:paraId="34B68CEE" w14:textId="77777777" w:rsidR="00701D69" w:rsidRPr="004C7305" w:rsidRDefault="00701D69" w:rsidP="00701D69">
            <w:pPr>
              <w:widowControl w:val="0"/>
              <w:autoSpaceDE w:val="0"/>
              <w:autoSpaceDN w:val="0"/>
              <w:adjustRightInd w:val="0"/>
              <w:spacing w:line="240" w:lineRule="auto"/>
              <w:contextualSpacing/>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U skladu sa članovima 3.5, 15.1 tačka (d), (e) i (j), 78, 79 i 80 Zakona br. 03/L-051 o civilnom vazduhoplovstvu (“Službeni list Republike Kosovo”, godina III , br. 28, od 4. juna 2008. godine), sa izmenama i dopunama Zakona br. 08/L-063 o izmenama i dopunama zakona u vezi sa racionalizacijom i uspostavljanjem linija odgovornosti nezavisnih agencija („Službeni list Republike Kosovo “, br. 2022/30 od 5. septembra 2022. godine),</w:t>
            </w:r>
          </w:p>
          <w:p w14:paraId="5A495C07" w14:textId="77777777" w:rsidR="00701D69" w:rsidRPr="004C7305" w:rsidRDefault="00701D69" w:rsidP="00701D69">
            <w:pPr>
              <w:widowControl w:val="0"/>
              <w:autoSpaceDE w:val="0"/>
              <w:autoSpaceDN w:val="0"/>
              <w:adjustRightInd w:val="0"/>
              <w:spacing w:line="240" w:lineRule="auto"/>
              <w:contextualSpacing/>
              <w:jc w:val="both"/>
              <w:rPr>
                <w:rFonts w:ascii="Times New Roman" w:eastAsia="Aptos" w:hAnsi="Times New Roman" w:cs="Times New Roman"/>
                <w:kern w:val="2"/>
                <w:lang w:val="sr-Latn-RS"/>
                <w14:ligatures w14:val="standardContextual"/>
              </w:rPr>
            </w:pPr>
          </w:p>
          <w:p w14:paraId="4B5C6304" w14:textId="77777777" w:rsidR="00701D69" w:rsidRPr="004C7305" w:rsidRDefault="00701D69" w:rsidP="00701D69">
            <w:pPr>
              <w:widowControl w:val="0"/>
              <w:autoSpaceDE w:val="0"/>
              <w:autoSpaceDN w:val="0"/>
              <w:adjustRightInd w:val="0"/>
              <w:spacing w:line="240" w:lineRule="auto"/>
              <w:contextualSpacing/>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Uzimajući u obzir,</w:t>
            </w:r>
          </w:p>
          <w:p w14:paraId="324F6E90" w14:textId="77777777" w:rsidR="00701D69" w:rsidRPr="004C7305" w:rsidRDefault="00701D69" w:rsidP="00701D69">
            <w:pPr>
              <w:widowControl w:val="0"/>
              <w:autoSpaceDE w:val="0"/>
              <w:autoSpaceDN w:val="0"/>
              <w:adjustRightInd w:val="0"/>
              <w:spacing w:line="240" w:lineRule="auto"/>
              <w:contextualSpacing/>
              <w:jc w:val="both"/>
              <w:rPr>
                <w:rFonts w:ascii="Times New Roman" w:eastAsia="Aptos" w:hAnsi="Times New Roman" w:cs="Times New Roman"/>
                <w:kern w:val="2"/>
                <w:lang w:val="sr-Latn-RS"/>
                <w14:ligatures w14:val="standardContextual"/>
              </w:rPr>
            </w:pPr>
          </w:p>
          <w:p w14:paraId="2C51698C" w14:textId="77777777" w:rsidR="00701D69" w:rsidRPr="004C7305" w:rsidRDefault="00701D69" w:rsidP="00701D69">
            <w:pPr>
              <w:widowControl w:val="0"/>
              <w:autoSpaceDE w:val="0"/>
              <w:autoSpaceDN w:val="0"/>
              <w:adjustRightInd w:val="0"/>
              <w:spacing w:line="240" w:lineRule="auto"/>
              <w:contextualSpacing/>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Međunarodne obaveze Republike Kosova prema Multilateralnom sporazumu o uspostavljanju zajedničkog evropskog vazdušnog prostora (u daljem tekstu “ECAA sporazum”) od njegovog privremenog stupanja na snagu za Kosovo 10. oktobra 2006. godine,</w:t>
            </w:r>
          </w:p>
          <w:p w14:paraId="4A4AF487" w14:textId="77777777" w:rsidR="00701D69" w:rsidRPr="004C7305" w:rsidRDefault="00701D69" w:rsidP="00701D69">
            <w:pPr>
              <w:jc w:val="both"/>
              <w:rPr>
                <w:rFonts w:ascii="Times New Roman" w:eastAsia="Aptos" w:hAnsi="Times New Roman" w:cs="Times New Roman"/>
                <w:kern w:val="2"/>
                <w:lang w:val="sr-Latn-RS"/>
                <w14:ligatures w14:val="standardContextual"/>
              </w:rPr>
            </w:pPr>
          </w:p>
          <w:p w14:paraId="3893C2A0" w14:textId="6F800DB2" w:rsidR="00701D69" w:rsidRPr="004C7305" w:rsidRDefault="00701D69" w:rsidP="00701D69">
            <w:pPr>
              <w:jc w:val="both"/>
              <w:rPr>
                <w:rFonts w:ascii="Times New Roman" w:eastAsia="Aptos" w:hAnsi="Times New Roman" w:cs="Times New Roman"/>
                <w:i/>
                <w:iCs/>
                <w:kern w:val="2"/>
                <w:lang w:val="sr-Latn-RS"/>
                <w14:ligatures w14:val="standardContextual"/>
              </w:rPr>
            </w:pPr>
            <w:r w:rsidRPr="004C7305">
              <w:rPr>
                <w:rFonts w:ascii="Times New Roman" w:eastAsia="Aptos" w:hAnsi="Times New Roman" w:cs="Times New Roman"/>
                <w:kern w:val="2"/>
                <w:lang w:val="sr-Latn-RS"/>
                <w14:ligatures w14:val="standardContextual"/>
              </w:rPr>
              <w:t>Uredba (ACV) br. 05/2020 o zajedničkim pravilima u oblasti civilnog vazduhoplovstva i osnivanju agencije Evropske unije za bezbednost vazduhoplovstva i dopune Uredbe (ACV) br. 10/2015 i stavljanju van snage Uredbe (ACV) br. 11/2009, Uredbe (ACV) br. 03/2009 i Uredbe (ACV) br. 6/2009,</w:t>
            </w:r>
            <w:r w:rsidR="004C7305" w:rsidRPr="004C7305">
              <w:rPr>
                <w:rFonts w:ascii="Times New Roman" w:eastAsia="Aptos" w:hAnsi="Times New Roman" w:cs="Times New Roman"/>
                <w:kern w:val="2"/>
                <w:lang w:val="sr-Latn-RS"/>
                <w14:ligatures w14:val="standardContextual"/>
              </w:rPr>
              <w:t xml:space="preserve"> sa izmenama,</w:t>
            </w:r>
            <w:r w:rsidRPr="004C7305">
              <w:rPr>
                <w:rFonts w:ascii="Times New Roman" w:eastAsia="Aptos" w:hAnsi="Times New Roman" w:cs="Times New Roman"/>
                <w:i/>
                <w:kern w:val="2"/>
                <w:lang w:val="sr-Latn-RS"/>
                <w14:ligatures w14:val="standardContextual"/>
              </w:rPr>
              <w:t xml:space="preserve"> </w:t>
            </w:r>
          </w:p>
          <w:p w14:paraId="3A372977" w14:textId="77777777" w:rsidR="004C7305" w:rsidRPr="004C7305" w:rsidRDefault="004C7305" w:rsidP="00701D69">
            <w:pPr>
              <w:jc w:val="both"/>
              <w:rPr>
                <w:rFonts w:ascii="Times New Roman" w:eastAsia="Aptos" w:hAnsi="Times New Roman" w:cs="Times New Roman"/>
                <w:kern w:val="2"/>
                <w:lang w:val="sr-Latn-RS"/>
                <w14:ligatures w14:val="standardContextual"/>
              </w:rPr>
            </w:pPr>
          </w:p>
          <w:p w14:paraId="179E36F7" w14:textId="50CBEC5A" w:rsidR="00701D69" w:rsidRPr="004C7305" w:rsidRDefault="00701D69" w:rsidP="00701D6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 xml:space="preserve">Uredba (ACV) br. 09/2020 o utvrđivanju zajedničkih zahteva za pružaoce usluga upravljanja vazdušnim saobraćajem/vazdušne navigacije i drugih funkcija mreže upravljanja vazdušnim saobraćajem i njihov nadzor, </w:t>
            </w:r>
          </w:p>
          <w:p w14:paraId="2BAF561B" w14:textId="77777777" w:rsidR="00701D69" w:rsidRPr="004C7305" w:rsidRDefault="00701D69" w:rsidP="00701D69">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sr-Latn-RS" w:eastAsia="sq-AL"/>
                <w14:ligatures w14:val="standardContextual"/>
              </w:rPr>
            </w:pPr>
          </w:p>
          <w:p w14:paraId="00872261" w14:textId="77777777" w:rsidR="00701D69" w:rsidRPr="004C7305" w:rsidRDefault="00701D69" w:rsidP="00701D69">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sr-Latn-RS"/>
                <w14:ligatures w14:val="standardContextual"/>
              </w:rPr>
            </w:pPr>
            <w:r w:rsidRPr="004C7305">
              <w:rPr>
                <w:rFonts w:ascii="Times New Roman" w:eastAsia="Aptos" w:hAnsi="Times New Roman" w:cs="Times New Roman"/>
                <w:kern w:val="2"/>
                <w:sz w:val="24"/>
                <w:lang w:val="sr-Latn-RS"/>
                <w14:ligatures w14:val="standardContextual"/>
              </w:rPr>
              <w:t>Ovim izdaje sledeću:</w:t>
            </w:r>
          </w:p>
          <w:p w14:paraId="2660BCB0" w14:textId="77777777" w:rsidR="00BE4D24" w:rsidRPr="004C7305" w:rsidRDefault="00BE4D24" w:rsidP="00701D69">
            <w:pPr>
              <w:jc w:val="both"/>
              <w:rPr>
                <w:rFonts w:ascii="Times New Roman" w:eastAsia="Aptos" w:hAnsi="Times New Roman" w:cs="Times New Roman"/>
                <w:kern w:val="2"/>
                <w:lang w:val="sr-Latn-RS"/>
                <w14:ligatures w14:val="standardContextual"/>
              </w:rPr>
            </w:pPr>
          </w:p>
          <w:p w14:paraId="096E1013" w14:textId="4FC23DA3" w:rsidR="00701D69" w:rsidRPr="004C7305" w:rsidRDefault="00701D69" w:rsidP="004C7305">
            <w:pPr>
              <w:jc w:val="center"/>
              <w:rPr>
                <w:rFonts w:ascii="Times New Roman" w:eastAsia="Aptos" w:hAnsi="Times New Roman" w:cs="Times New Roman"/>
                <w:b/>
                <w:bCs/>
                <w:kern w:val="2"/>
                <w:lang w:val="sr-Latn-RS"/>
                <w14:ligatures w14:val="standardContextual"/>
              </w:rPr>
            </w:pPr>
            <w:r w:rsidRPr="004C7305">
              <w:rPr>
                <w:rFonts w:ascii="Times New Roman" w:eastAsia="Aptos" w:hAnsi="Times New Roman" w:cs="Times New Roman"/>
                <w:b/>
                <w:bCs/>
                <w:kern w:val="2"/>
                <w:lang w:val="sr-Latn-RS"/>
                <w14:ligatures w14:val="standardContextual"/>
              </w:rPr>
              <w:t>Uredbu (ACV) BR. XX</w:t>
            </w:r>
            <w:r w:rsidR="00A76A10">
              <w:rPr>
                <w:rFonts w:ascii="Times New Roman" w:eastAsia="Aptos" w:hAnsi="Times New Roman" w:cs="Times New Roman"/>
                <w:b/>
                <w:bCs/>
                <w:kern w:val="2"/>
                <w:lang w:val="sr-Latn-RS"/>
                <w14:ligatures w14:val="standardContextual"/>
              </w:rPr>
              <w:t>X</w:t>
            </w:r>
            <w:r w:rsidRPr="004C7305">
              <w:rPr>
                <w:rFonts w:ascii="Times New Roman" w:eastAsia="Aptos" w:hAnsi="Times New Roman" w:cs="Times New Roman"/>
                <w:b/>
                <w:bCs/>
                <w:kern w:val="2"/>
                <w:lang w:val="sr-Latn-RS"/>
                <w14:ligatures w14:val="standardContextual"/>
              </w:rPr>
              <w:t>/2026</w:t>
            </w:r>
            <w:r w:rsidRPr="004C7305">
              <w:rPr>
                <w:rFonts w:ascii="Times New Roman" w:eastAsia="Aptos" w:hAnsi="Times New Roman" w:cs="Times New Roman"/>
                <w:b/>
                <w:bCs/>
                <w:kern w:val="2"/>
                <w:sz w:val="28"/>
                <w:lang w:val="sr-Latn-RS"/>
                <w14:ligatures w14:val="standardContextual"/>
              </w:rPr>
              <w:t xml:space="preserve"> </w:t>
            </w:r>
            <w:r w:rsidRPr="004C7305">
              <w:rPr>
                <w:rFonts w:ascii="Times New Roman" w:eastAsia="Aptos" w:hAnsi="Times New Roman" w:cs="Times New Roman"/>
                <w:b/>
                <w:bCs/>
                <w:kern w:val="2"/>
                <w:lang w:val="sr-Latn-RS"/>
                <w14:ligatures w14:val="standardContextual"/>
              </w:rPr>
              <w:t>kojom se propisuju detaljna pravila za sertifikaciju i deklaraciju sistema upravljanja vazdušnim saobraćajem/služba vazdušne navigacije i komponenti upravljanja vazdušnim saobraćajem/služba vazdušne navigacije</w:t>
            </w:r>
          </w:p>
          <w:p w14:paraId="5D916C84" w14:textId="77777777" w:rsidR="00A80506" w:rsidRPr="004C7305" w:rsidRDefault="00A80506" w:rsidP="008269C9">
            <w:pPr>
              <w:autoSpaceDE w:val="0"/>
              <w:autoSpaceDN w:val="0"/>
              <w:adjustRightInd w:val="0"/>
              <w:spacing w:after="0" w:line="240" w:lineRule="auto"/>
              <w:jc w:val="both"/>
              <w:rPr>
                <w:rFonts w:ascii="Times New Roman" w:hAnsi="Times New Roman" w:cs="Times New Roman"/>
                <w:b/>
                <w:bCs/>
              </w:rPr>
            </w:pPr>
          </w:p>
          <w:p w14:paraId="62B1AC16" w14:textId="77777777" w:rsidR="00BE4D24" w:rsidRPr="004C7305" w:rsidRDefault="00BE4D24" w:rsidP="00BE4D24">
            <w:pPr>
              <w:jc w:val="center"/>
              <w:rPr>
                <w:rFonts w:ascii="Times New Roman" w:eastAsia="Aptos" w:hAnsi="Times New Roman" w:cs="Times New Roman"/>
                <w:b/>
                <w:bCs/>
                <w:kern w:val="2"/>
                <w:lang w:val="sr-Latn-RS"/>
                <w14:ligatures w14:val="standardContextual"/>
              </w:rPr>
            </w:pPr>
            <w:r w:rsidRPr="004C7305">
              <w:rPr>
                <w:rFonts w:ascii="Times New Roman" w:eastAsia="Aptos" w:hAnsi="Times New Roman" w:cs="Times New Roman"/>
                <w:b/>
                <w:bCs/>
                <w:kern w:val="2"/>
                <w:lang w:val="sr-Latn-RS"/>
                <w14:ligatures w14:val="standardContextual"/>
              </w:rPr>
              <w:t>Član 1</w:t>
            </w:r>
          </w:p>
          <w:p w14:paraId="5523BA7B" w14:textId="26BDF4DD" w:rsidR="00BE4D24" w:rsidRDefault="00BE4D24" w:rsidP="00BE4D24">
            <w:pPr>
              <w:jc w:val="center"/>
              <w:rPr>
                <w:rFonts w:ascii="Times New Roman" w:eastAsia="Aptos" w:hAnsi="Times New Roman" w:cs="Times New Roman"/>
                <w:b/>
                <w:bCs/>
                <w:kern w:val="2"/>
                <w:lang w:val="sr-Latn-RS"/>
                <w14:ligatures w14:val="standardContextual"/>
              </w:rPr>
            </w:pPr>
            <w:r w:rsidRPr="004C7305">
              <w:rPr>
                <w:rFonts w:ascii="Times New Roman" w:eastAsia="Aptos" w:hAnsi="Times New Roman" w:cs="Times New Roman"/>
                <w:b/>
                <w:bCs/>
                <w:kern w:val="2"/>
                <w:lang w:val="sr-Latn-RS"/>
                <w14:ligatures w14:val="standardContextual"/>
              </w:rPr>
              <w:t>Predmet i delokrug</w:t>
            </w:r>
          </w:p>
          <w:p w14:paraId="60679335" w14:textId="77777777" w:rsidR="004C7305" w:rsidRPr="004C7305" w:rsidRDefault="004C7305" w:rsidP="00BE4D24">
            <w:pPr>
              <w:jc w:val="center"/>
              <w:rPr>
                <w:rFonts w:ascii="Times New Roman" w:eastAsia="Aptos" w:hAnsi="Times New Roman" w:cs="Times New Roman"/>
                <w:b/>
                <w:bCs/>
                <w:kern w:val="2"/>
                <w:lang w:val="sr-Latn-RS"/>
                <w14:ligatures w14:val="standardContextual"/>
              </w:rPr>
            </w:pPr>
          </w:p>
          <w:p w14:paraId="56B5EF80" w14:textId="03F79361" w:rsidR="00BE4D24"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1. Svrha ove uredbe je transpozicija Delegirane uredbe Komisije 2023/1768 od 14. jula 2023. godine kojom se utvrđuju detaljna pravila za sertifikaciju i deklaraciju sistema upravljanja vazdušnim saobraćajem/služba vazdušne navigacije i komponenti upravljanja vazdušnim saobraćajem/služba vazdušne navigacije, u unutrašnji pravni poredak Republike Kosovo.</w:t>
            </w:r>
          </w:p>
          <w:p w14:paraId="4BDDB0FA" w14:textId="1DBFBBF0" w:rsidR="004C7305" w:rsidRDefault="004C7305" w:rsidP="00BE4D24">
            <w:pPr>
              <w:jc w:val="both"/>
              <w:rPr>
                <w:rFonts w:ascii="Times New Roman" w:eastAsia="Aptos" w:hAnsi="Times New Roman" w:cs="Times New Roman"/>
                <w:kern w:val="2"/>
                <w:lang w:val="sr-Latn-RS"/>
                <w14:ligatures w14:val="standardContextual"/>
              </w:rPr>
            </w:pPr>
          </w:p>
          <w:p w14:paraId="5F99A799" w14:textId="77777777" w:rsidR="004C7305" w:rsidRPr="004C7305" w:rsidRDefault="004C7305" w:rsidP="00BE4D24">
            <w:pPr>
              <w:jc w:val="both"/>
              <w:rPr>
                <w:rFonts w:ascii="Times New Roman" w:eastAsia="Aptos" w:hAnsi="Times New Roman" w:cs="Times New Roman"/>
                <w:kern w:val="2"/>
                <w:lang w:val="sr-Latn-RS"/>
                <w14:ligatures w14:val="standardContextual"/>
              </w:rPr>
            </w:pPr>
          </w:p>
          <w:p w14:paraId="1CB1F425"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2. Ova uredba utvrđuje zajedničke tehničke zahteve i administrativne postupke za sertifikaciju i deklaraciju o usklađenosti projekta ATM/ANS sistema i ATM/ANS komponenti. Ova uredba utvrđuje pravila o:</w:t>
            </w:r>
          </w:p>
          <w:p w14:paraId="71EFDF78" w14:textId="77777777" w:rsidR="00BE4D24" w:rsidRPr="004C7305" w:rsidRDefault="00BE4D24" w:rsidP="007576B3">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 xml:space="preserve">(a) identifikovanju ATM/ANS sistema i ATM/ANS komponenti koje podležu sertifikaciji, deklaraciji ili izjavi o usaglašenosti; </w:t>
            </w:r>
          </w:p>
          <w:p w14:paraId="1A5CE8FF" w14:textId="77777777" w:rsidR="00BE4D24" w:rsidRPr="004C7305" w:rsidRDefault="00BE4D24" w:rsidP="007576B3">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(b) izdavanju sertifikata za ATM/ANS sisteme i ATM/ANS komponente,</w:t>
            </w:r>
          </w:p>
          <w:p w14:paraId="79632F69" w14:textId="77777777" w:rsidR="00BE4D24" w:rsidRPr="004C7305" w:rsidRDefault="00BE4D24" w:rsidP="007576B3">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(c) izdavanju deklaracija o usklađenosti projekta ATM/ANS sistema i ATM/ANS komponenti od strane organizacija koje su uključene u projektovanje ili proizvodnju ATM/ANS sistema i ATM/ANS komponenti i koje su odobrene u skladu sa Uredbom (ACV) br. xx/2026 da imaju privilegije za izdavanje takvih deklaracija o usklađenosti;</w:t>
            </w:r>
          </w:p>
          <w:p w14:paraId="6D1ED8DC" w14:textId="77777777" w:rsidR="00BE4D24" w:rsidRPr="004C7305" w:rsidRDefault="00BE4D24" w:rsidP="007576B3">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(d) izdavanju izjava o usklađenosti ATM/ANS sistema i ATM/ANS komponenti od strane ATM/ANS dobavljača sertifikovanih u skladu sa Uredbom (ACV) br. 09/2020 ili od strane organizacija uključenih u njihovo projektovanje ili proizvodnju, odobrenih u skladu sa Uredbom (ACV) br. xx/2026;</w:t>
            </w:r>
          </w:p>
          <w:p w14:paraId="53726ABA"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lastRenderedPageBreak/>
              <w:t>(e) izdavanju direktiva za opremu ATM/ANS od strane Agencije.</w:t>
            </w:r>
          </w:p>
          <w:p w14:paraId="42E40881" w14:textId="77777777" w:rsidR="00617419" w:rsidRPr="004C7305" w:rsidRDefault="00617419" w:rsidP="004C7305">
            <w:pPr>
              <w:spacing w:after="0"/>
              <w:rPr>
                <w:rFonts w:ascii="Times New Roman" w:eastAsia="Aptos" w:hAnsi="Times New Roman" w:cs="Times New Roman"/>
                <w:b/>
                <w:bCs/>
                <w:iCs/>
                <w:kern w:val="2"/>
                <w:lang w:val="sr-Latn-RS"/>
                <w14:ligatures w14:val="standardContextual"/>
              </w:rPr>
            </w:pPr>
          </w:p>
          <w:p w14:paraId="1B8B4DBF" w14:textId="3AE01DCD" w:rsidR="00BE4D24" w:rsidRPr="004C7305" w:rsidRDefault="00BE4D24" w:rsidP="009517E0">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Član 2</w:t>
            </w:r>
          </w:p>
          <w:p w14:paraId="04CA5A61" w14:textId="61F9DBFB" w:rsidR="004C7305" w:rsidRPr="004C7305" w:rsidRDefault="00BE4D24" w:rsidP="004C7305">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Definicije</w:t>
            </w:r>
          </w:p>
          <w:p w14:paraId="05EE7676"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Za potrebe ove Uredbe, primenjuju se sledeće definicije:</w:t>
            </w:r>
          </w:p>
          <w:p w14:paraId="284348BD"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(1) „ATM/ANS oprema“ znači ATM/ANS komponente kako je definisano članom 3(6) Uredbe (ACV) br. 05/2020 i ATM/ANS sisteme kako je definisano članom 3(7) te Uredbe, isključujući komponente u vazduhu, koje podležu Uredbi (ACV) br. 06/2015;</w:t>
            </w:r>
          </w:p>
          <w:p w14:paraId="384A3328"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(2) „Direktiva o ATM/ANS opremi“ znači dokument koji je izdala Agencija, a kojim se nalažu mere koje ATM/ANS pružaoci usluga treba da preduzmu na ATM/ANS opremi kako bi se rešilo nebezbedno i/ili nesigurno stanje koje je identifikovano i obnovili performanse i interoperabilnost te ATM/ANS opreme kada dokazi pokazuju da bi bezbednost, sigurnost, performanse ili interoperabilnost te određene opreme u suprotnom mogli biti ugroženi;</w:t>
            </w:r>
          </w:p>
          <w:p w14:paraId="11995DBA"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 xml:space="preserve">(3) „Evropska mreža za upravljanje vazdušnim saobraćajem“ (EATMN) znači skup sistema, navedenih u tački 3.1 Aneksa VIII Uredbe (ACV) br. 05/2020, koji omogućavaju pružanje usluga </w:t>
            </w:r>
            <w:r w:rsidRPr="004C7305">
              <w:rPr>
                <w:rFonts w:ascii="Times New Roman" w:eastAsia="Aptos" w:hAnsi="Times New Roman" w:cs="Times New Roman"/>
                <w:kern w:val="2"/>
                <w:lang w:val="sr-Latn-RS"/>
                <w14:ligatures w14:val="standardContextual"/>
              </w:rPr>
              <w:lastRenderedPageBreak/>
              <w:t>vazdušne plovidbe u Uniji, uključujući interfejse na granicama sa trećim zemljama;</w:t>
            </w:r>
          </w:p>
          <w:p w14:paraId="43AD5407"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(4) „funkcionalni sistem“ znači kombinacija procedura, ljudskih resursa i opreme, uključujući hardver i softver, organizovanih za obavljanje funkcije u kontekstu ATM/ANS i drugih funkcija ATM mreže.</w:t>
            </w:r>
          </w:p>
          <w:p w14:paraId="6B7D77DE"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 xml:space="preserve">(5) Bez obzira gornji paragraf, termini „Evropska unija“, „Unija“, „Zajednica“, „Ugovor o EZ“, „Službeni list Evropske unije“, „Avio-prevoznik Zajednice“ i „Država(e) članice“, koji se direktno odnose ili indirektno u ovoj Uredbi, trebaju se čitati u skladu sa tačkama 2 i 3 Aneksa II ECAA sporazuma. </w:t>
            </w:r>
          </w:p>
          <w:p w14:paraId="476C6BFF" w14:textId="342BD81A"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(6) Za potrebe ove uredbe, „nadležni organ“, kako je navedeno u ovoj uredbi, za organizacije koje imaju glavno sedište u Republici Kosovo, označava Upravu civilnog vazduhoplovstva Republike Kosovo ili „Evropsku agenciju za bezbednost vazduhoplovstva“ (u daljem tekstu „Agencija“) ako to zahteva Republika Kosovo.</w:t>
            </w:r>
          </w:p>
          <w:p w14:paraId="384DCCB1" w14:textId="110E22FB" w:rsidR="005B7609" w:rsidRDefault="005B7609" w:rsidP="00BE4D24">
            <w:pPr>
              <w:jc w:val="both"/>
              <w:rPr>
                <w:rFonts w:ascii="Times New Roman" w:eastAsia="Aptos" w:hAnsi="Times New Roman" w:cs="Times New Roman"/>
                <w:i/>
                <w:iCs/>
                <w:kern w:val="2"/>
                <w:lang w:val="sr-Latn-RS"/>
                <w14:ligatures w14:val="standardContextual"/>
              </w:rPr>
            </w:pPr>
          </w:p>
          <w:p w14:paraId="6660C03D" w14:textId="77777777" w:rsidR="004C7305" w:rsidRPr="004C7305" w:rsidRDefault="004C7305" w:rsidP="00BE4D24">
            <w:pPr>
              <w:jc w:val="both"/>
              <w:rPr>
                <w:rFonts w:ascii="Times New Roman" w:eastAsia="Aptos" w:hAnsi="Times New Roman" w:cs="Times New Roman"/>
                <w:i/>
                <w:iCs/>
                <w:kern w:val="2"/>
                <w:lang w:val="sr-Latn-RS"/>
                <w14:ligatures w14:val="standardContextual"/>
              </w:rPr>
            </w:pPr>
          </w:p>
          <w:p w14:paraId="033103C2" w14:textId="77777777" w:rsidR="00BE4D24" w:rsidRPr="004C7305" w:rsidRDefault="00BE4D24" w:rsidP="009517E0">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Član 3</w:t>
            </w:r>
          </w:p>
          <w:p w14:paraId="240FE84F" w14:textId="29AFCA5C" w:rsidR="009517E0" w:rsidRPr="004C7305" w:rsidRDefault="00BE4D24" w:rsidP="007115C7">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Nadležni organ</w:t>
            </w:r>
          </w:p>
          <w:p w14:paraId="19B3154D" w14:textId="08075047" w:rsidR="00BE4D24"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 xml:space="preserve">1.   Nadležni organ odgovoran za izdavanje sertifikata za ATM/ANS opremu u skladu sa članom 4, za prihvatanje deklaracija o usklađenosti </w:t>
            </w:r>
            <w:r w:rsidRPr="004C7305">
              <w:rPr>
                <w:rFonts w:ascii="Times New Roman" w:eastAsia="Aptos" w:hAnsi="Times New Roman" w:cs="Times New Roman"/>
                <w:kern w:val="2"/>
                <w:lang w:val="sr-Latn-RS"/>
                <w14:ligatures w14:val="standardContextual"/>
              </w:rPr>
              <w:lastRenderedPageBreak/>
              <w:t>dizajna ATM/ANS opreme izdatih u skladu sa članom 5 i za nadzor sertifikata i deklaracija, jeste Agencija. U tu svrhu, Agencija će se pridržavati zahteva utvrđenih u Prilogu I.</w:t>
            </w:r>
          </w:p>
          <w:p w14:paraId="1B9F6C84" w14:textId="325EF696" w:rsidR="004C7305" w:rsidRDefault="004C7305" w:rsidP="00BE4D24">
            <w:pPr>
              <w:jc w:val="both"/>
              <w:rPr>
                <w:rFonts w:ascii="Times New Roman" w:eastAsia="Aptos" w:hAnsi="Times New Roman" w:cs="Times New Roman"/>
                <w:kern w:val="2"/>
                <w:lang w:val="sr-Latn-RS"/>
                <w14:ligatures w14:val="standardContextual"/>
              </w:rPr>
            </w:pPr>
          </w:p>
          <w:p w14:paraId="0026A765" w14:textId="77777777" w:rsidR="004C7305" w:rsidRPr="004C7305" w:rsidRDefault="004C7305" w:rsidP="00BE4D24">
            <w:pPr>
              <w:jc w:val="both"/>
              <w:rPr>
                <w:rFonts w:ascii="Times New Roman" w:eastAsia="Aptos" w:hAnsi="Times New Roman" w:cs="Times New Roman"/>
                <w:kern w:val="2"/>
                <w:lang w:val="sr-Latn-RS"/>
                <w14:ligatures w14:val="standardContextual"/>
              </w:rPr>
            </w:pPr>
          </w:p>
          <w:p w14:paraId="0644ED5B"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2.   Nadležni organ odgovoran za nadzor izjave o usaglašenosti koju je izdao dobavljač ATM/ANS u skladu sa članom 6. je isti nadležni organ kao i organ odgovoran za sertifikaciju i nadzor tog dobavljača ATM/ANS.</w:t>
            </w:r>
          </w:p>
          <w:p w14:paraId="71F7435C" w14:textId="77777777" w:rsidR="005B7609" w:rsidRPr="004C7305" w:rsidRDefault="005B7609" w:rsidP="009517E0">
            <w:pPr>
              <w:jc w:val="center"/>
              <w:rPr>
                <w:rFonts w:ascii="Times New Roman" w:eastAsia="Aptos" w:hAnsi="Times New Roman" w:cs="Times New Roman"/>
                <w:i/>
                <w:kern w:val="2"/>
                <w:lang w:val="sr-Latn-RS"/>
                <w14:ligatures w14:val="standardContextual"/>
              </w:rPr>
            </w:pPr>
          </w:p>
          <w:p w14:paraId="2CB6649E" w14:textId="77777777" w:rsidR="003C7C5F" w:rsidRPr="004C7305" w:rsidRDefault="003C7C5F" w:rsidP="007F752C">
            <w:pPr>
              <w:rPr>
                <w:rFonts w:ascii="Times New Roman" w:eastAsia="Aptos" w:hAnsi="Times New Roman" w:cs="Times New Roman"/>
                <w:i/>
                <w:kern w:val="2"/>
                <w:lang w:val="sr-Latn-RS"/>
                <w14:ligatures w14:val="standardContextual"/>
              </w:rPr>
            </w:pPr>
          </w:p>
          <w:p w14:paraId="7BE2FB27" w14:textId="2CE6C8E9" w:rsidR="00BE4D24" w:rsidRPr="004C7305" w:rsidRDefault="00BE4D24" w:rsidP="009517E0">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Član 4</w:t>
            </w:r>
          </w:p>
          <w:p w14:paraId="4DCA0768" w14:textId="77777777" w:rsidR="00BE4D24" w:rsidRPr="004C7305" w:rsidRDefault="00BE4D24" w:rsidP="009517E0">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Sertifikacija ATM/ANS opreme</w:t>
            </w:r>
          </w:p>
          <w:p w14:paraId="5A8B0928"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1.   Sledeća ATM/ANS oprema dobija sertifikat kako je navedeno u Aneksu II:</w:t>
            </w:r>
          </w:p>
          <w:p w14:paraId="22EB1E59" w14:textId="77777777" w:rsidR="00BE4D24" w:rsidRPr="004C7305" w:rsidRDefault="00BE4D24" w:rsidP="00BE4D24">
            <w:pPr>
              <w:ind w:left="720"/>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(a) oprema koja podržava komunikaciju kontrolora leta i pilota;</w:t>
            </w:r>
          </w:p>
          <w:p w14:paraId="30F7F581" w14:textId="2168BC5D" w:rsidR="00BE4D24" w:rsidRDefault="00BE4D24" w:rsidP="00BE4D24">
            <w:pPr>
              <w:ind w:left="720"/>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(b) opremu koja podržava usluge kontrole vazdušnog saobraćaja (ATC) kada omogućava razdvajanje vazduhoplova ili sprečavanje sudara.</w:t>
            </w:r>
          </w:p>
          <w:p w14:paraId="4A0F12ED" w14:textId="77777777" w:rsidR="004C7305" w:rsidRPr="004C7305" w:rsidRDefault="004C7305" w:rsidP="00BE4D24">
            <w:pPr>
              <w:ind w:left="720"/>
              <w:jc w:val="both"/>
              <w:rPr>
                <w:rFonts w:ascii="Times New Roman" w:eastAsia="Aptos" w:hAnsi="Times New Roman" w:cs="Times New Roman"/>
                <w:kern w:val="2"/>
                <w:lang w:val="sr-Latn-RS"/>
                <w14:ligatures w14:val="standardContextual"/>
              </w:rPr>
            </w:pPr>
          </w:p>
          <w:p w14:paraId="3392200B"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2.   Sertifikat iz stava 1 izdaje Agencija.</w:t>
            </w:r>
          </w:p>
          <w:p w14:paraId="07E41918"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lastRenderedPageBreak/>
              <w:t>3.   Sertifikat iz stava 1. izdaje se na neograničeno vreme. Ostaje na snazi neograničeno vreme, osim ako:</w:t>
            </w:r>
          </w:p>
          <w:p w14:paraId="54A3720D"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(a) nosilac sertifikata više ne ispunjava zahteve ove uredbe; ili</w:t>
            </w:r>
          </w:p>
          <w:p w14:paraId="1D5B4FBD"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(b) što se tiče ATM/ANS opreme, ne postoji važeće odobrenje organizacije koje je izdala Agencija u skladu sa Uredbom (ACV) br. xx/2026; ili</w:t>
            </w:r>
          </w:p>
          <w:p w14:paraId="530ED888"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(c) oprema ATM/ANS više nije u skladu sa svojom osnovom za sertifikaciju u skladu sa tačkom ATM/ANS.EQMT.CERT.025 Aneksa II; ili</w:t>
            </w:r>
          </w:p>
          <w:p w14:paraId="7B95AF32"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(d) nosilac se odrekao sertifikata ili ga je Agencija poništila.</w:t>
            </w:r>
          </w:p>
          <w:p w14:paraId="386F108B"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Po predaji ili opozivu sertifikata, ako je izdat u papirnom obliku, on se bez odlaganja vraća Agenciji.</w:t>
            </w:r>
          </w:p>
          <w:p w14:paraId="17DA763F"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4.   Odstupajući od stava 1, za ATM/ANS opremu koja se koristi isključivo u ograničenom delu vazdušnog prostora van ICAO EUR regiona sa malim obimom saobraćaja, i gde se taj deo vazdušnog prostora graniči samo sa vazdušnim prostorom pod odgovornošću treće zemlje, neće biti potrebno izdati sertifikat. U takvom slučaju, za ATM/ANS opremu se izdaje izjava o usklađenosti u skladu sa članom 6.</w:t>
            </w:r>
          </w:p>
          <w:p w14:paraId="32F708E2" w14:textId="77777777" w:rsidR="00BE4D24" w:rsidRPr="004C7305" w:rsidRDefault="00BE4D24" w:rsidP="00BE4D24">
            <w:pPr>
              <w:jc w:val="both"/>
              <w:rPr>
                <w:rFonts w:ascii="Times New Roman" w:eastAsia="Aptos" w:hAnsi="Times New Roman" w:cs="Times New Roman"/>
                <w:i/>
                <w:iCs/>
                <w:kern w:val="2"/>
                <w:lang w:val="sr-Latn-RS"/>
                <w14:ligatures w14:val="standardContextual"/>
              </w:rPr>
            </w:pPr>
          </w:p>
          <w:p w14:paraId="765CC3A9" w14:textId="3F55F174" w:rsidR="005B7609" w:rsidRDefault="005B7609" w:rsidP="00BE4D24">
            <w:pPr>
              <w:jc w:val="both"/>
              <w:rPr>
                <w:rFonts w:ascii="Times New Roman" w:eastAsia="Aptos" w:hAnsi="Times New Roman" w:cs="Times New Roman"/>
                <w:i/>
                <w:kern w:val="2"/>
                <w:lang w:val="sr-Latn-RS"/>
                <w14:ligatures w14:val="standardContextual"/>
              </w:rPr>
            </w:pPr>
          </w:p>
          <w:p w14:paraId="5F1CC36F" w14:textId="77777777" w:rsidR="004C7305" w:rsidRPr="004C7305" w:rsidRDefault="004C7305" w:rsidP="00BE4D24">
            <w:pPr>
              <w:jc w:val="both"/>
              <w:rPr>
                <w:rFonts w:ascii="Times New Roman" w:eastAsia="Aptos" w:hAnsi="Times New Roman" w:cs="Times New Roman"/>
                <w:i/>
                <w:kern w:val="2"/>
                <w:lang w:val="sr-Latn-RS"/>
                <w14:ligatures w14:val="standardContextual"/>
              </w:rPr>
            </w:pPr>
          </w:p>
          <w:p w14:paraId="022D317E" w14:textId="77777777" w:rsidR="00A76A10" w:rsidRDefault="00A76A10" w:rsidP="005B7609">
            <w:pPr>
              <w:jc w:val="center"/>
              <w:rPr>
                <w:rFonts w:ascii="Times New Roman" w:eastAsia="Aptos" w:hAnsi="Times New Roman" w:cs="Times New Roman"/>
                <w:b/>
                <w:bCs/>
                <w:iCs/>
                <w:kern w:val="2"/>
                <w:lang w:val="sr-Latn-RS"/>
                <w14:ligatures w14:val="standardContextual"/>
              </w:rPr>
            </w:pPr>
          </w:p>
          <w:p w14:paraId="4A1C9035" w14:textId="11EB1264" w:rsidR="00BE4D24" w:rsidRPr="004C7305" w:rsidRDefault="00BE4D24" w:rsidP="005B7609">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Član 5</w:t>
            </w:r>
          </w:p>
          <w:p w14:paraId="44D50D62" w14:textId="77777777" w:rsidR="00BE4D24" w:rsidRPr="004C7305" w:rsidRDefault="00BE4D24" w:rsidP="005B7609">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Deklaracija o usklađenosti dizajna ATM/ANS opreme</w:t>
            </w:r>
          </w:p>
          <w:p w14:paraId="3C6F310F"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1.   Sledeća ATM/ANS oprema, kada generiše, prima i prenosi podatke i/ili signale u prostoru u svrhu obezbeđivanja bezbedne i interoperabilne vazdušne plovidbe, mora biti predmet izdavanja izjave o usaglašenosti dizajna, u skladu sa odredbama Aneksa III:</w:t>
            </w:r>
          </w:p>
          <w:p w14:paraId="10B9D8BB"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(a) oprema koja podržava komunikaciju zemlja-zemlja;</w:t>
            </w:r>
          </w:p>
          <w:p w14:paraId="44BC2DF6"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(b) oprema koja podržava navigaciju ili nadzor.</w:t>
            </w:r>
          </w:p>
          <w:p w14:paraId="023C20C5"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2.   Deklaracije o usklađenosti projekta izdaju organizacije koje su uključene u projektovanje ili proizvodnju ATM/ANS opreme i koje su odobrene u skladu sa Uredbom (ACV) br. xx/2026.</w:t>
            </w:r>
          </w:p>
          <w:p w14:paraId="57C1D658"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3.   Deklaracije o usaglašenosti dizajna ATM/ANS opreme izdaju se na neograničen rok. Deklaracije ostaju važeće osim ako nisu odjavljene u skladu sa tačkom DPO.AR.C.015(g)(6) Aneksa I Uredbe (ACV) br. xx/2026 kao rezultat jednog od sledećih:</w:t>
            </w:r>
          </w:p>
          <w:p w14:paraId="4248D154"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(a) oprema za upravljanje ATM/ANS više ne ispunjava detaljne specifikacije koje su omogućile izdavanje deklaracije;</w:t>
            </w:r>
          </w:p>
          <w:p w14:paraId="7E934872"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lastRenderedPageBreak/>
              <w:t>(b) izdavalac deklaracije više ne ispunjava važeće zahteve Uredbe (ACV) br. xx/2026 ili je njegovo odobrenje odustalo, suspendovano ili opozvano;</w:t>
            </w:r>
          </w:p>
          <w:p w14:paraId="734F41CF"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(c) dokazano je da ATM/ANS oprema stvara neprihvatljiv rizik ili neprihvatljive performanse u upotrebi;</w:t>
            </w:r>
          </w:p>
          <w:p w14:paraId="429CA0E7" w14:textId="77777777" w:rsidR="00BE4D24" w:rsidRPr="004C7305" w:rsidRDefault="00BE4D24" w:rsidP="005B7609">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(d) organizacija je povukla deklaraciju o usklađenosti dizajna.</w:t>
            </w:r>
          </w:p>
          <w:p w14:paraId="0DD59DC1" w14:textId="15D5B4F3" w:rsidR="00BE4D24"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4.   Odstupajući od stava 1, za ATM/ANS opremu koja se koristi isključivo u ograničenom delu vazdušnog prostora van ICAO EUR regiona sa malim obimom saobraćaja, i gde se taj deo vazdušnog prostora graniči samo sa vazdušnim prostorom pod odgovornošću treće zemlje, neće se zahtevati izdavanje deklaracije o usklađenosti projekta. U takvom slučaju, za ATM/ANS opremu se izdaje izjava o usklađenosti u skladu sa članom 6.</w:t>
            </w:r>
          </w:p>
          <w:p w14:paraId="428B9C0E" w14:textId="00EE8D65" w:rsidR="004C7305" w:rsidRDefault="004C7305" w:rsidP="00BE4D24">
            <w:pPr>
              <w:jc w:val="both"/>
              <w:rPr>
                <w:rFonts w:ascii="Times New Roman" w:eastAsia="Aptos" w:hAnsi="Times New Roman" w:cs="Times New Roman"/>
                <w:kern w:val="2"/>
                <w:lang w:val="sr-Latn-RS"/>
                <w14:ligatures w14:val="standardContextual"/>
              </w:rPr>
            </w:pPr>
          </w:p>
          <w:p w14:paraId="5AB31A08" w14:textId="77777777" w:rsidR="004C7305" w:rsidRPr="004C7305" w:rsidRDefault="004C7305" w:rsidP="00BE4D24">
            <w:pPr>
              <w:jc w:val="both"/>
              <w:rPr>
                <w:rFonts w:ascii="Times New Roman" w:eastAsia="Aptos" w:hAnsi="Times New Roman" w:cs="Times New Roman"/>
                <w:kern w:val="2"/>
                <w:lang w:val="sr-Latn-RS"/>
                <w14:ligatures w14:val="standardContextual"/>
              </w:rPr>
            </w:pPr>
          </w:p>
          <w:p w14:paraId="5711B4CD"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5.   Što se tiče ATM/ANS opreme sistema Evropske geostacionarne navigacione službe (EGNOS), deklaraciju o usklađenosti dizajna, kako je navedeno u Aneksu III ove uredbe, izdaje Agencija Evropske unije za svemirski program (EUSPA), koja se smatra organizacijom uključenom u projektovanje ili proizvodnju EGNOS opreme.</w:t>
            </w:r>
          </w:p>
          <w:p w14:paraId="5D520572"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lastRenderedPageBreak/>
              <w:t>6.   Tačke ATM/ANS.EQMT.DEC.005 i ATM/ANS.EQMT.DEC.045 Aneksa III neće se primenjivati na EUSPA. EUSPA će osigurati da Agencija ima pristup dokazima različitih subjekata uključenih u projektovanje i proizvodnju ATM/ANS opreme EGNOS sistema, kako bi se utvrdila kontinuirana usklađenost sa važećim tehničkim specifikacijama na osnovu kojih je deklaracija o ATM/ANS opremi izrađena u skladu sa Aneksom III.</w:t>
            </w:r>
          </w:p>
          <w:p w14:paraId="7CE46490" w14:textId="5C953A3F" w:rsidR="00613D9A" w:rsidRDefault="00613D9A" w:rsidP="00BE4D24">
            <w:pPr>
              <w:jc w:val="both"/>
              <w:rPr>
                <w:rFonts w:ascii="Times New Roman" w:eastAsia="Aptos" w:hAnsi="Times New Roman" w:cs="Times New Roman"/>
                <w:i/>
                <w:kern w:val="2"/>
                <w:lang w:val="sr-Latn-RS"/>
                <w14:ligatures w14:val="standardContextual"/>
              </w:rPr>
            </w:pPr>
          </w:p>
          <w:p w14:paraId="63E8590D" w14:textId="77777777" w:rsidR="004C7305" w:rsidRPr="004C7305" w:rsidRDefault="004C7305" w:rsidP="00BE4D24">
            <w:pPr>
              <w:jc w:val="both"/>
              <w:rPr>
                <w:rFonts w:ascii="Times New Roman" w:eastAsia="Aptos" w:hAnsi="Times New Roman" w:cs="Times New Roman"/>
                <w:i/>
                <w:kern w:val="2"/>
                <w:lang w:val="sr-Latn-RS"/>
                <w14:ligatures w14:val="standardContextual"/>
              </w:rPr>
            </w:pPr>
          </w:p>
          <w:p w14:paraId="6102CACE" w14:textId="77777777" w:rsidR="00613D9A" w:rsidRPr="004C7305" w:rsidRDefault="00613D9A" w:rsidP="00BE4D24">
            <w:pPr>
              <w:jc w:val="both"/>
              <w:rPr>
                <w:rFonts w:ascii="Times New Roman" w:eastAsia="Aptos" w:hAnsi="Times New Roman" w:cs="Times New Roman"/>
                <w:i/>
                <w:kern w:val="2"/>
                <w:lang w:val="sr-Latn-RS"/>
                <w14:ligatures w14:val="standardContextual"/>
              </w:rPr>
            </w:pPr>
          </w:p>
          <w:p w14:paraId="77478F99" w14:textId="60F2E331" w:rsidR="00BE4D24" w:rsidRPr="004C7305" w:rsidRDefault="00BE4D24" w:rsidP="00613D9A">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Član 6</w:t>
            </w:r>
          </w:p>
          <w:p w14:paraId="0F5CD420" w14:textId="77777777" w:rsidR="00BE4D24" w:rsidRPr="004C7305" w:rsidRDefault="00BE4D24" w:rsidP="00613D9A">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Izjava o usklađenosti</w:t>
            </w:r>
          </w:p>
          <w:p w14:paraId="774286B2"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1.   Za sledeću ATM/ANS opremu izdaje se izjava o usaglašenosti:</w:t>
            </w:r>
          </w:p>
          <w:p w14:paraId="4E3647E9" w14:textId="77777777" w:rsidR="00BE4D24" w:rsidRPr="004C7305" w:rsidRDefault="00BE4D24" w:rsidP="00613D9A">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(a) oprema koja ne podleže ni sertifikaciji u skladu sa članom 4 niti deklaraciji o usaglašenosti u skladu sa članom 5; i</w:t>
            </w:r>
          </w:p>
          <w:p w14:paraId="13718931" w14:textId="63AD4394" w:rsidR="00BE4D24" w:rsidRDefault="00BE4D24" w:rsidP="00613D9A">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(b) podržava službe vazdušnog saobraćaja, komunikacione, navigacione ili nadzorne službe, upravljanje vazdušnim prostorom, upravljanje protokom vazdušnog saobraćaja, vazduhoplovne informativne službe ili meteorološke službe.</w:t>
            </w:r>
          </w:p>
          <w:p w14:paraId="09066846" w14:textId="77777777" w:rsidR="004C7305" w:rsidRPr="004C7305" w:rsidRDefault="004C7305" w:rsidP="00613D9A">
            <w:pPr>
              <w:jc w:val="both"/>
              <w:rPr>
                <w:rFonts w:ascii="Times New Roman" w:eastAsia="Aptos" w:hAnsi="Times New Roman" w:cs="Times New Roman"/>
                <w:kern w:val="2"/>
                <w:lang w:val="sr-Latn-RS"/>
                <w14:ligatures w14:val="standardContextual"/>
              </w:rPr>
            </w:pPr>
          </w:p>
          <w:p w14:paraId="05A8E496"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lastRenderedPageBreak/>
              <w:t>Izjava o usklađenosti potvrđuje da je ATM/ANS oprema u skladu sa detaljnim specifikacijama koje je izdala Agencija u skladu sa članom 76(3) Uredbe (ACV) br. 05/2020.</w:t>
            </w:r>
          </w:p>
          <w:p w14:paraId="3B56026B"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2.   Izjavu o usaglašenosti za ATM/ANS opremu izdaje ATM/ANS dobavljač koji integriše takvu ATM/ANS opremu u svoj funkcionalni sistem ili, na zahtev ATM/ANS dobavljača, organizacija koja je uključena u projektovanje ili proizvodnju takve ATM/ANS opreme, odobrena u skladu sa Uredbom (ACV) br. xx/2026.</w:t>
            </w:r>
          </w:p>
          <w:p w14:paraId="6DA797FD"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3.   Izjava o usaglašenosti za ATM/ANS opremu izdaje se na neograničeno vreme. Ostaće važeći osim ako se ne primeni nešto od sledećeg:</w:t>
            </w:r>
          </w:p>
          <w:p w14:paraId="517EABF0" w14:textId="77777777" w:rsidR="00BE4D24" w:rsidRPr="004C7305" w:rsidRDefault="00BE4D24" w:rsidP="00613D9A">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(a) oprema ATM/ANS više ne ispunjava osnovne zahteve navedene u Aneksu VIII i, ako je primenljivo, u Aneksu VII Uredbe (ACV) br. 05/2020;</w:t>
            </w:r>
          </w:p>
          <w:p w14:paraId="0396E6BD" w14:textId="77777777" w:rsidR="00BE4D24" w:rsidRPr="004C7305" w:rsidRDefault="00BE4D24" w:rsidP="00613D9A">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(b) pružalac usluga ATM/ANS više ne ispunjava važeće zahteve Uredbe (ACV) br. 09/2020 ili je odustao od sertifikata izdatog u skladu sa članom 6 Uredbe (ACV) br. 09/2020, ili je sertifikat suspendovan ili opozvan;</w:t>
            </w:r>
          </w:p>
          <w:p w14:paraId="4F1E9E40" w14:textId="77777777" w:rsidR="00BE4D24" w:rsidRPr="004C7305" w:rsidRDefault="00BE4D24" w:rsidP="00613D9A">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(c) dobavljač ATM/ANS je povukao izjavu o usaglašenosti ili su preduzete mere sprovođenja u skladu sa tačkom ATM/ANS.AR.C.050(e) Aneksa II Uredbe (ACV) br. 09/2020.</w:t>
            </w:r>
          </w:p>
          <w:p w14:paraId="64A9E2ED" w14:textId="77777777" w:rsidR="00BE4D24" w:rsidRPr="004C7305" w:rsidRDefault="00BE4D24" w:rsidP="00BE4D24">
            <w:pPr>
              <w:jc w:val="both"/>
              <w:rPr>
                <w:rFonts w:ascii="Times New Roman" w:eastAsia="Aptos" w:hAnsi="Times New Roman" w:cs="Times New Roman"/>
                <w:kern w:val="2"/>
                <w:lang w:val="sr-Latn-RS"/>
                <w14:ligatures w14:val="standardContextual"/>
              </w:rPr>
            </w:pPr>
          </w:p>
          <w:p w14:paraId="584506D8" w14:textId="77777777" w:rsidR="00613D9A" w:rsidRPr="004C7305" w:rsidRDefault="00613D9A" w:rsidP="00BE4D24">
            <w:pPr>
              <w:jc w:val="both"/>
              <w:rPr>
                <w:rFonts w:ascii="Times New Roman" w:eastAsia="Aptos" w:hAnsi="Times New Roman" w:cs="Times New Roman"/>
                <w:i/>
                <w:kern w:val="2"/>
                <w:lang w:val="sr-Latn-RS"/>
                <w14:ligatures w14:val="standardContextual"/>
              </w:rPr>
            </w:pPr>
          </w:p>
          <w:p w14:paraId="6E0B5B27" w14:textId="55DB014C" w:rsidR="00613D9A" w:rsidRDefault="00613D9A" w:rsidP="00BE4D24">
            <w:pPr>
              <w:jc w:val="both"/>
              <w:rPr>
                <w:rFonts w:ascii="Times New Roman" w:eastAsia="Aptos" w:hAnsi="Times New Roman" w:cs="Times New Roman"/>
                <w:i/>
                <w:kern w:val="2"/>
                <w:lang w:val="sr-Latn-RS"/>
                <w14:ligatures w14:val="standardContextual"/>
              </w:rPr>
            </w:pPr>
          </w:p>
          <w:p w14:paraId="4DCD9F78" w14:textId="77777777" w:rsidR="004C7305" w:rsidRPr="004C7305" w:rsidRDefault="004C7305" w:rsidP="00BE4D24">
            <w:pPr>
              <w:jc w:val="both"/>
              <w:rPr>
                <w:rFonts w:ascii="Times New Roman" w:eastAsia="Aptos" w:hAnsi="Times New Roman" w:cs="Times New Roman"/>
                <w:i/>
                <w:kern w:val="2"/>
                <w:lang w:val="sr-Latn-RS"/>
                <w14:ligatures w14:val="standardContextual"/>
              </w:rPr>
            </w:pPr>
          </w:p>
          <w:p w14:paraId="64738A98" w14:textId="6B246388" w:rsidR="00BE4D24" w:rsidRPr="004C7305" w:rsidRDefault="00BE4D24" w:rsidP="00613D9A">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Član 7</w:t>
            </w:r>
          </w:p>
          <w:p w14:paraId="3F98C3A8" w14:textId="646B96C8" w:rsidR="00BE4D24" w:rsidRDefault="00BE4D24" w:rsidP="00613D9A">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Prelazne odredbe</w:t>
            </w:r>
          </w:p>
          <w:p w14:paraId="0E846ED8" w14:textId="77777777" w:rsidR="004C7305" w:rsidRPr="004C7305" w:rsidRDefault="004C7305" w:rsidP="00613D9A">
            <w:pPr>
              <w:jc w:val="center"/>
              <w:rPr>
                <w:rFonts w:ascii="Times New Roman" w:eastAsia="Aptos" w:hAnsi="Times New Roman" w:cs="Times New Roman"/>
                <w:b/>
                <w:bCs/>
                <w:iCs/>
                <w:kern w:val="2"/>
                <w:lang w:val="sr-Latn-RS"/>
                <w14:ligatures w14:val="standardContextual"/>
              </w:rPr>
            </w:pPr>
          </w:p>
          <w:p w14:paraId="6296E716"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1.   Sledeće prelazne odredbe primenjivaće se na ATM/ANS opremu koja poseduje EZ deklaracije izdate u skladu sa članom 5 ili 6 Uredbe (ACV) br. 11/2009 i koja je puštena u rad pre datuma stupanja na snagu ove Uredbe:</w:t>
            </w:r>
          </w:p>
          <w:p w14:paraId="522C15C7" w14:textId="099D156F" w:rsidR="00BE4D24" w:rsidRDefault="00BE4D24" w:rsidP="00613D9A">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(a) ATM/ANS oprema koja spada u kategoriju ATM/ANS opreme koja zahteva sertifikaciju u skladu sa članom 4 smatraće se da joj je izdat sertifikat u skladu sa članom 4, osim ako Agencija, nakon evaluacije navedene u stavu 2, ne utvrdi da takva ATM/ANS oprema ne obezbeđuje nivo bezbednosti, sigurnosti, performansi i interoperabilnosti ekvivalentan onom koji zahteva Uredba (ACV) br. 05/2020 i ova Uredba;</w:t>
            </w:r>
          </w:p>
          <w:p w14:paraId="6A4C094E" w14:textId="77777777" w:rsidR="004C7305" w:rsidRPr="004C7305" w:rsidRDefault="004C7305" w:rsidP="00613D9A">
            <w:pPr>
              <w:jc w:val="both"/>
              <w:rPr>
                <w:rFonts w:ascii="Times New Roman" w:eastAsia="Aptos" w:hAnsi="Times New Roman" w:cs="Times New Roman"/>
                <w:kern w:val="2"/>
                <w:lang w:val="sr-Latn-RS"/>
                <w14:ligatures w14:val="standardContextual"/>
              </w:rPr>
            </w:pPr>
          </w:p>
          <w:p w14:paraId="004C4485" w14:textId="77777777" w:rsidR="00BE4D24" w:rsidRPr="004C7305" w:rsidRDefault="00BE4D24" w:rsidP="00613D9A">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 xml:space="preserve">(b) ATM/ANS oprema koja spada u kategoriju ATM/ANS opreme koja mora biti deklarisana u skladu sa članom 5, smatraće se da je za nju izdata deklaracija o usklađenosti projekta u skladu sa članom 5, osim ako Agencija, nakon evaluacije navedene u stavu 2, ne utvrdi da takva ATM/ANS </w:t>
            </w:r>
            <w:r w:rsidRPr="004C7305">
              <w:rPr>
                <w:rFonts w:ascii="Times New Roman" w:eastAsia="Aptos" w:hAnsi="Times New Roman" w:cs="Times New Roman"/>
                <w:kern w:val="2"/>
                <w:lang w:val="sr-Latn-RS"/>
                <w14:ligatures w14:val="standardContextual"/>
              </w:rPr>
              <w:lastRenderedPageBreak/>
              <w:t>oprema ne obezbeđuje nivo bezbednosti, sigurnosti, performansi i interoperabilnosti ekvivalentan onom koji zahteva Uredba (ACV) br. 05/2020 i ova Uredba;</w:t>
            </w:r>
          </w:p>
          <w:p w14:paraId="08ED51E6" w14:textId="020DE835" w:rsidR="00BE4D24" w:rsidRDefault="00BE4D24" w:rsidP="00613D9A">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(c) u vezi sa ATM/ANS opremom koja podleže izjavi o usaglašenosti u skladu sa članom 6, EZ deklaracije o verifikaciji sistema koje su izdate ili priznate u skladu sa članom 6 Uredbe (ACV) br. 11/2009 nastavljaju da važe neograničeno vreme i smatraće se da imaju izjavu o usaglašenosti u skladu sa članom 6.</w:t>
            </w:r>
          </w:p>
          <w:p w14:paraId="6A91D7D3" w14:textId="781197B0" w:rsidR="004C7305" w:rsidRDefault="004C7305" w:rsidP="00613D9A">
            <w:pPr>
              <w:jc w:val="both"/>
              <w:rPr>
                <w:rFonts w:ascii="Times New Roman" w:eastAsia="Aptos" w:hAnsi="Times New Roman" w:cs="Times New Roman"/>
                <w:kern w:val="2"/>
                <w:lang w:val="sr-Latn-RS"/>
                <w14:ligatures w14:val="standardContextual"/>
              </w:rPr>
            </w:pPr>
          </w:p>
          <w:p w14:paraId="55F52A34" w14:textId="77777777" w:rsidR="004C7305" w:rsidRPr="004C7305" w:rsidRDefault="004C7305" w:rsidP="00613D9A">
            <w:pPr>
              <w:jc w:val="both"/>
              <w:rPr>
                <w:rFonts w:ascii="Times New Roman" w:eastAsia="Aptos" w:hAnsi="Times New Roman" w:cs="Times New Roman"/>
                <w:kern w:val="2"/>
                <w:lang w:val="sr-Latn-RS"/>
                <w14:ligatures w14:val="standardContextual"/>
              </w:rPr>
            </w:pPr>
          </w:p>
          <w:p w14:paraId="136BA526" w14:textId="0DBF1F5F" w:rsidR="00BE4D24"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 xml:space="preserve">2.   Agencija će proceniti ATM/ANS opremu navedenu u stavu 1, tačke (a) i (b), u roku od 5 godina od datuma stupanja na snagu ove uredbe i objaviće rezultate te procene. U tu svrhu, nadležni organi odgovorni za sertifikaciju i nadzor nad pružaocima usluga ATM/ANS navedenih u članu 4(1) Uredbe (ACV) br. 09/2020, dostavljaju Agenciji relevantne informacije kako bi se olakšala ova evaluacija. Cilj te evaluacije je da se utvrdi da li relevantna ATM/ANS oprema obezbeđuje nivo bezbednosti, sigurnosti, performansi i interoperabilnosti ekvivalentan onom koji zahteva Uredba (ACV) br. 05/2020 i ova Uredba. Rezultat evaluacije biće objavljen i svaka mera za promenu ATM/ANS opreme identifikovana evaluacijom biće primenjena nakon 5 godina od datuma stupanja na snagu ove uredbe, </w:t>
            </w:r>
            <w:r w:rsidRPr="004C7305">
              <w:rPr>
                <w:rFonts w:ascii="Times New Roman" w:eastAsia="Aptos" w:hAnsi="Times New Roman" w:cs="Times New Roman"/>
                <w:kern w:val="2"/>
                <w:lang w:val="sr-Latn-RS"/>
                <w14:ligatures w14:val="standardContextual"/>
              </w:rPr>
              <w:lastRenderedPageBreak/>
              <w:t>bez obzira na stvarni datum kada se evaluacija sprovodi, osim ako evaluacija ne otkrije nedostatak koji može imati štetan uticaj na bezbednost. U slučaju da se otkrije nedostatak koji može imati štetan efekat, svaka mera za promenu ATM/ANS opreme otkrivena evaluacijom mora se odmah primeniti. Nakon 5 godina od datuma stupanja na snagu ove uredbe, smatraće se da je ATM/ANS oprema navedena u stavu 1, tačke (a) do (b), ispunjava zahteve ove uredbe.</w:t>
            </w:r>
          </w:p>
          <w:p w14:paraId="782341E5" w14:textId="7BA3EBD8" w:rsidR="004C7305" w:rsidRDefault="004C7305" w:rsidP="00BE4D24">
            <w:pPr>
              <w:jc w:val="both"/>
              <w:rPr>
                <w:rFonts w:ascii="Times New Roman" w:eastAsia="Aptos" w:hAnsi="Times New Roman" w:cs="Times New Roman"/>
                <w:kern w:val="2"/>
                <w:lang w:val="sr-Latn-RS"/>
                <w14:ligatures w14:val="standardContextual"/>
              </w:rPr>
            </w:pPr>
          </w:p>
          <w:p w14:paraId="5A9BAED5" w14:textId="77777777" w:rsidR="004C7305" w:rsidRPr="004C7305" w:rsidRDefault="004C7305" w:rsidP="00BE4D24">
            <w:pPr>
              <w:jc w:val="both"/>
              <w:rPr>
                <w:rFonts w:ascii="Times New Roman" w:eastAsia="Aptos" w:hAnsi="Times New Roman" w:cs="Times New Roman"/>
                <w:kern w:val="2"/>
                <w:lang w:val="sr-Latn-RS"/>
                <w14:ligatures w14:val="standardContextual"/>
              </w:rPr>
            </w:pPr>
          </w:p>
          <w:p w14:paraId="23AB5453" w14:textId="0D6AB1B5" w:rsidR="00BE4D24"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3.   ATM/ANS oprema koja podleže sertifikaciji u skladu sa članom 4 ili deklaraciji u skladu sa članom 5 može se pustiti u rad od datuma stupanja na snagu ove uredbe do 12. septembra 2028. godine na osnovu izjave o usaglašenosti sačinjene u skladu sa članom 6. Od 13. septembra 2028. godine, sledeće odredbe će se primenjivati na takvu ATM/ANS opremu:</w:t>
            </w:r>
          </w:p>
          <w:p w14:paraId="51301943" w14:textId="77777777" w:rsidR="004C7305" w:rsidRPr="004C7305" w:rsidRDefault="004C7305" w:rsidP="00BE4D24">
            <w:pPr>
              <w:jc w:val="both"/>
              <w:rPr>
                <w:rFonts w:ascii="Times New Roman" w:eastAsia="Aptos" w:hAnsi="Times New Roman" w:cs="Times New Roman"/>
                <w:kern w:val="2"/>
                <w:lang w:val="sr-Latn-RS"/>
                <w14:ligatures w14:val="standardContextual"/>
              </w:rPr>
            </w:pPr>
          </w:p>
          <w:p w14:paraId="7ECEC136" w14:textId="77777777" w:rsidR="00BE4D24" w:rsidRPr="004C7305" w:rsidRDefault="00BE4D24" w:rsidP="00613D9A">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 xml:space="preserve">(a) ATM/ANS oprema koja spada u kategoriju ATM/ANS opreme koja zahteva sertifikaciju u skladu sa članom 4 i za koju je dobavljač ATM/ANS usluga izdao izjavu o usaglašenosti, smatra se da joj je izdat sertifikat u skladu sa članom 4, osim ako Agencija, nakon evaluacije iz stava 4, ne utvrdi da takva ATM/ANS oprema ne obezbeđuje nivo bezbednosti, sigurnosti, </w:t>
            </w:r>
            <w:r w:rsidRPr="004C7305">
              <w:rPr>
                <w:rFonts w:ascii="Times New Roman" w:eastAsia="Aptos" w:hAnsi="Times New Roman" w:cs="Times New Roman"/>
                <w:kern w:val="2"/>
                <w:lang w:val="sr-Latn-RS"/>
                <w14:ligatures w14:val="standardContextual"/>
              </w:rPr>
              <w:lastRenderedPageBreak/>
              <w:t>performansi i interoperabilnosti ekvivalentan onom koji zahteva Uredba (ACV) br. 05/2020 i ova Uredba;</w:t>
            </w:r>
          </w:p>
          <w:p w14:paraId="5CD740FE" w14:textId="3D45F522" w:rsidR="00BE4D24" w:rsidRDefault="00BE4D24" w:rsidP="00613D9A">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(b) ATM/ANS oprema koja spada u kategoriju ATM/ANS opreme koja zahteva deklaraciju o usklađenosti projekta u skladu sa članom 5 i za koju je izjavu o usklađenosti izdao dobavljač ATM/ANS usluga, smatra se da joj je izdata deklaracija o usklađenosti projekta u skladu sa članom 5, osim ako Agencija, nakon evaluacije iz stava 4, ne utvrdi da takva ATM/ANS oprema ne obezbeđuje nivo bezbednosti, sigurnosti, performansi i interoperabilnosti ekvivalentan onom koji zahteva Uredba (ACV) br. 05/2020 i ova Uredba.</w:t>
            </w:r>
          </w:p>
          <w:p w14:paraId="3FD9F25E" w14:textId="77777777" w:rsidR="004C7305" w:rsidRPr="004C7305" w:rsidRDefault="004C7305" w:rsidP="00613D9A">
            <w:pPr>
              <w:jc w:val="both"/>
              <w:rPr>
                <w:rFonts w:ascii="Times New Roman" w:eastAsia="Aptos" w:hAnsi="Times New Roman" w:cs="Times New Roman"/>
                <w:kern w:val="2"/>
                <w:lang w:val="sr-Latn-RS"/>
                <w14:ligatures w14:val="standardContextual"/>
              </w:rPr>
            </w:pPr>
          </w:p>
          <w:p w14:paraId="48E548FC" w14:textId="77777777" w:rsidR="00BE4D24" w:rsidRPr="004C7305" w:rsidRDefault="00BE4D24" w:rsidP="00BE4D24">
            <w:pPr>
              <w:jc w:val="both"/>
              <w:rPr>
                <w:rFonts w:ascii="Times New Roman" w:eastAsia="Aptos" w:hAnsi="Times New Roman" w:cs="Times New Roman"/>
                <w:kern w:val="2"/>
                <w:lang w:val="sr-Latn-RS"/>
                <w14:ligatures w14:val="standardContextual"/>
              </w:rPr>
            </w:pPr>
            <w:r w:rsidRPr="004C7305">
              <w:rPr>
                <w:rFonts w:ascii="Times New Roman" w:eastAsia="Aptos" w:hAnsi="Times New Roman" w:cs="Times New Roman"/>
                <w:kern w:val="2"/>
                <w:lang w:val="sr-Latn-RS"/>
                <w14:ligatures w14:val="standardContextual"/>
              </w:rPr>
              <w:t>4.   Agencija će proceniti ATM/ANS opremu navedenu u stavu 3 najkasnije do 12. septembra 2030. godine. U tu svrhu, nadležni organi odgovorni za sertifikaciju i nadzor nad pružaocima usluga ATM/ANS navedenih u članu 4(1) Uredbe (ACV) br. 09/2020, dostavljaju Agenciji relevantne informacije kako bi se olakšala ova evaluacija. Cilj te evaluacije je da se utvrdi da li određena ATM/ANS oprema ispunjava nivo bezbednosti, sigurnosti, performansi i interoperabilnosti ekvivalentan onom koji zahteva Uredba (ACV) br. 05/2020 i ova Uredba.</w:t>
            </w:r>
          </w:p>
          <w:p w14:paraId="6AE93B96" w14:textId="77777777" w:rsidR="00613D9A" w:rsidRPr="004C7305" w:rsidRDefault="00613D9A" w:rsidP="00BE4D24">
            <w:pPr>
              <w:jc w:val="both"/>
              <w:rPr>
                <w:rFonts w:ascii="Times New Roman" w:eastAsia="Aptos" w:hAnsi="Times New Roman" w:cs="Times New Roman"/>
                <w:i/>
                <w:kern w:val="2"/>
                <w:lang w:val="sr-Latn-RS"/>
                <w14:ligatures w14:val="standardContextual"/>
              </w:rPr>
            </w:pPr>
          </w:p>
          <w:p w14:paraId="410F14A7" w14:textId="77777777" w:rsidR="00613D9A" w:rsidRPr="004C7305" w:rsidRDefault="00613D9A" w:rsidP="00BE4D24">
            <w:pPr>
              <w:jc w:val="both"/>
              <w:rPr>
                <w:rFonts w:ascii="Times New Roman" w:eastAsia="Aptos" w:hAnsi="Times New Roman" w:cs="Times New Roman"/>
                <w:i/>
                <w:kern w:val="2"/>
                <w:lang w:val="sr-Latn-RS"/>
                <w14:ligatures w14:val="standardContextual"/>
              </w:rPr>
            </w:pPr>
          </w:p>
          <w:p w14:paraId="1F2DB6ED" w14:textId="71C55834" w:rsidR="00BE4D24" w:rsidRPr="004C7305" w:rsidRDefault="00BE4D24" w:rsidP="00613D9A">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Član 8</w:t>
            </w:r>
          </w:p>
          <w:p w14:paraId="37CF7199" w14:textId="77777777" w:rsidR="00BE4D24" w:rsidRPr="004C7305" w:rsidRDefault="00BE4D24" w:rsidP="00613D9A">
            <w:pPr>
              <w:jc w:val="center"/>
              <w:rPr>
                <w:rFonts w:ascii="Times New Roman" w:eastAsia="Aptos" w:hAnsi="Times New Roman" w:cs="Times New Roman"/>
                <w:b/>
                <w:bCs/>
                <w:iCs/>
                <w:kern w:val="2"/>
                <w:lang w:val="sr-Latn-RS"/>
                <w14:ligatures w14:val="standardContextual"/>
              </w:rPr>
            </w:pPr>
            <w:r w:rsidRPr="004C7305">
              <w:rPr>
                <w:rFonts w:ascii="Times New Roman" w:eastAsia="Aptos" w:hAnsi="Times New Roman" w:cs="Times New Roman"/>
                <w:b/>
                <w:bCs/>
                <w:iCs/>
                <w:kern w:val="2"/>
                <w:lang w:val="sr-Latn-RS"/>
                <w14:ligatures w14:val="standardContextual"/>
              </w:rPr>
              <w:t>Stupanje na snagu</w:t>
            </w:r>
          </w:p>
          <w:p w14:paraId="2C45C9B5" w14:textId="77777777" w:rsidR="00BE4D24" w:rsidRPr="004C7305" w:rsidRDefault="00BE4D24" w:rsidP="00BE4D24">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sr-Latn-RS"/>
                <w14:ligatures w14:val="standardContextual"/>
              </w:rPr>
            </w:pPr>
            <w:r w:rsidRPr="004C7305">
              <w:rPr>
                <w:rFonts w:ascii="Times New Roman" w:eastAsia="Aptos" w:hAnsi="Times New Roman" w:cs="Times New Roman"/>
                <w:kern w:val="2"/>
                <w:lang w:val="sr-Latn-RS"/>
                <w14:ligatures w14:val="standardContextual"/>
              </w:rPr>
              <w:t>Ova Uredba stupa na snagu sedam (7) dana od dana potpisa.</w:t>
            </w:r>
          </w:p>
          <w:p w14:paraId="0C57F767" w14:textId="77777777" w:rsidR="00BE4D24" w:rsidRPr="004C7305" w:rsidRDefault="00BE4D24" w:rsidP="00BE4D24">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sr-Latn-RS" w:eastAsia="sq-AL"/>
                <w14:ligatures w14:val="standardContextual"/>
              </w:rPr>
            </w:pPr>
          </w:p>
          <w:p w14:paraId="25BAEB4F" w14:textId="77777777" w:rsidR="00BE4D24" w:rsidRPr="004C7305" w:rsidRDefault="00BE4D24" w:rsidP="00BE4D24">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sr-Latn-RS" w:eastAsia="sq-AL"/>
                <w14:ligatures w14:val="standardContextual"/>
              </w:rPr>
            </w:pPr>
          </w:p>
          <w:p w14:paraId="0EE1F4B8" w14:textId="77777777" w:rsidR="00BE4D24" w:rsidRPr="004C7305" w:rsidRDefault="00BE4D24" w:rsidP="00BE4D24">
            <w:pPr>
              <w:widowControl w:val="0"/>
              <w:autoSpaceDE w:val="0"/>
              <w:autoSpaceDN w:val="0"/>
              <w:adjustRightInd w:val="0"/>
              <w:spacing w:line="240" w:lineRule="auto"/>
              <w:contextualSpacing/>
              <w:jc w:val="both"/>
              <w:rPr>
                <w:rFonts w:ascii="Times New Roman" w:eastAsia="Times New Roman" w:hAnsi="Times New Roman" w:cs="Times New Roman"/>
                <w:kern w:val="2"/>
                <w:sz w:val="24"/>
                <w:szCs w:val="24"/>
                <w:lang w:val="sr-Latn-RS"/>
                <w14:ligatures w14:val="standardContextual"/>
              </w:rPr>
            </w:pPr>
            <w:r w:rsidRPr="004C7305">
              <w:rPr>
                <w:rFonts w:ascii="Times New Roman" w:eastAsia="Aptos" w:hAnsi="Times New Roman" w:cs="Times New Roman"/>
                <w:kern w:val="2"/>
                <w:sz w:val="24"/>
                <w:lang w:val="sr-Latn-RS"/>
                <w14:ligatures w14:val="standardContextual"/>
              </w:rPr>
              <w:t>Priština, XX xxxxx 2026.</w:t>
            </w:r>
          </w:p>
          <w:p w14:paraId="0D75E11B" w14:textId="77777777" w:rsidR="00BE4D24" w:rsidRPr="004C7305" w:rsidRDefault="00BE4D24" w:rsidP="00BE4D24">
            <w:pPr>
              <w:widowControl w:val="0"/>
              <w:autoSpaceDE w:val="0"/>
              <w:autoSpaceDN w:val="0"/>
              <w:adjustRightInd w:val="0"/>
              <w:spacing w:line="240" w:lineRule="auto"/>
              <w:contextualSpacing/>
              <w:rPr>
                <w:rFonts w:ascii="Times New Roman" w:eastAsia="Times New Roman" w:hAnsi="Times New Roman" w:cs="Times New Roman"/>
                <w:kern w:val="2"/>
                <w:sz w:val="24"/>
                <w:szCs w:val="24"/>
                <w:lang w:val="sr-Latn-RS" w:eastAsia="sq-AL"/>
                <w14:ligatures w14:val="standardContextual"/>
              </w:rPr>
            </w:pPr>
          </w:p>
          <w:p w14:paraId="37E4A2A5" w14:textId="77777777" w:rsidR="00617419" w:rsidRPr="004C7305" w:rsidRDefault="00617419" w:rsidP="0061741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val="en-GB" w:eastAsia="sq-AL"/>
              </w:rPr>
            </w:pPr>
            <w:r w:rsidRPr="004C7305">
              <w:rPr>
                <w:rFonts w:ascii="Times New Roman" w:eastAsia="Times New Roman" w:hAnsi="Times New Roman" w:cs="Times New Roman"/>
                <w:sz w:val="24"/>
                <w:szCs w:val="24"/>
                <w:lang w:val="en-GB" w:eastAsia="sq-AL"/>
              </w:rPr>
              <w:t>_________________________</w:t>
            </w:r>
          </w:p>
          <w:p w14:paraId="594068FC" w14:textId="77777777" w:rsidR="00617419" w:rsidRPr="004C7305" w:rsidRDefault="00617419" w:rsidP="0061741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val="en-GB" w:eastAsia="sq-AL"/>
              </w:rPr>
            </w:pPr>
          </w:p>
          <w:p w14:paraId="17086B9C" w14:textId="77777777" w:rsidR="00617419" w:rsidRPr="004C7305" w:rsidRDefault="00617419" w:rsidP="00617419">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GB" w:eastAsia="sq-AL"/>
              </w:rPr>
            </w:pPr>
            <w:r w:rsidRPr="004C7305">
              <w:rPr>
                <w:rFonts w:ascii="Times New Roman" w:eastAsia="Times New Roman" w:hAnsi="Times New Roman" w:cs="Times New Roman"/>
                <w:b/>
                <w:sz w:val="24"/>
                <w:szCs w:val="24"/>
                <w:lang w:val="en-GB" w:eastAsia="sq-AL"/>
              </w:rPr>
              <w:t>Arianit Islami</w:t>
            </w:r>
          </w:p>
          <w:p w14:paraId="53E6C879" w14:textId="4BDD8DD0" w:rsidR="00BE4D24" w:rsidRPr="004C7305" w:rsidRDefault="00247420" w:rsidP="00617419">
            <w:pPr>
              <w:jc w:val="center"/>
              <w:rPr>
                <w:rFonts w:ascii="Times New Roman" w:hAnsi="Times New Roman" w:cs="Times New Roman"/>
              </w:rPr>
            </w:pPr>
            <w:proofErr w:type="spellStart"/>
            <w:r w:rsidRPr="004C7305">
              <w:rPr>
                <w:rFonts w:ascii="Times New Roman" w:eastAsia="Times New Roman" w:hAnsi="Times New Roman" w:cs="Times New Roman"/>
                <w:sz w:val="24"/>
                <w:szCs w:val="24"/>
                <w:lang w:val="en-GB" w:eastAsia="sq-AL"/>
              </w:rPr>
              <w:t>v</w:t>
            </w:r>
            <w:r w:rsidR="00617419" w:rsidRPr="004C7305">
              <w:rPr>
                <w:rFonts w:ascii="Times New Roman" w:eastAsia="Times New Roman" w:hAnsi="Times New Roman" w:cs="Times New Roman"/>
                <w:sz w:val="24"/>
                <w:szCs w:val="24"/>
                <w:lang w:val="en-GB" w:eastAsia="sq-AL"/>
              </w:rPr>
              <w:t>.</w:t>
            </w:r>
            <w:r w:rsidRPr="004C7305">
              <w:rPr>
                <w:rFonts w:ascii="Times New Roman" w:eastAsia="Times New Roman" w:hAnsi="Times New Roman" w:cs="Times New Roman"/>
                <w:sz w:val="24"/>
                <w:szCs w:val="24"/>
                <w:lang w:val="en-GB" w:eastAsia="sq-AL"/>
              </w:rPr>
              <w:t>d</w:t>
            </w:r>
            <w:r w:rsidR="00617419" w:rsidRPr="004C7305">
              <w:rPr>
                <w:rFonts w:ascii="Times New Roman" w:eastAsia="Times New Roman" w:hAnsi="Times New Roman" w:cs="Times New Roman"/>
                <w:sz w:val="24"/>
                <w:szCs w:val="24"/>
                <w:lang w:val="en-GB" w:eastAsia="sq-AL"/>
              </w:rPr>
              <w:t>.</w:t>
            </w:r>
            <w:proofErr w:type="spellEnd"/>
            <w:r w:rsidR="00617419" w:rsidRPr="004C7305">
              <w:rPr>
                <w:rFonts w:ascii="Times New Roman" w:eastAsia="Times New Roman" w:hAnsi="Times New Roman" w:cs="Times New Roman"/>
                <w:sz w:val="24"/>
                <w:szCs w:val="24"/>
                <w:lang w:val="en-GB" w:eastAsia="sq-AL"/>
              </w:rPr>
              <w:t xml:space="preserve"> </w:t>
            </w:r>
            <w:proofErr w:type="spellStart"/>
            <w:r w:rsidR="00617419" w:rsidRPr="004C7305">
              <w:rPr>
                <w:rFonts w:ascii="Times New Roman" w:eastAsia="Times New Roman" w:hAnsi="Times New Roman" w:cs="Times New Roman"/>
                <w:sz w:val="24"/>
                <w:szCs w:val="24"/>
                <w:lang w:val="en-GB" w:eastAsia="sq-AL"/>
              </w:rPr>
              <w:t>Generalnog</w:t>
            </w:r>
            <w:proofErr w:type="spellEnd"/>
            <w:r w:rsidR="00617419" w:rsidRPr="004C7305">
              <w:rPr>
                <w:rFonts w:ascii="Times New Roman" w:eastAsia="Times New Roman" w:hAnsi="Times New Roman" w:cs="Times New Roman"/>
                <w:sz w:val="24"/>
                <w:szCs w:val="24"/>
                <w:lang w:val="en-GB" w:eastAsia="sq-AL"/>
              </w:rPr>
              <w:t xml:space="preserve"> </w:t>
            </w:r>
            <w:proofErr w:type="spellStart"/>
            <w:r w:rsidR="00617419" w:rsidRPr="004C7305">
              <w:rPr>
                <w:rFonts w:ascii="Times New Roman" w:eastAsia="Times New Roman" w:hAnsi="Times New Roman" w:cs="Times New Roman"/>
                <w:sz w:val="24"/>
                <w:szCs w:val="24"/>
                <w:lang w:val="en-GB" w:eastAsia="sq-AL"/>
              </w:rPr>
              <w:t>Direktora</w:t>
            </w:r>
            <w:proofErr w:type="spellEnd"/>
          </w:p>
        </w:tc>
      </w:tr>
      <w:tr w:rsidR="00A80506" w:rsidRPr="001413AB" w14:paraId="0BE20661" w14:textId="77777777" w:rsidTr="004C7305">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4668" w:type="dxa"/>
          </w:tcPr>
          <w:p w14:paraId="2A3DB9D2" w14:textId="77777777" w:rsidR="00FF0782" w:rsidRDefault="00FF0782" w:rsidP="001413AB">
            <w:pPr>
              <w:jc w:val="center"/>
              <w:rPr>
                <w:rFonts w:ascii="Book Antiqua" w:eastAsia="Aptos" w:hAnsi="Book Antiqua" w:cs="Times New Roman"/>
                <w:b/>
                <w:bCs/>
                <w:kern w:val="2"/>
                <w14:ligatures w14:val="standardContextual"/>
              </w:rPr>
            </w:pPr>
          </w:p>
          <w:p w14:paraId="7733058B" w14:textId="223A1B80" w:rsidR="00E917DD" w:rsidRPr="001413AB" w:rsidRDefault="00E917DD" w:rsidP="001413AB">
            <w:pPr>
              <w:jc w:val="center"/>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SHTOJCA I</w:t>
            </w:r>
          </w:p>
          <w:p w14:paraId="7B68A64B" w14:textId="77777777" w:rsidR="00E917DD" w:rsidRPr="001413AB" w:rsidRDefault="00E917DD" w:rsidP="001413AB">
            <w:pPr>
              <w:jc w:val="center"/>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KËRKESAT PËR AGJENCINË</w:t>
            </w:r>
          </w:p>
          <w:p w14:paraId="78C094BD" w14:textId="77777777" w:rsidR="00E917DD" w:rsidRPr="001413AB" w:rsidRDefault="00E917DD" w:rsidP="001413AB">
            <w:pPr>
              <w:jc w:val="center"/>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(Pjesa-ATM/ANS.EQMT.AR)</w:t>
            </w:r>
          </w:p>
          <w:p w14:paraId="0F16FC7E"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NËNKAPITULLI A</w:t>
            </w:r>
          </w:p>
          <w:p w14:paraId="7FE11B8D"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KËRKESAT E PËRGJITHSHME (ATM/ANS.EQMT.AR.A)</w:t>
            </w:r>
          </w:p>
          <w:p w14:paraId="79EAEFBF"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ATM/ANS.EQMT.AR.A.001 Fushëveprimi</w:t>
            </w:r>
          </w:p>
          <w:p w14:paraId="44FC7895" w14:textId="77777777" w:rsidR="00E917DD" w:rsidRPr="001413AB" w:rsidRDefault="00E917DD" w:rsidP="00056158">
            <w:pPr>
              <w:spacing w:after="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 xml:space="preserve">Kjo Shtojcë përcakton kërkesat për Agjencinë në lidhje me kushtet për kryerjen e certifikimit </w:t>
            </w:r>
            <w:r w:rsidRPr="001413AB">
              <w:rPr>
                <w:rFonts w:ascii="Book Antiqua" w:eastAsia="Aptos" w:hAnsi="Book Antiqua" w:cs="Times New Roman"/>
                <w:kern w:val="2"/>
                <w14:ligatures w14:val="standardContextual"/>
              </w:rPr>
              <w:lastRenderedPageBreak/>
              <w:t xml:space="preserve">dhe aktiviteteve të tjera të nevojshme për të siguruar mbikëqyrje efektive të pajisjeve ATM/ANS dhe kushtet dhe procedurat për akreditimin e subjekteve të kualifikuara nga Agjencia. </w:t>
            </w:r>
          </w:p>
          <w:p w14:paraId="4CE7E243" w14:textId="77777777" w:rsidR="00FF0782" w:rsidRDefault="00FF0782" w:rsidP="00CB0553">
            <w:pPr>
              <w:spacing w:after="0"/>
              <w:jc w:val="both"/>
              <w:rPr>
                <w:rFonts w:ascii="Book Antiqua" w:eastAsia="Aptos" w:hAnsi="Book Antiqua" w:cs="Times New Roman"/>
                <w:b/>
                <w:bCs/>
                <w:kern w:val="2"/>
                <w14:ligatures w14:val="standardContextual"/>
              </w:rPr>
            </w:pPr>
          </w:p>
          <w:p w14:paraId="24AAD242" w14:textId="1D0E693C"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ATM/ANS.EQMT.AR.A.020 Caktimi i detyrave për subjektet e kualifikuara</w:t>
            </w:r>
          </w:p>
          <w:p w14:paraId="4850F78E"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 xml:space="preserve">Kur Agjencia vendos t’i ndajë detyrat që lidhen me certifikimin e pajisjeve ATM/ANS që i nënshtrohen kësaj Rregulloreje, miratimin ose mbikëqyrjen e vazhdueshme të organizatave që i nënshtrohen Rregullores (AAC) nr. </w:t>
            </w:r>
            <w:proofErr w:type="spellStart"/>
            <w:r w:rsidRPr="001413AB">
              <w:rPr>
                <w:rFonts w:ascii="Book Antiqua" w:eastAsia="Aptos" w:hAnsi="Book Antiqua" w:cs="Times New Roman"/>
                <w:kern w:val="2"/>
                <w14:ligatures w14:val="standardContextual"/>
              </w:rPr>
              <w:t>xx</w:t>
            </w:r>
            <w:proofErr w:type="spellEnd"/>
            <w:r w:rsidRPr="001413AB">
              <w:rPr>
                <w:rFonts w:ascii="Book Antiqua" w:eastAsia="Aptos" w:hAnsi="Book Antiqua" w:cs="Times New Roman"/>
                <w:kern w:val="2"/>
                <w14:ligatures w14:val="standardContextual"/>
              </w:rPr>
              <w:t>/2026 për subjektet e kualifikuara, ajo duhet të sigurojë që ka krijuar dhe dokumentuar një marrëveshje me subjektin/subjekte e kualifikuara, të miratuar nga të dyja palët e asaj marrëveshjeje në nivelin e duhur të menaxhimit, e cila përcakton qartë:</w:t>
            </w:r>
          </w:p>
          <w:p w14:paraId="6535EAA9"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detyrat që duhen kryer;</w:t>
            </w:r>
          </w:p>
          <w:p w14:paraId="60783AB2"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deklaratat, raportet dhe të dhënat që duhen paraqitur;</w:t>
            </w:r>
          </w:p>
          <w:p w14:paraId="7F70AEAE"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(3)</w:t>
            </w:r>
            <w:r w:rsidRPr="001413AB">
              <w:rPr>
                <w:rFonts w:ascii="Book Antiqua" w:eastAsia="Aptos" w:hAnsi="Book Antiqua" w:cs="Times New Roman"/>
                <w:kern w:val="2"/>
                <w14:ligatures w14:val="standardContextual"/>
              </w:rPr>
              <w:tab/>
              <w:t>kushtet teknike që duhen përmbushur gjatë kryerjes së detyrave;</w:t>
            </w:r>
          </w:p>
          <w:p w14:paraId="20EA3842" w14:textId="77777777" w:rsidR="00E917DD" w:rsidRPr="001413AB" w:rsidRDefault="00E917DD" w:rsidP="00CB0553">
            <w:pPr>
              <w:spacing w:after="0"/>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(4)</w:t>
            </w:r>
            <w:r w:rsidRPr="001413AB">
              <w:rPr>
                <w:rFonts w:ascii="Book Antiqua" w:eastAsia="Aptos" w:hAnsi="Book Antiqua" w:cs="Times New Roman"/>
                <w:kern w:val="2"/>
                <w14:ligatures w14:val="standardContextual"/>
              </w:rPr>
              <w:tab/>
              <w:t>mbulimin e përgjegjësisë përkatëse;</w:t>
            </w:r>
          </w:p>
          <w:p w14:paraId="547CF6F2"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(5)</w:t>
            </w:r>
            <w:r w:rsidRPr="001413AB">
              <w:rPr>
                <w:rFonts w:ascii="Book Antiqua" w:eastAsia="Aptos" w:hAnsi="Book Antiqua" w:cs="Times New Roman"/>
                <w:kern w:val="2"/>
                <w14:ligatures w14:val="standardContextual"/>
              </w:rPr>
              <w:tab/>
              <w:t>mbrojtjen e informacionit të fituar gjatë kryerjes së detyrave.</w:t>
            </w:r>
          </w:p>
          <w:p w14:paraId="591A79E1"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 xml:space="preserve">Agjencia siguron që procesi i </w:t>
            </w:r>
            <w:proofErr w:type="spellStart"/>
            <w:r w:rsidRPr="001413AB">
              <w:rPr>
                <w:rFonts w:ascii="Book Antiqua" w:eastAsia="Aptos" w:hAnsi="Book Antiqua" w:cs="Times New Roman"/>
                <w:kern w:val="2"/>
                <w14:ligatures w14:val="standardContextual"/>
              </w:rPr>
              <w:t>auditimit</w:t>
            </w:r>
            <w:proofErr w:type="spellEnd"/>
            <w:r w:rsidRPr="001413AB">
              <w:rPr>
                <w:rFonts w:ascii="Book Antiqua" w:eastAsia="Aptos" w:hAnsi="Book Antiqua" w:cs="Times New Roman"/>
                <w:kern w:val="2"/>
                <w14:ligatures w14:val="standardContextual"/>
              </w:rPr>
              <w:t xml:space="preserve"> të brendshëm dhe procesi i menaxhimit të rrezikut të sigurisë të parapara me pikën DPO.AR.B.001 (a)(5) të Rregullores (AAC) nr. </w:t>
            </w:r>
            <w:proofErr w:type="spellStart"/>
            <w:r w:rsidRPr="001413AB">
              <w:rPr>
                <w:rFonts w:ascii="Book Antiqua" w:eastAsia="Aptos" w:hAnsi="Book Antiqua" w:cs="Times New Roman"/>
                <w:kern w:val="2"/>
                <w14:ligatures w14:val="standardContextual"/>
              </w:rPr>
              <w:t>xx</w:t>
            </w:r>
            <w:proofErr w:type="spellEnd"/>
            <w:r w:rsidRPr="001413AB">
              <w:rPr>
                <w:rFonts w:ascii="Book Antiqua" w:eastAsia="Aptos" w:hAnsi="Book Antiqua" w:cs="Times New Roman"/>
                <w:kern w:val="2"/>
                <w14:ligatures w14:val="standardContextual"/>
              </w:rPr>
              <w:t>/2026 i mbulon të gjitha detyrat e kryera në emër të saj nga subjekti/</w:t>
            </w:r>
            <w:proofErr w:type="spellStart"/>
            <w:r w:rsidRPr="001413AB">
              <w:rPr>
                <w:rFonts w:ascii="Book Antiqua" w:eastAsia="Aptos" w:hAnsi="Book Antiqua" w:cs="Times New Roman"/>
                <w:kern w:val="2"/>
                <w14:ligatures w14:val="standardContextual"/>
              </w:rPr>
              <w:t>subjeket</w:t>
            </w:r>
            <w:proofErr w:type="spellEnd"/>
            <w:r w:rsidRPr="001413AB">
              <w:rPr>
                <w:rFonts w:ascii="Book Antiqua" w:eastAsia="Aptos" w:hAnsi="Book Antiqua" w:cs="Times New Roman"/>
                <w:kern w:val="2"/>
                <w14:ligatures w14:val="standardContextual"/>
              </w:rPr>
              <w:t xml:space="preserve"> e kualifikuara.</w:t>
            </w:r>
          </w:p>
          <w:p w14:paraId="67C29004"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(c)</w:t>
            </w:r>
            <w:r w:rsidRPr="001413AB">
              <w:rPr>
                <w:rFonts w:ascii="Book Antiqua" w:eastAsia="Aptos" w:hAnsi="Book Antiqua" w:cs="Times New Roman"/>
                <w:kern w:val="2"/>
                <w14:ligatures w14:val="standardContextual"/>
              </w:rPr>
              <w:tab/>
              <w:t xml:space="preserve">Lidhur me miratimin dhe mbikëqyrjen e përputhshmërisë së organizatës me pikën DPO.OR.B.001 (d) të Rregullores (AAC) nr. </w:t>
            </w:r>
            <w:proofErr w:type="spellStart"/>
            <w:r w:rsidRPr="001413AB">
              <w:rPr>
                <w:rFonts w:ascii="Book Antiqua" w:eastAsia="Aptos" w:hAnsi="Book Antiqua" w:cs="Times New Roman"/>
                <w:kern w:val="2"/>
                <w14:ligatures w14:val="standardContextual"/>
              </w:rPr>
              <w:t>xx</w:t>
            </w:r>
            <w:proofErr w:type="spellEnd"/>
            <w:r w:rsidRPr="001413AB">
              <w:rPr>
                <w:rFonts w:ascii="Book Antiqua" w:eastAsia="Aptos" w:hAnsi="Book Antiqua" w:cs="Times New Roman"/>
                <w:kern w:val="2"/>
                <w14:ligatures w14:val="standardContextual"/>
              </w:rPr>
              <w:t>/2026, Agjencia mund t'u caktojë detyra subjekteve të kualifikuara në përputhje me pikën (a), ose çdo autoriteti përkatës përgjegjës për sigurinë e informacionit ose sigurinë kibernetike brenda Bashkimit. Gjatë ndarjes së detyrave, Agjencia duhet të sigurojë që:</w:t>
            </w:r>
          </w:p>
          <w:p w14:paraId="2E1BDD25"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të gjitha aspektet që lidhen me sigurinë e aviacionit koordinohen dhe merren parasysh nga subjekti i kualifikuar ose autoriteti përkatës;</w:t>
            </w:r>
          </w:p>
          <w:p w14:paraId="7DFF994C"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 xml:space="preserve">rezultatet e aktiviteteve të miratimit dhe mbikëqyrjes të kryera nga subjekti i kualifikuar ose autoriteti përkatës janë të integruara në dosjet e </w:t>
            </w:r>
            <w:r w:rsidRPr="001413AB">
              <w:rPr>
                <w:rFonts w:ascii="Book Antiqua" w:eastAsia="Aptos" w:hAnsi="Book Antiqua" w:cs="Times New Roman"/>
                <w:kern w:val="2"/>
                <w14:ligatures w14:val="standardContextual"/>
              </w:rPr>
              <w:lastRenderedPageBreak/>
              <w:t>përgjithshme të certifikimit dhe mbikëqyrjes së organizatës;</w:t>
            </w:r>
          </w:p>
          <w:p w14:paraId="51A8F60A"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(3)</w:t>
            </w:r>
            <w:r w:rsidRPr="001413AB">
              <w:rPr>
                <w:rFonts w:ascii="Book Antiqua" w:eastAsia="Aptos" w:hAnsi="Book Antiqua" w:cs="Times New Roman"/>
                <w:kern w:val="2"/>
                <w14:ligatures w14:val="standardContextual"/>
              </w:rPr>
              <w:tab/>
              <w:t xml:space="preserve">sistemi i menaxhimit të sigurisë së informacionit i krijuar në përputhje me pikën DPO.AR.B.001 (d) të Rregullores (AAC) nr. </w:t>
            </w:r>
            <w:proofErr w:type="spellStart"/>
            <w:r w:rsidRPr="001413AB">
              <w:rPr>
                <w:rFonts w:ascii="Book Antiqua" w:eastAsia="Aptos" w:hAnsi="Book Antiqua" w:cs="Times New Roman"/>
                <w:kern w:val="2"/>
                <w14:ligatures w14:val="standardContextual"/>
              </w:rPr>
              <w:t>xx</w:t>
            </w:r>
            <w:proofErr w:type="spellEnd"/>
            <w:r w:rsidRPr="001413AB">
              <w:rPr>
                <w:rFonts w:ascii="Book Antiqua" w:eastAsia="Aptos" w:hAnsi="Book Antiqua" w:cs="Times New Roman"/>
                <w:kern w:val="2"/>
                <w14:ligatures w14:val="standardContextual"/>
              </w:rPr>
              <w:t>/2026 i mbulon të gjitha detyrat e certifikimit dhe mbikëqyrjes së vazhdueshme të kryera në emër të saj.</w:t>
            </w:r>
          </w:p>
          <w:p w14:paraId="2B3C13E3" w14:textId="77777777" w:rsidR="008157DE" w:rsidRDefault="008157DE" w:rsidP="00E917DD">
            <w:pPr>
              <w:jc w:val="both"/>
              <w:rPr>
                <w:rFonts w:ascii="Book Antiqua" w:eastAsia="Aptos" w:hAnsi="Book Antiqua" w:cs="Times New Roman"/>
                <w:b/>
                <w:bCs/>
                <w:kern w:val="2"/>
                <w14:ligatures w14:val="standardContextual"/>
              </w:rPr>
            </w:pPr>
          </w:p>
          <w:p w14:paraId="7639E9F8" w14:textId="1E7936E8"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Direktivat për pajisjet ATM/ANS.EQMT.AR.A.030</w:t>
            </w:r>
          </w:p>
          <w:p w14:paraId="26D1D3F2"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Agjencia duhet të lëshojë direktivë për pajisjet ATM/ANS kur:</w:t>
            </w:r>
          </w:p>
          <w:p w14:paraId="5ABCA056"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 xml:space="preserve">Agjencia ka përcaktuar se në pajisje ekziston një gjendje e pasigurt, e dobët në </w:t>
            </w:r>
            <w:proofErr w:type="spellStart"/>
            <w:r w:rsidRPr="001413AB">
              <w:rPr>
                <w:rFonts w:ascii="Book Antiqua" w:eastAsia="Aptos" w:hAnsi="Book Antiqua" w:cs="Times New Roman"/>
                <w:kern w:val="2"/>
                <w14:ligatures w14:val="standardContextual"/>
              </w:rPr>
              <w:t>performancë</w:t>
            </w:r>
            <w:proofErr w:type="spellEnd"/>
            <w:r w:rsidRPr="001413AB">
              <w:rPr>
                <w:rFonts w:ascii="Book Antiqua" w:eastAsia="Aptos" w:hAnsi="Book Antiqua" w:cs="Times New Roman"/>
                <w:kern w:val="2"/>
                <w14:ligatures w14:val="standardContextual"/>
              </w:rPr>
              <w:t xml:space="preserve"> ose e </w:t>
            </w:r>
            <w:proofErr w:type="spellStart"/>
            <w:r w:rsidRPr="001413AB">
              <w:rPr>
                <w:rFonts w:ascii="Book Antiqua" w:eastAsia="Aptos" w:hAnsi="Book Antiqua" w:cs="Times New Roman"/>
                <w:kern w:val="2"/>
                <w14:ligatures w14:val="standardContextual"/>
              </w:rPr>
              <w:t>mosndërveprimit</w:t>
            </w:r>
            <w:proofErr w:type="spellEnd"/>
            <w:r w:rsidRPr="001413AB">
              <w:rPr>
                <w:rFonts w:ascii="Book Antiqua" w:eastAsia="Aptos" w:hAnsi="Book Antiqua" w:cs="Times New Roman"/>
                <w:kern w:val="2"/>
                <w14:ligatures w14:val="standardContextual"/>
              </w:rPr>
              <w:t xml:space="preserve"> si rezultat i një mangësie në pajisje; dhe</w:t>
            </w:r>
          </w:p>
          <w:p w14:paraId="115FF0A4"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kjo gjendje ka të ngjarë të ekzistojë ose të zhvillohet në pajisje të tjera të ATM/ANS.</w:t>
            </w:r>
          </w:p>
          <w:p w14:paraId="09C698D4"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Direktiva për pajisjet e ATM/ANS duhet të përmbajë të paktën këto informata:</w:t>
            </w:r>
          </w:p>
          <w:p w14:paraId="22E1B9EF"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(1)</w:t>
            </w:r>
            <w:r w:rsidRPr="001413AB">
              <w:rPr>
                <w:rFonts w:ascii="Book Antiqua" w:eastAsia="Aptos" w:hAnsi="Book Antiqua" w:cs="Times New Roman"/>
                <w:kern w:val="2"/>
                <w14:ligatures w14:val="standardContextual"/>
              </w:rPr>
              <w:tab/>
              <w:t xml:space="preserve">identifikimin e gjendjes së pasigurt, të </w:t>
            </w:r>
            <w:proofErr w:type="spellStart"/>
            <w:r w:rsidRPr="001413AB">
              <w:rPr>
                <w:rFonts w:ascii="Book Antiqua" w:eastAsia="Aptos" w:hAnsi="Book Antiqua" w:cs="Times New Roman"/>
                <w:kern w:val="2"/>
                <w14:ligatures w14:val="standardContextual"/>
              </w:rPr>
              <w:t>performancës</w:t>
            </w:r>
            <w:proofErr w:type="spellEnd"/>
            <w:r w:rsidRPr="001413AB">
              <w:rPr>
                <w:rFonts w:ascii="Book Antiqua" w:eastAsia="Aptos" w:hAnsi="Book Antiqua" w:cs="Times New Roman"/>
                <w:kern w:val="2"/>
                <w14:ligatures w14:val="standardContextual"/>
              </w:rPr>
              <w:t xml:space="preserve"> së dobët ose të </w:t>
            </w:r>
            <w:proofErr w:type="spellStart"/>
            <w:r w:rsidRPr="001413AB">
              <w:rPr>
                <w:rFonts w:ascii="Book Antiqua" w:eastAsia="Aptos" w:hAnsi="Book Antiqua" w:cs="Times New Roman"/>
                <w:kern w:val="2"/>
                <w14:ligatures w14:val="standardContextual"/>
              </w:rPr>
              <w:t>mosndërveprimit</w:t>
            </w:r>
            <w:proofErr w:type="spellEnd"/>
            <w:r w:rsidRPr="001413AB">
              <w:rPr>
                <w:rFonts w:ascii="Book Antiqua" w:eastAsia="Aptos" w:hAnsi="Book Antiqua" w:cs="Times New Roman"/>
                <w:kern w:val="2"/>
                <w14:ligatures w14:val="standardContextual"/>
              </w:rPr>
              <w:t>;</w:t>
            </w:r>
          </w:p>
          <w:p w14:paraId="48A6D326"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pajisjet e prekura të ATM/ANS;</w:t>
            </w:r>
          </w:p>
          <w:p w14:paraId="42FF4407"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(3)</w:t>
            </w:r>
            <w:r w:rsidRPr="001413AB">
              <w:rPr>
                <w:rFonts w:ascii="Book Antiqua" w:eastAsia="Aptos" w:hAnsi="Book Antiqua" w:cs="Times New Roman"/>
                <w:kern w:val="2"/>
                <w14:ligatures w14:val="standardContextual"/>
              </w:rPr>
              <w:tab/>
              <w:t>veprimi/veprimet e nevojshme dhe arsyetimin;</w:t>
            </w:r>
          </w:p>
          <w:p w14:paraId="55E1979C"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(4)</w:t>
            </w:r>
            <w:r w:rsidRPr="001413AB">
              <w:rPr>
                <w:rFonts w:ascii="Book Antiqua" w:eastAsia="Aptos" w:hAnsi="Book Antiqua" w:cs="Times New Roman"/>
                <w:kern w:val="2"/>
                <w14:ligatures w14:val="standardContextual"/>
              </w:rPr>
              <w:tab/>
              <w:t>kohën e realizimit të veprimit/veprimeve të kërkuara;</w:t>
            </w:r>
          </w:p>
          <w:p w14:paraId="4A82180F"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(5)</w:t>
            </w:r>
            <w:r w:rsidRPr="001413AB">
              <w:rPr>
                <w:rFonts w:ascii="Book Antiqua" w:eastAsia="Aptos" w:hAnsi="Book Antiqua" w:cs="Times New Roman"/>
                <w:kern w:val="2"/>
                <w14:ligatures w14:val="standardContextual"/>
              </w:rPr>
              <w:tab/>
              <w:t>datën e hyrjes në fuqi.</w:t>
            </w:r>
          </w:p>
          <w:p w14:paraId="7BE1CFDC" w14:textId="77777777" w:rsidR="00E917DD" w:rsidRDefault="00E917DD" w:rsidP="00E917DD">
            <w:pPr>
              <w:jc w:val="both"/>
              <w:rPr>
                <w:rFonts w:ascii="Book Antiqua" w:eastAsia="Aptos" w:hAnsi="Book Antiqua" w:cs="Times New Roman"/>
                <w:kern w:val="2"/>
                <w14:ligatures w14:val="standardContextual"/>
              </w:rPr>
            </w:pPr>
          </w:p>
          <w:p w14:paraId="7AC88CCA" w14:textId="77777777" w:rsidR="000B3CB6" w:rsidRDefault="000B3CB6" w:rsidP="00E917DD">
            <w:pPr>
              <w:jc w:val="both"/>
              <w:rPr>
                <w:rFonts w:ascii="Book Antiqua" w:eastAsia="Aptos" w:hAnsi="Book Antiqua" w:cs="Times New Roman"/>
                <w:kern w:val="2"/>
                <w14:ligatures w14:val="standardContextual"/>
              </w:rPr>
            </w:pPr>
          </w:p>
          <w:p w14:paraId="1CBCC694" w14:textId="77777777" w:rsidR="008157DE" w:rsidRDefault="008157DE" w:rsidP="008157DE">
            <w:pPr>
              <w:spacing w:after="0"/>
              <w:jc w:val="both"/>
              <w:rPr>
                <w:rFonts w:ascii="Book Antiqua" w:eastAsia="Aptos" w:hAnsi="Book Antiqua" w:cs="Times New Roman"/>
                <w:kern w:val="2"/>
                <w14:ligatures w14:val="standardContextual"/>
              </w:rPr>
            </w:pPr>
          </w:p>
          <w:p w14:paraId="4E4AA780" w14:textId="77777777" w:rsidR="000B3CB6" w:rsidRPr="001413AB" w:rsidRDefault="000B3CB6" w:rsidP="000B3CB6">
            <w:pPr>
              <w:spacing w:after="0"/>
              <w:jc w:val="both"/>
              <w:rPr>
                <w:rFonts w:ascii="Book Antiqua" w:eastAsia="Aptos" w:hAnsi="Book Antiqua" w:cs="Times New Roman"/>
                <w:kern w:val="2"/>
                <w14:ligatures w14:val="standardContextual"/>
              </w:rPr>
            </w:pPr>
          </w:p>
          <w:p w14:paraId="20F03804"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ATM/ANS.EQMT.AR.A.035 Specifikime të detajuara për përputhshmërinë e projektimit të pajisjeve</w:t>
            </w:r>
          </w:p>
          <w:p w14:paraId="3AA1A621"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Agjencia përcakton dhe vë në dispozicion specifikime të hollësishme të cilat organizatat mund t'i përdorin për të demonstruar përputhshmërinë me kërkesat thelbësore përkatëse të përcaktuara në Shtojcën VIII dhe, nëse është e aplikueshme, në Shtojcën VII të Rregullores (AAC) nr. 05/2020 kur ata:</w:t>
            </w:r>
          </w:p>
          <w:p w14:paraId="666F0E10"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(1)</w:t>
            </w:r>
            <w:r w:rsidRPr="001413AB">
              <w:rPr>
                <w:rFonts w:ascii="Book Antiqua" w:eastAsia="Aptos" w:hAnsi="Book Antiqua" w:cs="Times New Roman"/>
                <w:kern w:val="2"/>
                <w14:ligatures w14:val="standardContextual"/>
              </w:rPr>
              <w:tab/>
              <w:t>aplikojnë për certifikimin e pajisjeve ATM/ANS në përputhje me nenin 4;</w:t>
            </w:r>
          </w:p>
          <w:p w14:paraId="4D7B5FFE"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deklarojnë përputhshmërinë e projektimit të pajisjeve ATM/ANS në përputhje me Nenin 5;</w:t>
            </w:r>
          </w:p>
          <w:p w14:paraId="111E677F"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(3)</w:t>
            </w:r>
            <w:r w:rsidRPr="001413AB">
              <w:rPr>
                <w:rFonts w:ascii="Book Antiqua" w:eastAsia="Aptos" w:hAnsi="Book Antiqua" w:cs="Times New Roman"/>
                <w:kern w:val="2"/>
                <w14:ligatures w14:val="standardContextual"/>
              </w:rPr>
              <w:tab/>
              <w:t>bëjnë deklaratë përputhshmërie në përputhje me Nenin 6.</w:t>
            </w:r>
          </w:p>
          <w:p w14:paraId="68489BD7"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 xml:space="preserve">Specifikimet e detajuara të përmendura në pikën (a) duhet të tregojnë standardet e projektimit që pasqyrojnë gjendjen aktuale dhe praktikat e mira të projektimit, të cilat mbështeten në përvojën e vlefshme të fituar dhe progresin shkencor dhe teknik, si dhe në provat dhe analizat më të mira të </w:t>
            </w:r>
            <w:proofErr w:type="spellStart"/>
            <w:r w:rsidRPr="001413AB">
              <w:rPr>
                <w:rFonts w:ascii="Book Antiqua" w:eastAsia="Aptos" w:hAnsi="Book Antiqua" w:cs="Times New Roman"/>
                <w:kern w:val="2"/>
                <w14:ligatures w14:val="standardContextual"/>
              </w:rPr>
              <w:t>disponueshme</w:t>
            </w:r>
            <w:proofErr w:type="spellEnd"/>
            <w:r w:rsidRPr="001413AB">
              <w:rPr>
                <w:rFonts w:ascii="Book Antiqua" w:eastAsia="Aptos" w:hAnsi="Book Antiqua" w:cs="Times New Roman"/>
                <w:kern w:val="2"/>
                <w14:ligatures w14:val="standardContextual"/>
              </w:rPr>
              <w:t xml:space="preserve"> në lidhje me pajisjet ATM/ANS.</w:t>
            </w:r>
          </w:p>
          <w:p w14:paraId="2D1B88D4" w14:textId="77777777" w:rsidR="00E917DD" w:rsidRPr="001413AB" w:rsidRDefault="00E917DD" w:rsidP="000B3CB6">
            <w:pPr>
              <w:spacing w:after="0"/>
              <w:jc w:val="both"/>
              <w:rPr>
                <w:rFonts w:ascii="Book Antiqua" w:eastAsia="Aptos" w:hAnsi="Book Antiqua" w:cs="Times New Roman"/>
                <w:b/>
                <w:bCs/>
                <w:kern w:val="2"/>
                <w14:ligatures w14:val="standardContextual"/>
              </w:rPr>
            </w:pPr>
          </w:p>
          <w:p w14:paraId="145CEC2F" w14:textId="77777777" w:rsidR="00E917DD" w:rsidRPr="001413AB" w:rsidRDefault="00E917DD" w:rsidP="008157DE">
            <w:pPr>
              <w:jc w:val="center"/>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NËNKAPITULLI B</w:t>
            </w:r>
          </w:p>
          <w:p w14:paraId="4BDD7F45" w14:textId="77777777" w:rsidR="00E917DD" w:rsidRPr="001413AB" w:rsidRDefault="00E917DD" w:rsidP="008157DE">
            <w:pPr>
              <w:jc w:val="center"/>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CERTIFIKIMI, MBIKËQYRJA DHE ZBATIMI (ATM/ANS.EQMT.AR.B)</w:t>
            </w:r>
          </w:p>
          <w:p w14:paraId="0B685CC0"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ATM/ANS.EQMT.AR.B.001 Baza e certifikimit të pajisjeve ATM/ANS</w:t>
            </w:r>
          </w:p>
          <w:p w14:paraId="3DBAEDB1"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 xml:space="preserve">Agjencia përcakton bazën e certifikimit të pajisjeve ATM/ANS dhe e </w:t>
            </w:r>
            <w:r w:rsidRPr="001413AB">
              <w:rPr>
                <w:rFonts w:ascii="Book Antiqua" w:eastAsia="Aptos" w:hAnsi="Book Antiqua" w:cs="Times New Roman"/>
                <w:kern w:val="2"/>
                <w14:ligatures w14:val="standardContextual"/>
              </w:rPr>
              <w:lastRenderedPageBreak/>
              <w:t xml:space="preserve">njofton </w:t>
            </w:r>
            <w:proofErr w:type="spellStart"/>
            <w:r w:rsidRPr="001413AB">
              <w:rPr>
                <w:rFonts w:ascii="Book Antiqua" w:eastAsia="Aptos" w:hAnsi="Book Antiqua" w:cs="Times New Roman"/>
                <w:kern w:val="2"/>
                <w14:ligatures w14:val="standardContextual"/>
              </w:rPr>
              <w:t>aplikantin</w:t>
            </w:r>
            <w:proofErr w:type="spellEnd"/>
            <w:r w:rsidRPr="001413AB">
              <w:rPr>
                <w:rFonts w:ascii="Book Antiqua" w:eastAsia="Aptos" w:hAnsi="Book Antiqua" w:cs="Times New Roman"/>
                <w:kern w:val="2"/>
                <w14:ligatures w14:val="standardContextual"/>
              </w:rPr>
              <w:t xml:space="preserve"> në lidhje me të për certifikatën e pajisjeve ATM/ANS. Baza e certifikimit përbëhet nga sa vijon:</w:t>
            </w:r>
          </w:p>
          <w:p w14:paraId="473D8521"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specifikimet e detajuara të certifikimit të lëshuara nga Agjencia në përputhje me pikën ATM/ANS.EQMT.AR.A.035 që zbatohen për pajisjet ATM/ANS në datën e paraqitjes së kërkesës për atë certifikatë, përveç nëse:</w:t>
            </w:r>
          </w:p>
          <w:p w14:paraId="1E29170F"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(i)</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zgjedh të përmbushë, ose kërkohet të përmbushë në përputhje me pikën ATM/ANS.EQMT.CERT.015(e), specifikimet e detajuara të certifikimit që kanë hyrë në fuqi pas datës së dorëzimit të aplikimit, në të cilin rast Agjencia duhet të përfshijë në bazën e certifikimit të pajisjeve ATM/ANS çdo specifikim tjetër certifikimi që lidhet drejtpërdrejt; ose</w:t>
            </w:r>
          </w:p>
          <w:p w14:paraId="29666CA6"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w:t>
            </w:r>
            <w:proofErr w:type="spellStart"/>
            <w:r w:rsidRPr="001413AB">
              <w:rPr>
                <w:rFonts w:ascii="Book Antiqua" w:eastAsia="Aptos" w:hAnsi="Book Antiqua" w:cs="Times New Roman"/>
                <w:kern w:val="2"/>
                <w14:ligatures w14:val="standardContextual"/>
              </w:rPr>
              <w:t>ii</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t xml:space="preserve">Agjencia pranon çdo alternativë të specifikimit të detajuar të përcaktuar të certifikimit që nuk mund të </w:t>
            </w:r>
            <w:r w:rsidRPr="001413AB">
              <w:rPr>
                <w:rFonts w:ascii="Book Antiqua" w:eastAsia="Aptos" w:hAnsi="Book Antiqua" w:cs="Times New Roman"/>
                <w:kern w:val="2"/>
                <w14:ligatures w14:val="standardContextual"/>
              </w:rPr>
              <w:lastRenderedPageBreak/>
              <w:t xml:space="preserve">përmbushet, për të cilën janë gjetur faktorë </w:t>
            </w:r>
            <w:proofErr w:type="spellStart"/>
            <w:r w:rsidRPr="001413AB">
              <w:rPr>
                <w:rFonts w:ascii="Book Antiqua" w:eastAsia="Aptos" w:hAnsi="Book Antiqua" w:cs="Times New Roman"/>
                <w:kern w:val="2"/>
                <w14:ligatures w14:val="standardContextual"/>
              </w:rPr>
              <w:t>kompensues</w:t>
            </w:r>
            <w:proofErr w:type="spellEnd"/>
            <w:r w:rsidRPr="001413AB">
              <w:rPr>
                <w:rFonts w:ascii="Book Antiqua" w:eastAsia="Aptos" w:hAnsi="Book Antiqua" w:cs="Times New Roman"/>
                <w:kern w:val="2"/>
                <w14:ligatures w14:val="standardContextual"/>
              </w:rPr>
              <w:t xml:space="preserve"> që ofrojnë një nivel ekuivalent sigurie ose që sigurojnë ekuivalencë me specifikimet përkatëse të certifikimit; dhe</w:t>
            </w:r>
          </w:p>
          <w:p w14:paraId="5962D9BF" w14:textId="77777777" w:rsidR="00E917DD" w:rsidRPr="001413AB" w:rsidRDefault="00E917DD" w:rsidP="00E917DD">
            <w:pPr>
              <w:jc w:val="both"/>
              <w:rPr>
                <w:rFonts w:ascii="Book Antiqua" w:eastAsia="Aptos" w:hAnsi="Book Antiqua" w:cs="Times New Roman"/>
                <w:kern w:val="2"/>
                <w14:ligatures w14:val="standardContextual"/>
              </w:rPr>
            </w:pPr>
          </w:p>
          <w:p w14:paraId="40484C21"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çdo kusht i veçantë i përcaktuar nga Agjencia në përputhje me pikën ATM/ANS.EQMT.AR.B.005.</w:t>
            </w:r>
          </w:p>
          <w:p w14:paraId="1FED357A"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Përfshirja e mundshme e tipareve, karakteristikave ose funksioneve shtesë që nuk janë përfshirë fillimisht në bazën e certifikimit duhet të miratohet nga Agjencia.</w:t>
            </w:r>
          </w:p>
          <w:p w14:paraId="6A294D0E" w14:textId="499B8F59"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ATM/ANS.EQMT.AR.B.005 Kushtet e veçanta</w:t>
            </w:r>
          </w:p>
          <w:p w14:paraId="4D7DF3B8"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Agjencia përcakton kërkesa shtesë, të quajtura "kushte të veçanta", për pajisjet ATM/ANS nëse specifikimet e detajuara përkatëse nuk konsiderohen të mjaftueshme për shkak të njërës prej arsyeve të mëposhtme:</w:t>
            </w:r>
          </w:p>
          <w:p w14:paraId="73FBA751"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 xml:space="preserve">Pajisjet ATM/ANS kanë karakteristika të reja ose të pazakonta të projektimit në lidhje me praktikat e </w:t>
            </w:r>
            <w:r w:rsidRPr="001413AB">
              <w:rPr>
                <w:rFonts w:ascii="Book Antiqua" w:eastAsia="Aptos" w:hAnsi="Book Antiqua" w:cs="Times New Roman"/>
                <w:kern w:val="2"/>
                <w14:ligatures w14:val="standardContextual"/>
              </w:rPr>
              <w:lastRenderedPageBreak/>
              <w:t>projektimit mbi të cilat bazohen specifikimet e detajuara në fuqi;</w:t>
            </w:r>
          </w:p>
          <w:p w14:paraId="184EC796"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 xml:space="preserve">Përdorimi i synuar i pajisjeve ATM/ANS është </w:t>
            </w:r>
            <w:proofErr w:type="spellStart"/>
            <w:r w:rsidRPr="001413AB">
              <w:rPr>
                <w:rFonts w:ascii="Book Antiqua" w:eastAsia="Aptos" w:hAnsi="Book Antiqua" w:cs="Times New Roman"/>
                <w:kern w:val="2"/>
                <w14:ligatures w14:val="standardContextual"/>
              </w:rPr>
              <w:t>jokonvencional</w:t>
            </w:r>
            <w:proofErr w:type="spellEnd"/>
            <w:r w:rsidRPr="001413AB">
              <w:rPr>
                <w:rFonts w:ascii="Book Antiqua" w:eastAsia="Aptos" w:hAnsi="Book Antiqua" w:cs="Times New Roman"/>
                <w:kern w:val="2"/>
                <w14:ligatures w14:val="standardContextual"/>
              </w:rPr>
              <w:t>;</w:t>
            </w:r>
          </w:p>
          <w:p w14:paraId="214B9465"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(3)</w:t>
            </w:r>
            <w:r w:rsidRPr="001413AB">
              <w:rPr>
                <w:rFonts w:ascii="Book Antiqua" w:eastAsia="Aptos" w:hAnsi="Book Antiqua" w:cs="Times New Roman"/>
                <w:kern w:val="2"/>
                <w14:ligatures w14:val="standardContextual"/>
              </w:rPr>
              <w:tab/>
              <w:t>përvoja me pajisje të tjera të ngjashme ATM/ANS në shërbim që kanë karakteristika të ngjashme projektimi ose rreziqe të identifikuara rishtazi ka treguar se mund të zhvillohen kushte të padëshiruara;</w:t>
            </w:r>
          </w:p>
          <w:p w14:paraId="6B88A46E"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(4)</w:t>
            </w:r>
            <w:r w:rsidRPr="001413AB">
              <w:rPr>
                <w:rFonts w:ascii="Book Antiqua" w:eastAsia="Aptos" w:hAnsi="Book Antiqua" w:cs="Times New Roman"/>
                <w:kern w:val="2"/>
                <w14:ligatures w14:val="standardContextual"/>
              </w:rPr>
              <w:tab/>
              <w:t>Mjedisi në vendin e instalimit e pengon fizikisht përmbushjen e kërkesave të caktuara të specifikimeve të detajuara në fuqi.</w:t>
            </w:r>
          </w:p>
          <w:p w14:paraId="74190393"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 xml:space="preserve">Kushtet e veçanta përmbajnë standardet e sigurisë, </w:t>
            </w:r>
            <w:proofErr w:type="spellStart"/>
            <w:r w:rsidRPr="001413AB">
              <w:rPr>
                <w:rFonts w:ascii="Book Antiqua" w:eastAsia="Aptos" w:hAnsi="Book Antiqua" w:cs="Times New Roman"/>
                <w:kern w:val="2"/>
                <w14:ligatures w14:val="standardContextual"/>
              </w:rPr>
              <w:t>performancës</w:t>
            </w:r>
            <w:proofErr w:type="spellEnd"/>
            <w:r w:rsidRPr="001413AB">
              <w:rPr>
                <w:rFonts w:ascii="Book Antiqua" w:eastAsia="Aptos" w:hAnsi="Book Antiqua" w:cs="Times New Roman"/>
                <w:kern w:val="2"/>
                <w14:ligatures w14:val="standardContextual"/>
              </w:rPr>
              <w:t xml:space="preserve">, mbrojtjes dhe ndërveprimit që Agjencia i konsideron të nevojshme për të siguruar që niveli i duhur i </w:t>
            </w:r>
            <w:proofErr w:type="spellStart"/>
            <w:r w:rsidRPr="001413AB">
              <w:rPr>
                <w:rFonts w:ascii="Book Antiqua" w:eastAsia="Aptos" w:hAnsi="Book Antiqua" w:cs="Times New Roman"/>
                <w:kern w:val="2"/>
                <w14:ligatures w14:val="standardContextual"/>
              </w:rPr>
              <w:t>performancës</w:t>
            </w:r>
            <w:proofErr w:type="spellEnd"/>
            <w:r w:rsidRPr="001413AB">
              <w:rPr>
                <w:rFonts w:ascii="Book Antiqua" w:eastAsia="Aptos" w:hAnsi="Book Antiqua" w:cs="Times New Roman"/>
                <w:kern w:val="2"/>
                <w14:ligatures w14:val="standardContextual"/>
              </w:rPr>
              <w:t xml:space="preserve"> së pajisjeve ATM/ANS është ekuivalent me atë të kërkuar me specifikimet e detajuara përkatëse.</w:t>
            </w:r>
          </w:p>
          <w:p w14:paraId="7EAB02BA" w14:textId="32900D0F"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ATM/ANS.EQMT.AR.B.010 Niveli i përfshirjes</w:t>
            </w:r>
          </w:p>
          <w:p w14:paraId="0194A22B"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 xml:space="preserve">Agjencia e përcakton nivelin e përfshirjes së saj në verifikimin e aktiviteteve të demonstrimit të përputhshmërisë dhe të dhënave që lidhen me një aplikim për </w:t>
            </w:r>
            <w:r w:rsidRPr="001413AB">
              <w:rPr>
                <w:rFonts w:ascii="Book Antiqua" w:eastAsia="Aptos" w:hAnsi="Book Antiqua" w:cs="Times New Roman"/>
                <w:kern w:val="2"/>
                <w14:ligatures w14:val="standardContextual"/>
              </w:rPr>
              <w:lastRenderedPageBreak/>
              <w:t>lëshimin e një certifikate ose për ndryshime në të. Ajo e përcakton këtë bazuar në vlerësimin e grupeve subjektive të aktiviteteve të demonstrimit të përputhshmërisë dhe të dhënave nga programi i certifikimit.</w:t>
            </w:r>
          </w:p>
          <w:p w14:paraId="3E1E0431"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Vlerësimi duhet të trajtojë të gjitha këto:</w:t>
            </w:r>
          </w:p>
          <w:p w14:paraId="2093AAF7"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mundësnë</w:t>
            </w:r>
            <w:proofErr w:type="spellEnd"/>
            <w:r w:rsidRPr="001413AB">
              <w:rPr>
                <w:rFonts w:ascii="Book Antiqua" w:eastAsia="Aptos" w:hAnsi="Book Antiqua" w:cs="Times New Roman"/>
                <w:kern w:val="2"/>
                <w14:ligatures w14:val="standardContextual"/>
              </w:rPr>
              <w:t xml:space="preserve"> e mospërputhjes së paidentifikuar me bazën e certifikimit;</w:t>
            </w:r>
          </w:p>
          <w:p w14:paraId="5C127888"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ndikimin e mundshëm të asaj mospërputhjeje në sigurinë, mbrojtjen, specifikimet e shërbimit dhe funksionimin e pajisjeve ATM/ANS.</w:t>
            </w:r>
          </w:p>
          <w:p w14:paraId="4BA6D917"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Duhet t’i marrë parasysh të paktën elementet e mëposhtme:</w:t>
            </w:r>
          </w:p>
          <w:p w14:paraId="5AE31F78"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(i)</w:t>
            </w:r>
            <w:r w:rsidRPr="001413AB">
              <w:rPr>
                <w:rFonts w:ascii="Book Antiqua" w:eastAsia="Aptos" w:hAnsi="Book Antiqua" w:cs="Times New Roman"/>
                <w:kern w:val="2"/>
                <w14:ligatures w14:val="standardContextual"/>
              </w:rPr>
              <w:tab/>
              <w:t>karakteristikat e reja ose të pazakonta të projektit të certifikimit, duke përfshirë aspektet operative, organizative dhe të menaxhimit të njohurive;</w:t>
            </w:r>
          </w:p>
          <w:p w14:paraId="563B2FCF"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w:t>
            </w:r>
            <w:proofErr w:type="spellStart"/>
            <w:r w:rsidRPr="001413AB">
              <w:rPr>
                <w:rFonts w:ascii="Book Antiqua" w:eastAsia="Aptos" w:hAnsi="Book Antiqua" w:cs="Times New Roman"/>
                <w:kern w:val="2"/>
                <w14:ligatures w14:val="standardContextual"/>
              </w:rPr>
              <w:t>ii</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kompleksitetin</w:t>
            </w:r>
            <w:proofErr w:type="spellEnd"/>
            <w:r w:rsidRPr="001413AB">
              <w:rPr>
                <w:rFonts w:ascii="Book Antiqua" w:eastAsia="Aptos" w:hAnsi="Book Antiqua" w:cs="Times New Roman"/>
                <w:kern w:val="2"/>
                <w14:ligatures w14:val="standardContextual"/>
              </w:rPr>
              <w:t xml:space="preserve"> e projektimit dhe/ose demonstrimin e përputhshmërisë;</w:t>
            </w:r>
          </w:p>
          <w:p w14:paraId="37A603A6"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w:t>
            </w:r>
            <w:proofErr w:type="spellStart"/>
            <w:r w:rsidRPr="001413AB">
              <w:rPr>
                <w:rFonts w:ascii="Book Antiqua" w:eastAsia="Aptos" w:hAnsi="Book Antiqua" w:cs="Times New Roman"/>
                <w:kern w:val="2"/>
                <w14:ligatures w14:val="standardContextual"/>
              </w:rPr>
              <w:t>iii</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kritikalitetin</w:t>
            </w:r>
            <w:proofErr w:type="spellEnd"/>
            <w:r w:rsidRPr="001413AB">
              <w:rPr>
                <w:rFonts w:ascii="Book Antiqua" w:eastAsia="Aptos" w:hAnsi="Book Antiqua" w:cs="Times New Roman"/>
                <w:kern w:val="2"/>
                <w14:ligatures w14:val="standardContextual"/>
              </w:rPr>
              <w:t xml:space="preserve"> e projektimit ose të teknologjisë, </w:t>
            </w:r>
            <w:r w:rsidRPr="001413AB">
              <w:rPr>
                <w:rFonts w:ascii="Book Antiqua" w:eastAsia="Aptos" w:hAnsi="Book Antiqua" w:cs="Times New Roman"/>
                <w:kern w:val="2"/>
                <w14:ligatures w14:val="standardContextual"/>
              </w:rPr>
              <w:lastRenderedPageBreak/>
              <w:t>rreziqet përkatëse të sigurisë, mbrojtjes ose përputhshmërisë së shërbimit dhe funksionimi i pajisjeve ATM/ANS, duke përfshirë ato të identifikuara në projektime të ngjashme;</w:t>
            </w:r>
          </w:p>
          <w:p w14:paraId="76E6BCE9"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w:t>
            </w:r>
            <w:proofErr w:type="spellStart"/>
            <w:r w:rsidRPr="001413AB">
              <w:rPr>
                <w:rFonts w:ascii="Book Antiqua" w:eastAsia="Aptos" w:hAnsi="Book Antiqua" w:cs="Times New Roman"/>
                <w:kern w:val="2"/>
                <w14:ligatures w14:val="standardContextual"/>
              </w:rPr>
              <w:t>iv</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performancën</w:t>
            </w:r>
            <w:proofErr w:type="spellEnd"/>
            <w:r w:rsidRPr="001413AB">
              <w:rPr>
                <w:rFonts w:ascii="Book Antiqua" w:eastAsia="Aptos" w:hAnsi="Book Antiqua" w:cs="Times New Roman"/>
                <w:kern w:val="2"/>
                <w14:ligatures w14:val="standardContextual"/>
              </w:rPr>
              <w:t xml:space="preserve"> dhe përvojën e </w:t>
            </w:r>
            <w:proofErr w:type="spellStart"/>
            <w:r w:rsidRPr="001413AB">
              <w:rPr>
                <w:rFonts w:ascii="Book Antiqua" w:eastAsia="Aptos" w:hAnsi="Book Antiqua" w:cs="Times New Roman"/>
                <w:kern w:val="2"/>
                <w14:ligatures w14:val="standardContextual"/>
              </w:rPr>
              <w:t>aplikantit</w:t>
            </w:r>
            <w:proofErr w:type="spellEnd"/>
            <w:r w:rsidRPr="001413AB">
              <w:rPr>
                <w:rFonts w:ascii="Book Antiqua" w:eastAsia="Aptos" w:hAnsi="Book Antiqua" w:cs="Times New Roman"/>
                <w:kern w:val="2"/>
                <w14:ligatures w14:val="standardContextual"/>
              </w:rPr>
              <w:t xml:space="preserve"> në fushën përkatëse.</w:t>
            </w:r>
          </w:p>
          <w:p w14:paraId="0CEA2D09"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 xml:space="preserve">Agjencia duhet t’ia komunikojë </w:t>
            </w:r>
            <w:proofErr w:type="spellStart"/>
            <w:r w:rsidRPr="001413AB">
              <w:rPr>
                <w:rFonts w:ascii="Book Antiqua" w:eastAsia="Aptos" w:hAnsi="Book Antiqua" w:cs="Times New Roman"/>
                <w:kern w:val="2"/>
                <w14:ligatures w14:val="standardContextual"/>
              </w:rPr>
              <w:t>aplikantit</w:t>
            </w:r>
            <w:proofErr w:type="spellEnd"/>
            <w:r w:rsidRPr="001413AB">
              <w:rPr>
                <w:rFonts w:ascii="Book Antiqua" w:eastAsia="Aptos" w:hAnsi="Book Antiqua" w:cs="Times New Roman"/>
                <w:kern w:val="2"/>
                <w14:ligatures w14:val="standardContextual"/>
              </w:rPr>
              <w:t xml:space="preserve"> nivelin e përfshirjes së saj dhe duhet ta përditësojë nivelin e përfshirjes së saj kur kjo kërkohet nga informacioni që ka ndikim të konsiderueshëm në rrezikun e vlerësuar më parë në përputhje me pikën (a). Agjencia duhet ta njoftojë </w:t>
            </w:r>
            <w:proofErr w:type="spellStart"/>
            <w:r w:rsidRPr="001413AB">
              <w:rPr>
                <w:rFonts w:ascii="Book Antiqua" w:eastAsia="Aptos" w:hAnsi="Book Antiqua" w:cs="Times New Roman"/>
                <w:kern w:val="2"/>
                <w14:ligatures w14:val="standardContextual"/>
              </w:rPr>
              <w:t>aplikantin</w:t>
            </w:r>
            <w:proofErr w:type="spellEnd"/>
            <w:r w:rsidRPr="001413AB">
              <w:rPr>
                <w:rFonts w:ascii="Book Antiqua" w:eastAsia="Aptos" w:hAnsi="Book Antiqua" w:cs="Times New Roman"/>
                <w:kern w:val="2"/>
                <w14:ligatures w14:val="standardContextual"/>
              </w:rPr>
              <w:t xml:space="preserve"> për çdo ndryshim në nivelin e përfshirjes. </w:t>
            </w:r>
          </w:p>
          <w:p w14:paraId="0ECE6573" w14:textId="364701BE"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ATM/ANS.EQMT.AR.B.015 Lëshimi i certifikatës për pajisjet ATM/ANS</w:t>
            </w:r>
          </w:p>
          <w:p w14:paraId="1F16A294"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Agjencia lëshon certifikatë për pajisjet ATM/ANS, me kusht që të plotësohen kushtet e mëposhtme:</w:t>
            </w:r>
          </w:p>
          <w:p w14:paraId="4267CB47"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ka demonstruar pajtueshmëri me pikën ATM/ANS.EQMT.CERT.015;</w:t>
            </w:r>
          </w:p>
          <w:p w14:paraId="22EE2F86"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 xml:space="preserve">Agjencia nuk e ka identifikuar asnjë mospërputhje me bazën e </w:t>
            </w:r>
            <w:r w:rsidRPr="001413AB">
              <w:rPr>
                <w:rFonts w:ascii="Book Antiqua" w:eastAsia="Aptos" w:hAnsi="Book Antiqua" w:cs="Times New Roman"/>
                <w:kern w:val="2"/>
                <w14:ligatures w14:val="standardContextual"/>
              </w:rPr>
              <w:lastRenderedPageBreak/>
              <w:t>certifikimit të pajisjeve ATM/ANS përmes verifikimit të aktiviteteve të demonstrimit të përputhshmërisë të përcaktuara në përputhje me pikën ATM/ANS.EQMT.AR.B.010;</w:t>
            </w:r>
          </w:p>
          <w:p w14:paraId="26A1DB28"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(3)</w:t>
            </w:r>
            <w:r w:rsidRPr="001413AB">
              <w:rPr>
                <w:rFonts w:ascii="Book Antiqua" w:eastAsia="Aptos" w:hAnsi="Book Antiqua" w:cs="Times New Roman"/>
                <w:kern w:val="2"/>
                <w14:ligatures w14:val="standardContextual"/>
              </w:rPr>
              <w:tab/>
              <w:t>Nuk është identifikuar asnjë veçori ose karakteristikë që mund ta bëjë pajisjen të pasigurt për përdorimin e synuar.</w:t>
            </w:r>
          </w:p>
          <w:p w14:paraId="2A615F34"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Certifikata e pajisjeve ATM/ANS duhet t’i përfshijë kufizimet operative, fletën e të dhënave për përshtatshmëri të vazhdueshme, bazën përkatëse të certifikimit të pajisjeve ATM/ANS me të cilën Agjencia e regjistron përputhshmërinë dhe çdo kusht ose kufizim tjetër të përcaktuar në specifikimet e detajuara dhe kushtet e veçanta përkatëse.</w:t>
            </w:r>
          </w:p>
          <w:p w14:paraId="46B2AD57" w14:textId="77777777" w:rsidR="00823DFD" w:rsidRDefault="00823DFD" w:rsidP="00E917DD">
            <w:pPr>
              <w:jc w:val="both"/>
              <w:rPr>
                <w:rFonts w:ascii="Book Antiqua" w:eastAsia="Aptos" w:hAnsi="Book Antiqua" w:cs="Times New Roman"/>
                <w:b/>
                <w:bCs/>
                <w:kern w:val="2"/>
                <w14:ligatures w14:val="standardContextual"/>
              </w:rPr>
            </w:pPr>
          </w:p>
          <w:p w14:paraId="748E2747" w14:textId="7297DAD2"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ATM/ANS.EQMT.AR.B.020 Hetimi fillestar mbikëqyrës i deklaratës së përputhshmërisë së projektimit të pajisjeve ATM/ANS</w:t>
            </w:r>
          </w:p>
          <w:p w14:paraId="0C85C363" w14:textId="18445656" w:rsidR="00E917DD"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 xml:space="preserve">Pas marrjes së një deklarate të përputhshmërisë së projektimit të pajisjeve ATM/ANS nga një organizatë e përfshirë në projektimin ose prodhimin e pajisjeve ATM/ANS dhe e miratuar nga Agjencia sipas Rregullores (AAC) nr. </w:t>
            </w:r>
            <w:proofErr w:type="spellStart"/>
            <w:r w:rsidRPr="001413AB">
              <w:rPr>
                <w:rFonts w:ascii="Book Antiqua" w:eastAsia="Aptos" w:hAnsi="Book Antiqua" w:cs="Times New Roman"/>
                <w:kern w:val="2"/>
                <w14:ligatures w14:val="standardContextual"/>
              </w:rPr>
              <w:t>xx</w:t>
            </w:r>
            <w:proofErr w:type="spellEnd"/>
            <w:r w:rsidRPr="001413AB">
              <w:rPr>
                <w:rFonts w:ascii="Book Antiqua" w:eastAsia="Aptos" w:hAnsi="Book Antiqua" w:cs="Times New Roman"/>
                <w:kern w:val="2"/>
                <w14:ligatures w14:val="standardContextual"/>
              </w:rPr>
              <w:t xml:space="preserve">/2026, Agjencia </w:t>
            </w:r>
            <w:r w:rsidRPr="001413AB">
              <w:rPr>
                <w:rFonts w:ascii="Book Antiqua" w:eastAsia="Aptos" w:hAnsi="Book Antiqua" w:cs="Times New Roman"/>
                <w:kern w:val="2"/>
                <w14:ligatures w14:val="standardContextual"/>
              </w:rPr>
              <w:lastRenderedPageBreak/>
              <w:t>verifikon nëse janë përmbushur kushtet në vijim:</w:t>
            </w:r>
          </w:p>
          <w:p w14:paraId="10B0D146" w14:textId="77777777" w:rsidR="004C7305" w:rsidRPr="001413AB" w:rsidRDefault="004C7305" w:rsidP="00E917DD">
            <w:pPr>
              <w:jc w:val="both"/>
              <w:rPr>
                <w:rFonts w:ascii="Book Antiqua" w:eastAsia="Aptos" w:hAnsi="Book Antiqua" w:cs="Times New Roman"/>
                <w:kern w:val="2"/>
                <w14:ligatures w14:val="standardContextual"/>
              </w:rPr>
            </w:pPr>
          </w:p>
          <w:p w14:paraId="02A5525C"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Deklaruesi ka privilegjin të deklarojë përputhshmërinë e projektimit në përputhje me pikën ATM/ANS.EQMT.DEC.005;</w:t>
            </w:r>
          </w:p>
          <w:p w14:paraId="1B55390A"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deklarata përmban të gjithë informatat e renditura në pikën ATM/ANS.EQMT.DEC.010;</w:t>
            </w:r>
          </w:p>
          <w:p w14:paraId="2F79EF28"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(3)</w:t>
            </w:r>
            <w:r w:rsidRPr="001413AB">
              <w:rPr>
                <w:rFonts w:ascii="Book Antiqua" w:eastAsia="Aptos" w:hAnsi="Book Antiqua" w:cs="Times New Roman"/>
                <w:kern w:val="2"/>
                <w14:ligatures w14:val="standardContextual"/>
              </w:rPr>
              <w:tab/>
              <w:t>Deklarata nuk përmban informacion që tregon mospërputhje me kërkesat përkatëse të Shtojcës III dhe nuk është identifikuar asnjë veçori ose karakteristikë që mund ta bëjë pajisjen ATM/ANS të pasigurt për përdorimin e synuar.</w:t>
            </w:r>
          </w:p>
          <w:p w14:paraId="73D896B0"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Deklarata e përputhshmërisë së projektimit të pajisjeve ATM/ANS duhet t’i përfshijë kufizimet operative, fletën e të dhënave për përshtatshmëri të vazhdueshme, specifikimet e detajuara të zbatueshme me të cilat organizata ka demonstruar përputhshmëri dhe çdo kusht ose kufizim tjetër të përcaktuar në specifikimet e detajuara dhe kushtet e veçanta të zbatueshme.</w:t>
            </w:r>
          </w:p>
          <w:p w14:paraId="5719D0E0"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(c)</w:t>
            </w:r>
            <w:r w:rsidRPr="001413AB">
              <w:rPr>
                <w:rFonts w:ascii="Book Antiqua" w:eastAsia="Aptos" w:hAnsi="Book Antiqua" w:cs="Times New Roman"/>
                <w:kern w:val="2"/>
                <w14:ligatures w14:val="standardContextual"/>
              </w:rPr>
              <w:tab/>
              <w:t>Nëse deklarata nuk është në përputhje me privilegjet e organizatës ose përmban informacione që tregojnë mospërputhje me specifikimet e detajuara dhe kushtet e veçanta përkatëse, Agjencia duhet ta njoftojë organizatën përkatëse për mospërputhshmërinë dhe të kërkojë informacione të mëtejshme, veprime korrigjuese dhe dëshmi për to.</w:t>
            </w:r>
          </w:p>
          <w:p w14:paraId="146F13CB"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(d)</w:t>
            </w:r>
            <w:r w:rsidRPr="001413AB">
              <w:rPr>
                <w:rFonts w:ascii="Book Antiqua" w:eastAsia="Aptos" w:hAnsi="Book Antiqua" w:cs="Times New Roman"/>
                <w:kern w:val="2"/>
                <w14:ligatures w14:val="standardContextual"/>
              </w:rPr>
              <w:tab/>
              <w:t>Nëse përmbushen kushtet në pikat (a) dhe (b), Agjencia e konfirmon pranimin e deklaratës.</w:t>
            </w:r>
          </w:p>
          <w:p w14:paraId="0128F104" w14:textId="77777777" w:rsidR="00965FBB" w:rsidRDefault="00965FBB" w:rsidP="00E917DD">
            <w:pPr>
              <w:jc w:val="both"/>
              <w:rPr>
                <w:rFonts w:ascii="Book Antiqua" w:eastAsia="Aptos" w:hAnsi="Book Antiqua" w:cs="Times New Roman"/>
                <w:b/>
                <w:bCs/>
                <w:kern w:val="2"/>
                <w14:ligatures w14:val="standardContextual"/>
              </w:rPr>
            </w:pPr>
          </w:p>
          <w:p w14:paraId="6470E20D" w14:textId="77777777" w:rsidR="008157DE" w:rsidRDefault="008157DE" w:rsidP="008157DE">
            <w:pPr>
              <w:spacing w:after="0"/>
              <w:jc w:val="both"/>
              <w:rPr>
                <w:rFonts w:ascii="Book Antiqua" w:eastAsia="Aptos" w:hAnsi="Book Antiqua" w:cs="Times New Roman"/>
                <w:b/>
                <w:bCs/>
                <w:kern w:val="2"/>
                <w14:ligatures w14:val="standardContextual"/>
              </w:rPr>
            </w:pPr>
          </w:p>
          <w:p w14:paraId="0457143D" w14:textId="07090C49" w:rsidR="00E917DD" w:rsidRPr="00965FBB" w:rsidRDefault="00E917DD" w:rsidP="00E917DD">
            <w:pPr>
              <w:jc w:val="both"/>
              <w:rPr>
                <w:rFonts w:ascii="Book Antiqua" w:eastAsia="Aptos" w:hAnsi="Book Antiqua" w:cs="Times New Roman"/>
                <w:b/>
                <w:bCs/>
                <w:kern w:val="2"/>
                <w14:ligatures w14:val="standardContextual"/>
              </w:rPr>
            </w:pPr>
            <w:r w:rsidRPr="00965FBB">
              <w:rPr>
                <w:rFonts w:ascii="Book Antiqua" w:eastAsia="Aptos" w:hAnsi="Book Antiqua" w:cs="Times New Roman"/>
                <w:b/>
                <w:bCs/>
                <w:kern w:val="2"/>
                <w14:ligatures w14:val="standardContextual"/>
              </w:rPr>
              <w:t>ATM/ANS.EQMT.AR.B.025 Regjistrimi i deklaratës së përputhshmërisë së projektimit të pajisjeve ATM/ANS</w:t>
            </w:r>
          </w:p>
          <w:p w14:paraId="1BB01233"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Agjencia duhet ta regjistrojë deklaratën e përputhshmërisë së projektimit të pajisjeve ATM/ANS në një bazë të përshtatshme të dhënash, me kusht që:</w:t>
            </w:r>
          </w:p>
          <w:p w14:paraId="4CB6DE2E"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Deklaruesi ta ketë deklaruar përputhshmërinë e projektimit të pajisjeve ATM/ANS sipas pikës ATM/ANS.EQMT.DEC.010;</w:t>
            </w:r>
          </w:p>
          <w:p w14:paraId="1E7678A2"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(b)</w:t>
            </w:r>
            <w:r w:rsidRPr="001413AB">
              <w:rPr>
                <w:rFonts w:ascii="Book Antiqua" w:eastAsia="Aptos" w:hAnsi="Book Antiqua" w:cs="Times New Roman"/>
                <w:kern w:val="2"/>
                <w14:ligatures w14:val="standardContextual"/>
              </w:rPr>
              <w:tab/>
              <w:t>deklaruesi është zotuar t’i ndërmarrë detyrimet e përcaktuara në Shtojcën III;</w:t>
            </w:r>
          </w:p>
          <w:p w14:paraId="41FEA43C"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(c)</w:t>
            </w:r>
            <w:r w:rsidRPr="001413AB">
              <w:rPr>
                <w:rFonts w:ascii="Book Antiqua" w:eastAsia="Aptos" w:hAnsi="Book Antiqua" w:cs="Times New Roman"/>
                <w:kern w:val="2"/>
                <w14:ligatures w14:val="standardContextual"/>
              </w:rPr>
              <w:tab/>
              <w:t>nuk ka çështje të pazgjidhura në përputhje me pikën ATM/ANS.EQMT.AR.B.020.</w:t>
            </w:r>
          </w:p>
          <w:p w14:paraId="2FB8AF4F" w14:textId="77777777" w:rsidR="008157DE" w:rsidRDefault="008157DE" w:rsidP="00E917DD">
            <w:pPr>
              <w:jc w:val="both"/>
              <w:rPr>
                <w:rFonts w:ascii="Book Antiqua" w:eastAsia="Aptos" w:hAnsi="Book Antiqua" w:cs="Times New Roman"/>
                <w:b/>
                <w:bCs/>
                <w:kern w:val="2"/>
                <w14:ligatures w14:val="standardContextual"/>
              </w:rPr>
            </w:pPr>
          </w:p>
          <w:p w14:paraId="60EF7347" w14:textId="676BDAE0"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ATM/ANS.EQMT.AR.B.030 Ndryshimet në deklarata</w:t>
            </w:r>
          </w:p>
          <w:p w14:paraId="5D2650B2"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Pas pranimit të njoftimit për ndryshime sipas pikës ATM/ANS.EQMT.DEC.020, Agjencia verifikon plotësinë e njoftimit sipas pikës ATM/ANS.EQMT.AR.B.020.</w:t>
            </w:r>
          </w:p>
          <w:p w14:paraId="21F297B4"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 xml:space="preserve">Kur ndryshimi/ndryshimet ndikojnë në ndonjë aspekt të deklaratës që është regjistruar në përputhje me </w:t>
            </w:r>
            <w:proofErr w:type="spellStart"/>
            <w:r w:rsidRPr="001413AB">
              <w:rPr>
                <w:rFonts w:ascii="Book Antiqua" w:eastAsia="Aptos" w:hAnsi="Book Antiqua" w:cs="Times New Roman"/>
                <w:kern w:val="2"/>
                <w14:ligatures w14:val="standardContextual"/>
              </w:rPr>
              <w:t>pikënATM</w:t>
            </w:r>
            <w:proofErr w:type="spellEnd"/>
            <w:r w:rsidRPr="001413AB">
              <w:rPr>
                <w:rFonts w:ascii="Book Antiqua" w:eastAsia="Aptos" w:hAnsi="Book Antiqua" w:cs="Times New Roman"/>
                <w:kern w:val="2"/>
                <w14:ligatures w14:val="standardContextual"/>
              </w:rPr>
              <w:t>/ANS.EQMT.AR.B.025, Agjencia duhet ta përditësojë regjistrin.</w:t>
            </w:r>
          </w:p>
          <w:p w14:paraId="72B2A277"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(c)</w:t>
            </w:r>
            <w:r w:rsidRPr="001413AB">
              <w:rPr>
                <w:rFonts w:ascii="Book Antiqua" w:eastAsia="Aptos" w:hAnsi="Book Antiqua" w:cs="Times New Roman"/>
                <w:kern w:val="2"/>
                <w14:ligatures w14:val="standardContextual"/>
              </w:rPr>
              <w:tab/>
              <w:t>Pas përfundimit të aktiviteteve të parapara me pikat (a) dhe (b), Agjencia duhet ta konfirmojë pranimin e njoftimit për organizatën e përfshirë në projektimin ose prodhimin e pajisjeve ATM/ANS.</w:t>
            </w:r>
          </w:p>
          <w:p w14:paraId="4A0F9369" w14:textId="77777777" w:rsidR="00E917DD" w:rsidRPr="001413AB" w:rsidRDefault="00E917DD" w:rsidP="00E917DD">
            <w:pPr>
              <w:jc w:val="both"/>
              <w:rPr>
                <w:rFonts w:ascii="Book Antiqua" w:eastAsia="Aptos" w:hAnsi="Book Antiqua" w:cs="Times New Roman"/>
                <w:kern w:val="2"/>
                <w14:ligatures w14:val="standardContextual"/>
              </w:rPr>
            </w:pPr>
          </w:p>
          <w:p w14:paraId="4869DD84" w14:textId="61AB2CA2" w:rsidR="00E917DD" w:rsidRDefault="00E917DD" w:rsidP="00E917DD">
            <w:pPr>
              <w:jc w:val="both"/>
              <w:rPr>
                <w:rFonts w:ascii="Book Antiqua" w:eastAsia="Aptos" w:hAnsi="Book Antiqua" w:cs="Times New Roman"/>
                <w:kern w:val="2"/>
                <w14:ligatures w14:val="standardContextual"/>
              </w:rPr>
            </w:pPr>
          </w:p>
          <w:p w14:paraId="7EDC1F16" w14:textId="77777777" w:rsidR="004C7305" w:rsidRPr="001413AB" w:rsidRDefault="004C7305" w:rsidP="00E917DD">
            <w:pPr>
              <w:jc w:val="both"/>
              <w:rPr>
                <w:rFonts w:ascii="Book Antiqua" w:eastAsia="Aptos" w:hAnsi="Book Antiqua" w:cs="Times New Roman"/>
                <w:kern w:val="2"/>
                <w14:ligatures w14:val="standardContextual"/>
              </w:rPr>
            </w:pPr>
          </w:p>
          <w:p w14:paraId="2063FB47" w14:textId="77777777" w:rsidR="00E917DD" w:rsidRPr="001413AB" w:rsidRDefault="00E917DD" w:rsidP="008157DE">
            <w:pPr>
              <w:jc w:val="center"/>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SHTOJCA II</w:t>
            </w:r>
          </w:p>
          <w:p w14:paraId="36ABA2F8" w14:textId="77777777" w:rsidR="00E917DD" w:rsidRPr="001413AB" w:rsidRDefault="00E917DD" w:rsidP="008157DE">
            <w:pPr>
              <w:jc w:val="center"/>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CERTIFIKATAT E PAJISJEVE ATM/ANS</w:t>
            </w:r>
          </w:p>
          <w:p w14:paraId="7197C534" w14:textId="77777777" w:rsidR="00E917DD" w:rsidRPr="001413AB" w:rsidRDefault="00E917DD" w:rsidP="008157DE">
            <w:pPr>
              <w:jc w:val="center"/>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(Pjesa-ATM/ANS.EQMT.CERT)</w:t>
            </w:r>
          </w:p>
          <w:p w14:paraId="6675562C"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ATM/ANS.EQMT.CERT.001 Fushëveprimi</w:t>
            </w:r>
          </w:p>
          <w:p w14:paraId="3E77C09C"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 xml:space="preserve">Kjo Shtojcë i përcakton procedurat për lëshimin e certifikatave për pajisjet ATM/ANS në përputhje me Nenin 4, si dhe të drejtat dhe detyrimet e </w:t>
            </w:r>
            <w:proofErr w:type="spellStart"/>
            <w:r w:rsidRPr="001413AB">
              <w:rPr>
                <w:rFonts w:ascii="Book Antiqua" w:eastAsia="Aptos" w:hAnsi="Book Antiqua" w:cs="Times New Roman"/>
                <w:kern w:val="2"/>
                <w14:ligatures w14:val="standardContextual"/>
              </w:rPr>
              <w:t>aplikantit</w:t>
            </w:r>
            <w:proofErr w:type="spellEnd"/>
            <w:r w:rsidRPr="001413AB">
              <w:rPr>
                <w:rFonts w:ascii="Book Antiqua" w:eastAsia="Aptos" w:hAnsi="Book Antiqua" w:cs="Times New Roman"/>
                <w:kern w:val="2"/>
                <w14:ligatures w14:val="standardContextual"/>
              </w:rPr>
              <w:t xml:space="preserve"> dhe mbajtësit të këtyre certifikatave.</w:t>
            </w:r>
          </w:p>
          <w:p w14:paraId="1324E65C"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Kualifikimi ATM/ANS.EQMT.CERT.005</w:t>
            </w:r>
          </w:p>
          <w:p w14:paraId="09A6080E"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Çdo person fizik ose juridik që i ka dëshmuar, ose është në proces të dëshmimit, të aftësive të tij të projektimit sipas pikës ATM/ANS.EQMT.CERT.010, mund të aplikojë për lëshimin e certifikatës së pajisjeve ATM/ANS sipas kushteve të përcaktuara në këtë Shtojcë.</w:t>
            </w:r>
          </w:p>
          <w:p w14:paraId="112736FC" w14:textId="77777777" w:rsidR="00CB0FB6" w:rsidRDefault="00CB0FB6" w:rsidP="00E917DD">
            <w:pPr>
              <w:jc w:val="both"/>
              <w:rPr>
                <w:rFonts w:ascii="Book Antiqua" w:eastAsia="Aptos" w:hAnsi="Book Antiqua" w:cs="Times New Roman"/>
                <w:b/>
                <w:bCs/>
                <w:kern w:val="2"/>
                <w14:ligatures w14:val="standardContextual"/>
              </w:rPr>
            </w:pPr>
          </w:p>
          <w:p w14:paraId="418FB024" w14:textId="6C945253"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ATM/ANS.EQMT.CERT.010 Demonstrimi i aftësisë</w:t>
            </w:r>
          </w:p>
          <w:p w14:paraId="4065319D" w14:textId="77777777" w:rsidR="00E917DD" w:rsidRPr="001413AB" w:rsidRDefault="00E917DD" w:rsidP="00E917DD">
            <w:pPr>
              <w:jc w:val="both"/>
              <w:rPr>
                <w:rFonts w:ascii="Book Antiqua" w:eastAsia="Aptos" w:hAnsi="Book Antiqua" w:cs="Times New Roman"/>
                <w:kern w:val="2"/>
                <w14:ligatures w14:val="standardContextual"/>
              </w:rPr>
            </w:pP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për certifikatë të pajisjeve ATM/ANS duhet ta ketë miratimin e organizatës projektuese të lëshuar nga Agjencia në përputhje me Rregulloren (AAC) </w:t>
            </w:r>
            <w:r w:rsidRPr="001413AB">
              <w:rPr>
                <w:rFonts w:ascii="Book Antiqua" w:eastAsia="Aptos" w:hAnsi="Book Antiqua" w:cs="Times New Roman"/>
                <w:kern w:val="2"/>
                <w14:ligatures w14:val="standardContextual"/>
              </w:rPr>
              <w:lastRenderedPageBreak/>
              <w:t xml:space="preserve">nr. </w:t>
            </w:r>
            <w:proofErr w:type="spellStart"/>
            <w:r w:rsidRPr="001413AB">
              <w:rPr>
                <w:rFonts w:ascii="Book Antiqua" w:eastAsia="Aptos" w:hAnsi="Book Antiqua" w:cs="Times New Roman"/>
                <w:kern w:val="2"/>
                <w14:ligatures w14:val="standardContextual"/>
              </w:rPr>
              <w:t>xx</w:t>
            </w:r>
            <w:proofErr w:type="spellEnd"/>
            <w:r w:rsidRPr="001413AB">
              <w:rPr>
                <w:rFonts w:ascii="Book Antiqua" w:eastAsia="Aptos" w:hAnsi="Book Antiqua" w:cs="Times New Roman"/>
                <w:kern w:val="2"/>
                <w14:ligatures w14:val="standardContextual"/>
              </w:rPr>
              <w:t>/2026 që rregullon pajisjet përkatëse ATM/ANS.</w:t>
            </w:r>
          </w:p>
          <w:p w14:paraId="052D3A64"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ATM/ANS.EQMT.CERT.015 Aplikimi për certifikatë të pajisjeve ATM/ANS</w:t>
            </w:r>
          </w:p>
          <w:p w14:paraId="3325C673"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Aplikimi për certifikatë të pajisjeve ATM/ANS, ose për ndryshime në të, duhet të bëhet në formën dhe mënyrën e përcaktuar nga Agjencia.</w:t>
            </w:r>
          </w:p>
          <w:p w14:paraId="4B3B057D"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Aplikimi për certifikatë të pajisjeve ATM/ANS duhet të përfshijë, si minimum:</w:t>
            </w:r>
          </w:p>
          <w:p w14:paraId="324E72D7"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të dhënat paraprake përshkruese të pajisjeve ATM/ANS dhe përdorimit të synuar të tyre;</w:t>
            </w:r>
          </w:p>
          <w:p w14:paraId="06986133"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programin e certifikimit për demonstrimin e përputhshmërisë sipas pikës ATM/ANS.EQMT.CERT.025, që përbëhet nga:</w:t>
            </w:r>
          </w:p>
          <w:p w14:paraId="1ED592C2"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(i)</w:t>
            </w:r>
            <w:r w:rsidRPr="001413AB">
              <w:rPr>
                <w:rFonts w:ascii="Book Antiqua" w:eastAsia="Aptos" w:hAnsi="Book Antiqua" w:cs="Times New Roman"/>
                <w:kern w:val="2"/>
                <w14:ligatures w14:val="standardContextual"/>
              </w:rPr>
              <w:tab/>
              <w:t>përshkrimi i detajuar i projektit, duke përfshirë të gjitha konfigurimet që do të certifikohen;</w:t>
            </w:r>
          </w:p>
          <w:p w14:paraId="026BDCEB"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w:t>
            </w:r>
            <w:proofErr w:type="spellStart"/>
            <w:r w:rsidRPr="001413AB">
              <w:rPr>
                <w:rFonts w:ascii="Book Antiqua" w:eastAsia="Aptos" w:hAnsi="Book Antiqua" w:cs="Times New Roman"/>
                <w:kern w:val="2"/>
                <w14:ligatures w14:val="standardContextual"/>
              </w:rPr>
              <w:t>ii</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t>karakteristikat dhe kufizimet e pajisjeve të propozuara;</w:t>
            </w:r>
          </w:p>
          <w:p w14:paraId="7F06DEF0"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w:t>
            </w:r>
            <w:proofErr w:type="spellStart"/>
            <w:r w:rsidRPr="001413AB">
              <w:rPr>
                <w:rFonts w:ascii="Book Antiqua" w:eastAsia="Aptos" w:hAnsi="Book Antiqua" w:cs="Times New Roman"/>
                <w:kern w:val="2"/>
                <w14:ligatures w14:val="standardContextual"/>
              </w:rPr>
              <w:t>iii</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t>përdorimi i synuar i pajisjeve ATM/ANS;</w:t>
            </w:r>
          </w:p>
          <w:p w14:paraId="45A3868A"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w:t>
            </w:r>
            <w:proofErr w:type="spellStart"/>
            <w:r w:rsidRPr="001413AB">
              <w:rPr>
                <w:rFonts w:ascii="Book Antiqua" w:eastAsia="Aptos" w:hAnsi="Book Antiqua" w:cs="Times New Roman"/>
                <w:kern w:val="2"/>
                <w14:ligatures w14:val="standardContextual"/>
              </w:rPr>
              <w:t>iv</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t>propozimi për bazën fillestare të certifikimit, duke përfshirë specifikimet e detajuara të certifikimit, kushtet e veçanta të propozuara, gjetjet ekuivalente të sigurisë të propozuara, si dhe një mjet të propozuar përputhshmërie dhe devijimet e propozuara, sipas rastit, të përgatitura në përputhje me kërkesat dhe opsionet e përcaktuara në pikën ATM/ANS.EQMT.AR.B.001;</w:t>
            </w:r>
          </w:p>
          <w:p w14:paraId="2D6D3586"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(v)</w:t>
            </w:r>
            <w:r w:rsidRPr="001413AB">
              <w:rPr>
                <w:rFonts w:ascii="Book Antiqua" w:eastAsia="Aptos" w:hAnsi="Book Antiqua" w:cs="Times New Roman"/>
                <w:kern w:val="2"/>
                <w14:ligatures w14:val="standardContextual"/>
              </w:rPr>
              <w:tab/>
              <w:t>propozimin për ndarjen e programit të certifikimit në grupe subjektive të aktiviteteve dhe të dhënave të demonstrimit të përputhshmërisë, duke përfshirë propozimin për mjetet e përputhshmërisë dhe dokumentet përkatëse të demonstrimit të përputhshmërisë;</w:t>
            </w:r>
          </w:p>
          <w:p w14:paraId="51AB23E7"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w:t>
            </w:r>
            <w:proofErr w:type="spellStart"/>
            <w:r w:rsidRPr="001413AB">
              <w:rPr>
                <w:rFonts w:ascii="Book Antiqua" w:eastAsia="Aptos" w:hAnsi="Book Antiqua" w:cs="Times New Roman"/>
                <w:kern w:val="2"/>
                <w14:ligatures w14:val="standardContextual"/>
              </w:rPr>
              <w:t>vi</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t>propozimin për vlerësimin e grupeve subjektive të aktiviteteve dhe të dhënave të demonstrimit të përputhshmërisë, duke e adresuar mundësinë e mospërputhjes së paidentifikuar me kërkesat e bazës së certifikimit dhe ndikimin potencial të asaj mospërputhjeje në pajisjet ATM/ANS; vlerësimi i propozuar duhet t’i përfshijë të paktën elementët e përcaktuara në pikat (a)(2)(i) deri në (</w:t>
            </w:r>
            <w:proofErr w:type="spellStart"/>
            <w:r w:rsidRPr="001413AB">
              <w:rPr>
                <w:rFonts w:ascii="Book Antiqua" w:eastAsia="Aptos" w:hAnsi="Book Antiqua" w:cs="Times New Roman"/>
                <w:kern w:val="2"/>
                <w14:ligatures w14:val="standardContextual"/>
              </w:rPr>
              <w:t>iv</w:t>
            </w:r>
            <w:proofErr w:type="spellEnd"/>
            <w:r w:rsidRPr="001413AB">
              <w:rPr>
                <w:rFonts w:ascii="Book Antiqua" w:eastAsia="Aptos" w:hAnsi="Book Antiqua" w:cs="Times New Roman"/>
                <w:kern w:val="2"/>
                <w14:ligatures w14:val="standardContextual"/>
              </w:rPr>
              <w:t>) të pikës ATM/ANS.EQMT.AR.B.010; bazuar në këtë vlerësim, aplikimi duhet të përfshijë propozimin për nivelin e përfshirjes së Agjencisë në verifikimin e aktiviteteve dhe të dhënave të demonstrimit të përputhshmërisë;</w:t>
            </w:r>
          </w:p>
          <w:p w14:paraId="2D8D4709"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w:t>
            </w:r>
            <w:proofErr w:type="spellStart"/>
            <w:r w:rsidRPr="001413AB">
              <w:rPr>
                <w:rFonts w:ascii="Book Antiqua" w:eastAsia="Aptos" w:hAnsi="Book Antiqua" w:cs="Times New Roman"/>
                <w:kern w:val="2"/>
                <w14:ligatures w14:val="standardContextual"/>
              </w:rPr>
              <w:t>vii</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t>orarin e projektit duke përfshirë fazat kryesore të zhvillimit.</w:t>
            </w:r>
          </w:p>
          <w:p w14:paraId="1FEAF040"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(c)</w:t>
            </w:r>
            <w:r w:rsidRPr="001413AB">
              <w:rPr>
                <w:rFonts w:ascii="Book Antiqua" w:eastAsia="Aptos" w:hAnsi="Book Antiqua" w:cs="Times New Roman"/>
                <w:kern w:val="2"/>
                <w14:ligatures w14:val="standardContextual"/>
              </w:rPr>
              <w:tab/>
              <w:t xml:space="preserve">Pas dorëzimit fillestar të aplikimit në Agjenci,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duhet ta përditësojë </w:t>
            </w:r>
            <w:r w:rsidRPr="001413AB">
              <w:rPr>
                <w:rFonts w:ascii="Book Antiqua" w:eastAsia="Aptos" w:hAnsi="Book Antiqua" w:cs="Times New Roman"/>
                <w:kern w:val="2"/>
                <w14:ligatures w14:val="standardContextual"/>
              </w:rPr>
              <w:lastRenderedPageBreak/>
              <w:t>programin e certifikimit kur ka ndryshime në projektin e certifikimit që ndikojnë në ndonjë nga pikat (b)(2)(i) deri në (</w:t>
            </w:r>
            <w:proofErr w:type="spellStart"/>
            <w:r w:rsidRPr="001413AB">
              <w:rPr>
                <w:rFonts w:ascii="Book Antiqua" w:eastAsia="Aptos" w:hAnsi="Book Antiqua" w:cs="Times New Roman"/>
                <w:kern w:val="2"/>
                <w14:ligatures w14:val="standardContextual"/>
              </w:rPr>
              <w:t>vii</w:t>
            </w:r>
            <w:proofErr w:type="spellEnd"/>
            <w:r w:rsidRPr="001413AB">
              <w:rPr>
                <w:rFonts w:ascii="Book Antiqua" w:eastAsia="Aptos" w:hAnsi="Book Antiqua" w:cs="Times New Roman"/>
                <w:kern w:val="2"/>
                <w14:ligatures w14:val="standardContextual"/>
              </w:rPr>
              <w:t>).</w:t>
            </w:r>
          </w:p>
          <w:p w14:paraId="130F81C6"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(d)</w:t>
            </w:r>
            <w:r w:rsidRPr="001413AB">
              <w:rPr>
                <w:rFonts w:ascii="Book Antiqua" w:eastAsia="Aptos" w:hAnsi="Book Antiqua" w:cs="Times New Roman"/>
                <w:kern w:val="2"/>
                <w14:ligatures w14:val="standardContextual"/>
              </w:rPr>
              <w:tab/>
              <w:t xml:space="preserve">Kërkesa për lëshimin e certifikatës së pajisjeve ATM/ANS do të jetë e vlefshme për 5 vjet, përveç nëse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demonstron në kohën e aplikimit se i duhet një periudhë më e gjatë kohore për të demonstruar përputhshmërinë dhe Agjencia pranon ta zgjasë atë periudhë kohore.</w:t>
            </w:r>
          </w:p>
          <w:p w14:paraId="54F23716"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(e)</w:t>
            </w:r>
            <w:r w:rsidRPr="001413AB">
              <w:rPr>
                <w:rFonts w:ascii="Book Antiqua" w:eastAsia="Aptos" w:hAnsi="Book Antiqua" w:cs="Times New Roman"/>
                <w:kern w:val="2"/>
                <w14:ligatures w14:val="standardContextual"/>
              </w:rPr>
              <w:tab/>
              <w:t xml:space="preserve">Në rastin kur nuk lëshohet certifikata e pajisjeve ATM/ANS, ose është e qartë se ajo nuk do të lëshohet, brenda afatit kohor të parashikuar në pikën (d),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mund:</w:t>
            </w:r>
          </w:p>
          <w:p w14:paraId="6B381CA2"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të paraqesë aplikim të ri dhe t’i përmbushë kërkesat për bazën e certifikimit, siç është përcaktuar dhe njoftuar nga Agjencia në përputhje me pikën ATM/ANS.EQMT.AR.B.001 për datën e dorëzimit të aplikimit të ri; ose</w:t>
            </w:r>
          </w:p>
          <w:p w14:paraId="62AF644B" w14:textId="387CD3D5" w:rsidR="00E917DD"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 xml:space="preserve">të aplikojë për zgjatjen e afatit kohor të paraparë në pikën (d) dhe të propozojë një datë të re për lëshimin e certifikatës; në atë rast,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duhet të përmbushë kërkesat për bazën e certifikimit, që janë përcaktuar dhe njoftuar nga Agjencia në përputhje me pikën ATM/ANS.EQMT.AR.B.001 për </w:t>
            </w:r>
            <w:r w:rsidRPr="001413AB">
              <w:rPr>
                <w:rFonts w:ascii="Book Antiqua" w:eastAsia="Aptos" w:hAnsi="Book Antiqua" w:cs="Times New Roman"/>
                <w:kern w:val="2"/>
                <w14:ligatures w14:val="standardContextual"/>
              </w:rPr>
              <w:lastRenderedPageBreak/>
              <w:t xml:space="preserve">një datë që do të zgjidhet nga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megjithatë, kjo datë nuk duhet t'i paraprijë datës së re të propozuar nga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për lëshimin e certifikatës me më shumë se 5 vjet për aplikimin për lëshimin e një certifikate të pajisjeve ATM/ANS.</w:t>
            </w:r>
          </w:p>
          <w:p w14:paraId="27D75358" w14:textId="0AA51CF5" w:rsidR="00BE3AE0" w:rsidRDefault="00BE3AE0" w:rsidP="00E917DD">
            <w:pPr>
              <w:ind w:left="720"/>
              <w:jc w:val="both"/>
              <w:rPr>
                <w:rFonts w:ascii="Book Antiqua" w:eastAsia="Aptos" w:hAnsi="Book Antiqua" w:cs="Times New Roman"/>
                <w:kern w:val="2"/>
                <w14:ligatures w14:val="standardContextual"/>
              </w:rPr>
            </w:pPr>
          </w:p>
          <w:p w14:paraId="7B548924" w14:textId="77777777" w:rsidR="00BE3AE0" w:rsidRPr="001413AB" w:rsidRDefault="00BE3AE0" w:rsidP="00E917DD">
            <w:pPr>
              <w:ind w:left="720"/>
              <w:jc w:val="both"/>
              <w:rPr>
                <w:rFonts w:ascii="Book Antiqua" w:eastAsia="Aptos" w:hAnsi="Book Antiqua" w:cs="Times New Roman"/>
                <w:kern w:val="2"/>
                <w14:ligatures w14:val="standardContextual"/>
              </w:rPr>
            </w:pPr>
          </w:p>
          <w:p w14:paraId="7DA76B62"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ATM/ANS.EQMT.CERT.020 Ndryshimet që kërkojnë lëshimin e një certifikate të re të pajisjeve ATM/ANS</w:t>
            </w:r>
          </w:p>
          <w:p w14:paraId="1ACF7C26"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Një organizatë e miratuar projektuese që propozon ndryshime në pajisjet ATM/ANS duhet të aplikojë për lëshimin e një certifikate të re kur ndryshimet në projektin ose funksionalitetin e asaj pajisjeje ATM/ANS janë aq të mëdha saqë kërkohet një hetim i plotë i përputhshmërisë me bazën përkatëse të certifikimit.</w:t>
            </w:r>
          </w:p>
          <w:p w14:paraId="24DA86DD"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ATM/ANS.EQMT.CERT.025 Demonstrimi i përputhshmërisë me bazën e certifikimit të pajisjeve ATM/ANS</w:t>
            </w:r>
          </w:p>
          <w:p w14:paraId="6E748394"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pas pranimit të programit të certifikimit nga Agjencia, duhet të demonstrojë përputhshmëri me bazën e certifikimit të pajisjeve ATM/ANS, siç është </w:t>
            </w:r>
            <w:r w:rsidRPr="001413AB">
              <w:rPr>
                <w:rFonts w:ascii="Book Antiqua" w:eastAsia="Aptos" w:hAnsi="Book Antiqua" w:cs="Times New Roman"/>
                <w:kern w:val="2"/>
                <w14:ligatures w14:val="standardContextual"/>
              </w:rPr>
              <w:lastRenderedPageBreak/>
              <w:t xml:space="preserve">përcaktuar dhe njoftuar nga Agjencia në përputhje me pikën ATM/ANS.EQMT.AR.B.001 dhe duhet t'i ofrojë Agjencisë mjetet me anë të </w:t>
            </w:r>
            <w:proofErr w:type="spellStart"/>
            <w:r w:rsidRPr="001413AB">
              <w:rPr>
                <w:rFonts w:ascii="Book Antiqua" w:eastAsia="Aptos" w:hAnsi="Book Antiqua" w:cs="Times New Roman"/>
                <w:kern w:val="2"/>
                <w14:ligatures w14:val="standardContextual"/>
              </w:rPr>
              <w:t>të</w:t>
            </w:r>
            <w:proofErr w:type="spellEnd"/>
            <w:r w:rsidRPr="001413AB">
              <w:rPr>
                <w:rFonts w:ascii="Book Antiqua" w:eastAsia="Aptos" w:hAnsi="Book Antiqua" w:cs="Times New Roman"/>
                <w:kern w:val="2"/>
                <w14:ligatures w14:val="standardContextual"/>
              </w:rPr>
              <w:t xml:space="preserve"> cilave është demonstruar një përputhshmëri e tillë.</w:t>
            </w:r>
          </w:p>
          <w:p w14:paraId="06E8C6EB"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për certifikatën e pajisjeve ATM/ANS duhet ta përditësojë programin e certifikimit me bazën e certifikimit të përditësuar në rast se Agjencia e identifikon nevojën që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ta bëjë këtë pas dorëzimit fillestar të përcaktuar në pikën ATM/ANS.EQMT.CERT.015.</w:t>
            </w:r>
          </w:p>
          <w:p w14:paraId="2B23EC7B"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(c)</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duhet t'i raportojë Agjencisë për çdo vështirësi ose ngjarje të hasur gjatë procesit të demonstrimit të përputhshmërisë që mund të ketë efekt të konsiderueshëm në vlerësimin sipas pikës ATM/ANS.EQMT.CERT.015(b)(2)(</w:t>
            </w:r>
            <w:proofErr w:type="spellStart"/>
            <w:r w:rsidRPr="001413AB">
              <w:rPr>
                <w:rFonts w:ascii="Book Antiqua" w:eastAsia="Aptos" w:hAnsi="Book Antiqua" w:cs="Times New Roman"/>
                <w:kern w:val="2"/>
                <w14:ligatures w14:val="standardContextual"/>
              </w:rPr>
              <w:t>vi</w:t>
            </w:r>
            <w:proofErr w:type="spellEnd"/>
            <w:r w:rsidRPr="001413AB">
              <w:rPr>
                <w:rFonts w:ascii="Book Antiqua" w:eastAsia="Aptos" w:hAnsi="Book Antiqua" w:cs="Times New Roman"/>
                <w:kern w:val="2"/>
                <w14:ligatures w14:val="standardContextual"/>
              </w:rPr>
              <w:t xml:space="preserve">) ose në programin e certifikimit ose mund të kërkojë një ndryshim në nivelin e përfshirjes së Agjencisë për të cilin është njoftuar më parë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në përputhje me pikën ATM/ANS.EQMT.AR.B.010(b).</w:t>
            </w:r>
          </w:p>
          <w:p w14:paraId="1C33EC9F"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(d)</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duhet t’i regjistrojë demonstrimet e përputhshmërisë brenda dokumenteve të përputhshmërisë, siç përmendet në programin e certifikimit.</w:t>
            </w:r>
          </w:p>
          <w:p w14:paraId="0F09639C"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(e)</w:t>
            </w:r>
            <w:r w:rsidRPr="001413AB">
              <w:rPr>
                <w:rFonts w:ascii="Book Antiqua" w:eastAsia="Aptos" w:hAnsi="Book Antiqua" w:cs="Times New Roman"/>
                <w:kern w:val="2"/>
                <w14:ligatures w14:val="standardContextual"/>
              </w:rPr>
              <w:tab/>
              <w:t xml:space="preserve">Pas përfundimit të </w:t>
            </w:r>
            <w:proofErr w:type="spellStart"/>
            <w:r w:rsidRPr="001413AB">
              <w:rPr>
                <w:rFonts w:ascii="Book Antiqua" w:eastAsia="Aptos" w:hAnsi="Book Antiqua" w:cs="Times New Roman"/>
                <w:kern w:val="2"/>
                <w14:ligatures w14:val="standardContextual"/>
              </w:rPr>
              <w:t>të</w:t>
            </w:r>
            <w:proofErr w:type="spellEnd"/>
            <w:r w:rsidRPr="001413AB">
              <w:rPr>
                <w:rFonts w:ascii="Book Antiqua" w:eastAsia="Aptos" w:hAnsi="Book Antiqua" w:cs="Times New Roman"/>
                <w:kern w:val="2"/>
                <w14:ligatures w14:val="standardContextual"/>
              </w:rPr>
              <w:t xml:space="preserve"> gjitha aktiviteteve të demonstrimit të përputhshmërisë në përputhje me programin e certifikimit, duke përfshirë çdo inspektim dhe testim të kryer në përputhje me pikën ATM/ANS.EQMT.CERT.040,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duhet të deklarojë dhe të paraqesë në një formë dhe mënyrë të përcaktuar nga Agjencia se:</w:t>
            </w:r>
          </w:p>
          <w:p w14:paraId="763F14F6"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ka demonstruar përputhshmëri me bazën e certifikimit, siç është përcaktuar dhe njoftuar nga Agjencia, duke e ndjekur programin e certifikimit të pranuar nga Agjencia në përputhje me pikën (a);</w:t>
            </w:r>
          </w:p>
          <w:p w14:paraId="6D141188"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Nuk është identifikuar asnjë veçori ose karakteristikë që mund ta bëjë pajisjen ATM/ANS të papërshtatshme për përdorimin e saj të synuar.</w:t>
            </w:r>
          </w:p>
          <w:p w14:paraId="35F18B76"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(f)</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duhet të dëshmojë se tiparet, karakteristikat ose funksionet që nuk janë pjesë e bazës së certifikimit nuk kanë ndërhyrje ose efekt të dëmshëm në përshtatshmërinë e pajisjeve ATM/ANS për përdorimin e tyre të synuar.</w:t>
            </w:r>
          </w:p>
          <w:p w14:paraId="0E800DDB" w14:textId="7EFB9A1E" w:rsidR="00E917DD" w:rsidRPr="001413AB" w:rsidRDefault="00E917DD" w:rsidP="00311E8F">
            <w:pPr>
              <w:spacing w:after="0"/>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ATM/ANS.EQMT.CERT.030 Mjetet e pajtueshmërisë</w:t>
            </w:r>
          </w:p>
          <w:p w14:paraId="61A031D2"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(a)</w:t>
            </w:r>
            <w:r w:rsidRPr="001413AB">
              <w:rPr>
                <w:rFonts w:ascii="Book Antiqua" w:eastAsia="Aptos" w:hAnsi="Book Antiqua" w:cs="Times New Roman"/>
                <w:kern w:val="2"/>
                <w14:ligatures w14:val="standardContextual"/>
              </w:rPr>
              <w:tab/>
              <w:t>Agjencia duhet të zhvillojë mjete të pranueshme të përputhshmërisë ('AMC') që mund të përdoren për të arritur përputhshmëri me Rregulloren (AAC) nr. 05/2020, të ndryshuar.</w:t>
            </w:r>
          </w:p>
          <w:p w14:paraId="6BA5FC4F" w14:textId="751E155F" w:rsidR="00BB53CB" w:rsidRPr="00BE3AE0"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Mjete alternative të përputhshmërisë mund të përdoren për ta arritur përputhshmërinë me këtë Rregullore.</w:t>
            </w:r>
          </w:p>
          <w:p w14:paraId="09537AC4" w14:textId="1EA644B1"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ATM/ANS.EQMT.CERT.035 Projektimi i pajisjeve ATM/ANS</w:t>
            </w:r>
          </w:p>
          <w:p w14:paraId="629968B9"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Projektimi i pajisjeve ATM/ANS duhet të përbëhet nga:</w:t>
            </w:r>
          </w:p>
          <w:p w14:paraId="325371E6"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vizatimet dhe specifikimet, si dhe një listë e këtyre vizatimeve dhe specifikimeve, të nevojshme për të përcaktuar konfigurimin dhe tiparet e projektimit që tregohen se janë në përputhje me bazën e certifikimit;</w:t>
            </w:r>
          </w:p>
          <w:p w14:paraId="46456596"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informatat mbi proceset dhe metodat e prodhimit dhe montimit të pajisjeve të nevojshme për të siguruar përputhshmërinë e pajisjeve ATM/ANS;</w:t>
            </w:r>
          </w:p>
          <w:p w14:paraId="6F570DF2"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(3)</w:t>
            </w:r>
            <w:r w:rsidRPr="001413AB">
              <w:rPr>
                <w:rFonts w:ascii="Book Antiqua" w:eastAsia="Aptos" w:hAnsi="Book Antiqua" w:cs="Times New Roman"/>
                <w:kern w:val="2"/>
                <w14:ligatures w14:val="standardContextual"/>
              </w:rPr>
              <w:tab/>
              <w:t xml:space="preserve">një kapitull i miratuar i kufizimeve të udhëzimeve për përshtatshmëri të vazhdueshme siç </w:t>
            </w:r>
            <w:r w:rsidRPr="001413AB">
              <w:rPr>
                <w:rFonts w:ascii="Book Antiqua" w:eastAsia="Aptos" w:hAnsi="Book Antiqua" w:cs="Times New Roman"/>
                <w:kern w:val="2"/>
                <w14:ligatures w14:val="standardContextual"/>
              </w:rPr>
              <w:lastRenderedPageBreak/>
              <w:t>parashihet me specifikimet e detajuara të certifikimit në fuqi;</w:t>
            </w:r>
          </w:p>
          <w:p w14:paraId="79BEF0AD"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(4)</w:t>
            </w:r>
            <w:r w:rsidRPr="001413AB">
              <w:rPr>
                <w:rFonts w:ascii="Book Antiqua" w:eastAsia="Aptos" w:hAnsi="Book Antiqua" w:cs="Times New Roman"/>
                <w:kern w:val="2"/>
                <w14:ligatures w14:val="standardContextual"/>
              </w:rPr>
              <w:tab/>
              <w:t>çdo të dhënë tjetër që lejon me anë të krahasimit përcaktimin e përshtatshmërisë së dizajnit.</w:t>
            </w:r>
          </w:p>
          <w:p w14:paraId="2D240F1D"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Çdo dizajn duhet të identifikohet në mënyrë të përshtatshme.</w:t>
            </w:r>
          </w:p>
          <w:p w14:paraId="3F2EE54A"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ATM/ANS.EQMT.CERT.040 Inspektimi dhe testimi</w:t>
            </w:r>
          </w:p>
          <w:p w14:paraId="051F1909"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 xml:space="preserve">Para se të kryhet çdo provë gjatë demonstrimit të përputhshmërisë së kërkuar me pikën ATM/ANS.EQMT.CERT.025,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duhet të ketë verifikuar:</w:t>
            </w:r>
          </w:p>
          <w:p w14:paraId="151016E2"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për mostrën e provës, që:</w:t>
            </w:r>
          </w:p>
          <w:p w14:paraId="254AA0D0"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(i)</w:t>
            </w:r>
            <w:r w:rsidRPr="001413AB">
              <w:rPr>
                <w:rFonts w:ascii="Book Antiqua" w:eastAsia="Aptos" w:hAnsi="Book Antiqua" w:cs="Times New Roman"/>
                <w:kern w:val="2"/>
                <w14:ligatures w14:val="standardContextual"/>
              </w:rPr>
              <w:tab/>
              <w:t>pjesët, elementet, konfigurimi, kodimi dhe proceset standarde përputhen me specifikimet për projektin e propozuar;</w:t>
            </w:r>
          </w:p>
          <w:p w14:paraId="3B0814B1"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w:t>
            </w:r>
            <w:proofErr w:type="spellStart"/>
            <w:r w:rsidRPr="001413AB">
              <w:rPr>
                <w:rFonts w:ascii="Book Antiqua" w:eastAsia="Aptos" w:hAnsi="Book Antiqua" w:cs="Times New Roman"/>
                <w:kern w:val="2"/>
                <w14:ligatures w14:val="standardContextual"/>
              </w:rPr>
              <w:t>ii</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t>pajisjet e zhvilluara të ATM/ANS përputhen me projektin e propozuar;</w:t>
            </w:r>
          </w:p>
          <w:p w14:paraId="400EAEEE" w14:textId="77777777" w:rsidR="00E917DD" w:rsidRPr="001413AB" w:rsidRDefault="00E917DD" w:rsidP="00E917DD">
            <w:pPr>
              <w:ind w:left="144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w:t>
            </w:r>
            <w:proofErr w:type="spellStart"/>
            <w:r w:rsidRPr="001413AB">
              <w:rPr>
                <w:rFonts w:ascii="Book Antiqua" w:eastAsia="Aptos" w:hAnsi="Book Antiqua" w:cs="Times New Roman"/>
                <w:kern w:val="2"/>
                <w14:ligatures w14:val="standardContextual"/>
              </w:rPr>
              <w:t>iii</w:t>
            </w:r>
            <w:proofErr w:type="spellEnd"/>
            <w:r w:rsidRPr="001413AB">
              <w:rPr>
                <w:rFonts w:ascii="Book Antiqua" w:eastAsia="Aptos" w:hAnsi="Book Antiqua" w:cs="Times New Roman"/>
                <w:kern w:val="2"/>
                <w14:ligatures w14:val="standardContextual"/>
              </w:rPr>
              <w:t>)</w:t>
            </w:r>
            <w:r w:rsidRPr="001413AB">
              <w:rPr>
                <w:rFonts w:ascii="Book Antiqua" w:eastAsia="Aptos" w:hAnsi="Book Antiqua" w:cs="Times New Roman"/>
                <w:kern w:val="2"/>
                <w14:ligatures w14:val="standardContextual"/>
              </w:rPr>
              <w:tab/>
              <w:t xml:space="preserve">proceset e prodhimit, ndërtimit dhe montimit përputhen në mënyrë të përshtatshme me ato të </w:t>
            </w:r>
            <w:proofErr w:type="spellStart"/>
            <w:r w:rsidRPr="001413AB">
              <w:rPr>
                <w:rFonts w:ascii="Book Antiqua" w:eastAsia="Aptos" w:hAnsi="Book Antiqua" w:cs="Times New Roman"/>
                <w:kern w:val="2"/>
                <w14:ligatures w14:val="standardContextual"/>
              </w:rPr>
              <w:lastRenderedPageBreak/>
              <w:t>pecifikuara</w:t>
            </w:r>
            <w:proofErr w:type="spellEnd"/>
            <w:r w:rsidRPr="001413AB">
              <w:rPr>
                <w:rFonts w:ascii="Book Antiqua" w:eastAsia="Aptos" w:hAnsi="Book Antiqua" w:cs="Times New Roman"/>
                <w:kern w:val="2"/>
                <w14:ligatures w14:val="standardContextual"/>
              </w:rPr>
              <w:t xml:space="preserve"> në projektin e propozuar të pajisjeve; dhe</w:t>
            </w:r>
          </w:p>
          <w:p w14:paraId="0E59B821" w14:textId="0C8F8E32" w:rsidR="00E917DD"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për testin dhe pajisjet matëse që do të përdoren për testin, që ato të jenë të përshtatshme për testin dhe të kalibruar në mënyrë të përshtatshme.</w:t>
            </w:r>
          </w:p>
          <w:p w14:paraId="7A4EBF52" w14:textId="77777777" w:rsidR="00BE3AE0" w:rsidRPr="001413AB" w:rsidRDefault="00BE3AE0" w:rsidP="00E917DD">
            <w:pPr>
              <w:ind w:left="720"/>
              <w:jc w:val="both"/>
              <w:rPr>
                <w:rFonts w:ascii="Book Antiqua" w:eastAsia="Aptos" w:hAnsi="Book Antiqua" w:cs="Times New Roman"/>
                <w:kern w:val="2"/>
                <w14:ligatures w14:val="standardContextual"/>
              </w:rPr>
            </w:pPr>
          </w:p>
          <w:p w14:paraId="22F99166"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 xml:space="preserve">Në bazë të verifikimeve të kryera në përputhje me pikën (a), </w:t>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lëshon një deklaratë verifikimi që rendit çdo mospërputhje të mundshme, së bashku me një arsyetim se kjo nuk do të ndikojë në rezultatet e testimit dhe i lejon Agjencisë të kryejë çdo inspektim që e konsideron të nevojshëm për ta kontrolluar vlefshmërinë e asaj deklarate.</w:t>
            </w:r>
          </w:p>
          <w:p w14:paraId="5B4BAD80"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(c)</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duhet t'i lejojë Agjencisë:</w:t>
            </w:r>
          </w:p>
          <w:p w14:paraId="014BF13A"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t>të shqyrtojë çdo të dhënë dhe informacion që lidhet me demonstrimin e përputhshmërisë;</w:t>
            </w:r>
          </w:p>
          <w:p w14:paraId="5971FCDC" w14:textId="121F5EF8" w:rsidR="00E917DD"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të jetë dëshmitar ose të kryejë çdo provë ose inspektim të kryer me qëllim demonstrimin e përputhshmërisë.</w:t>
            </w:r>
          </w:p>
          <w:p w14:paraId="588B158D" w14:textId="77777777" w:rsidR="00BE3AE0" w:rsidRPr="001413AB" w:rsidRDefault="00BE3AE0" w:rsidP="00E917DD">
            <w:pPr>
              <w:ind w:left="720"/>
              <w:jc w:val="both"/>
              <w:rPr>
                <w:rFonts w:ascii="Book Antiqua" w:eastAsia="Aptos" w:hAnsi="Book Antiqua" w:cs="Times New Roman"/>
                <w:kern w:val="2"/>
                <w14:ligatures w14:val="standardContextual"/>
              </w:rPr>
            </w:pPr>
          </w:p>
          <w:p w14:paraId="04FE6602"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(d)</w:t>
            </w:r>
            <w:r w:rsidRPr="001413AB">
              <w:rPr>
                <w:rFonts w:ascii="Book Antiqua" w:eastAsia="Aptos" w:hAnsi="Book Antiqua" w:cs="Times New Roman"/>
                <w:kern w:val="2"/>
                <w14:ligatures w14:val="standardContextual"/>
              </w:rPr>
              <w:tab/>
              <w:t>Për të gjitha testet dhe inspektimet e dëshmuara nga Agjencia:</w:t>
            </w:r>
          </w:p>
          <w:p w14:paraId="2E9C10C0"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(1)</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aplikanti</w:t>
            </w:r>
            <w:proofErr w:type="spellEnd"/>
            <w:r w:rsidRPr="001413AB">
              <w:rPr>
                <w:rFonts w:ascii="Book Antiqua" w:eastAsia="Aptos" w:hAnsi="Book Antiqua" w:cs="Times New Roman"/>
                <w:kern w:val="2"/>
                <w14:ligatures w14:val="standardContextual"/>
              </w:rPr>
              <w:t xml:space="preserve"> duhet t'i paraqesë Agjencisë një deklaratë verifikimi në përputhje me pikën (b);</w:t>
            </w:r>
          </w:p>
          <w:p w14:paraId="27368D81" w14:textId="308F4D7D" w:rsidR="008157DE" w:rsidRPr="00BE3AE0" w:rsidRDefault="00E917DD" w:rsidP="00BE3AE0">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(2)</w:t>
            </w:r>
            <w:r w:rsidRPr="001413AB">
              <w:rPr>
                <w:rFonts w:ascii="Book Antiqua" w:eastAsia="Aptos" w:hAnsi="Book Antiqua" w:cs="Times New Roman"/>
                <w:kern w:val="2"/>
                <w14:ligatures w14:val="standardContextual"/>
              </w:rPr>
              <w:tab/>
              <w:t>asnjë ndryshim që ndikon në vlefshmërinë e deklaratës së verifikimit nuk duhet të bëhet në mostrën e testimit, ose në pajisjet e testimit dhe matjes, midis kohës kur është lëshuar deklarata e verifikimit e parashikuar në pikën (b) dhe kohës kur mostra e testimit i paraqitet ose dëshmohet nga Agjencia për testim.</w:t>
            </w:r>
          </w:p>
          <w:p w14:paraId="66FE27FC" w14:textId="531E747B"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ATM/ANS.EQMT.CERT.045 Mbajtja e të dhënave</w:t>
            </w:r>
          </w:p>
          <w:p w14:paraId="3F50C983"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Përveç kërkesave të mbajtjes së të dhënave të përshtatshme për ose të lidhura me sistemin e menaxhimit, të gjitha informatat përkatëse të projektimit, vizatimet dhe raportet e testimit, duke përfshirë të dhënat e inspektimit dhe testet e regjistruara, duhet të vihen në dispozicion të Agjencisë nga mbajtësi i certifikatës dhe duhet të ruhen në mënyrë që të sigurohet informacioni i nevojshëm për të siguruar përputhshmërinë e vazhdueshme.</w:t>
            </w:r>
          </w:p>
          <w:p w14:paraId="194F6DB3"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Manualet ATM/ANS.EQMT.CERT.050</w:t>
            </w:r>
          </w:p>
          <w:p w14:paraId="17302DF8"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 xml:space="preserve">Mbajtësi i certifikatës së pajisjeve ATM/ANS duhet t’i prodhojë, mirëmbajë dhe përditësojë kopjet kryesore të </w:t>
            </w:r>
            <w:proofErr w:type="spellStart"/>
            <w:r w:rsidRPr="001413AB">
              <w:rPr>
                <w:rFonts w:ascii="Book Antiqua" w:eastAsia="Aptos" w:hAnsi="Book Antiqua" w:cs="Times New Roman"/>
                <w:kern w:val="2"/>
                <w14:ligatures w14:val="standardContextual"/>
              </w:rPr>
              <w:t>të</w:t>
            </w:r>
            <w:proofErr w:type="spellEnd"/>
            <w:r w:rsidRPr="001413AB">
              <w:rPr>
                <w:rFonts w:ascii="Book Antiqua" w:eastAsia="Aptos" w:hAnsi="Book Antiqua" w:cs="Times New Roman"/>
                <w:kern w:val="2"/>
                <w14:ligatures w14:val="standardContextual"/>
              </w:rPr>
              <w:t xml:space="preserve"> gjitha manualeve të kërkuara nga baza përkatëse e certifikimit dhe t'i ofrojë kopje Agjencisë, sipas kërkesës.</w:t>
            </w:r>
          </w:p>
          <w:p w14:paraId="3B345B0F"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ATM/ANS.EQMT.CERT.055 Udhëzime rreth mirëmbajtjes</w:t>
            </w:r>
          </w:p>
          <w:p w14:paraId="62961840"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Mbajtësi i certifikatës së pajisjeve ATM/ANS duhet t'u japë të gjithë përdoruesve të njohur të paktën një set udhëzimesh të plota rreth mirëmbajtjes, që përfshijnë të dhëna përshkruese dhe udhëzime të përmbushjes të përgatitura sipas bazës përkatëse të certifikimit dhe duhet t'i vërë ato në dispozicion me kërkesë të çdo personi tjetër që kërkohet të përmbushë ndonjë nga këto udhëzime të mirëmbajtjes.</w:t>
            </w:r>
          </w:p>
          <w:p w14:paraId="332D4C3B"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 xml:space="preserve">Ndryshimet në udhëzimet e mirëmbajtjes duhet t'u vihen në dispozicion të gjithë përdoruesve të njohur dhe duhet t'u vihen në dispozicion, sipas kërkesës, çdo personi që kërkohet të përmbushë ndonjë nga këto udhëzime të mirëmbajtjes. Programi që tregon se si u vihen në dispozicion ndryshimet në udhëzimet e mirëmbajtjes të gjithë përdoruesve të njohur duhet t'i dorëzohet Agjencisë. </w:t>
            </w:r>
          </w:p>
          <w:p w14:paraId="6BD24C5F"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lastRenderedPageBreak/>
              <w:t>ATM/ANS.EQMT.CERT.060 Ndryshimet në bazën e certifikimit të pajisjeve ATM/ANS</w:t>
            </w:r>
          </w:p>
          <w:p w14:paraId="7DC8C9A6"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Të gjitha ndryshimet duhet të miratohen nga Agjencia pasi mbajtësi i certifikatës të tregojë se ndryshimet dhe zonat e prekura nga ndryshimet përputhen me bazën e certifikimit të përcaktuar nga Agjencia në përputhje me pikën ATM/ANS.EQMT.AR.B.001.</w:t>
            </w:r>
          </w:p>
          <w:p w14:paraId="1AECF04D"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Duke anashkaluar pikën (a), ndryshimet brenda fushëveprimit të privilegjeve të organizatës pas një procedure të miratuar të menaxhimit të ndryshimeve duhet të menaxhohen nga organizata e miratuar e projektimit dhe duhet të kufizohen në konfigurimin(et) specifik(e) të pajisjeve ATM/ANS me të cilat lidhen ndryshimet.</w:t>
            </w:r>
          </w:p>
          <w:p w14:paraId="0ECB6B5B"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(c)</w:t>
            </w:r>
            <w:r w:rsidRPr="001413AB">
              <w:rPr>
                <w:rFonts w:ascii="Book Antiqua" w:eastAsia="Aptos" w:hAnsi="Book Antiqua" w:cs="Times New Roman"/>
                <w:kern w:val="2"/>
                <w14:ligatures w14:val="standardContextual"/>
              </w:rPr>
              <w:tab/>
              <w:t>Për këtë qëllim, mbajtësi i certifikatës së pajisjeve ATM/ANS duhet të ketë një sistem për identifikimin e fushëveprimit të ndryshimeve në pajisjet ATM/ANS si 'të vogla' dhe 'të mëdha'.</w:t>
            </w:r>
          </w:p>
          <w:p w14:paraId="2CE22A12"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(d)</w:t>
            </w:r>
            <w:r w:rsidRPr="001413AB">
              <w:rPr>
                <w:rFonts w:ascii="Book Antiqua" w:eastAsia="Aptos" w:hAnsi="Book Antiqua" w:cs="Times New Roman"/>
                <w:kern w:val="2"/>
                <w14:ligatures w14:val="standardContextual"/>
              </w:rPr>
              <w:tab/>
              <w:t xml:space="preserve">Ndryshimet duhet të lëshohen me një deklaratë në përputhje me pikën (b)(2) të pikës DPO.OR.C.001 të Shtojcës II (Pjesa-DPO.OR) të Rregullores (AAC) nr. </w:t>
            </w:r>
            <w:proofErr w:type="spellStart"/>
            <w:r w:rsidRPr="001413AB">
              <w:rPr>
                <w:rFonts w:ascii="Book Antiqua" w:eastAsia="Aptos" w:hAnsi="Book Antiqua" w:cs="Times New Roman"/>
                <w:kern w:val="2"/>
                <w14:ligatures w14:val="standardContextual"/>
              </w:rPr>
              <w:t>xx</w:t>
            </w:r>
            <w:proofErr w:type="spellEnd"/>
            <w:r w:rsidRPr="001413AB">
              <w:rPr>
                <w:rFonts w:ascii="Book Antiqua" w:eastAsia="Aptos" w:hAnsi="Book Antiqua" w:cs="Times New Roman"/>
                <w:kern w:val="2"/>
                <w14:ligatures w14:val="standardContextual"/>
              </w:rPr>
              <w:t>/2026.</w:t>
            </w:r>
          </w:p>
          <w:p w14:paraId="7B74CE3A"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lastRenderedPageBreak/>
              <w:t>ATM/ANS.EQMT.CERT.065 Direktivat e pajisjeve ATM/ANS</w:t>
            </w:r>
          </w:p>
          <w:p w14:paraId="4B18712B"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Kur lëshohet një direktivë për pajisjet ATM/ANS për të korrigjuar gjendjen e përmendur në pikën (b) të ATM/ANS.EQMT.AR.A.030, mbajtësi i certifikatës së pajisjeve ATM/ANS, përveç nëse përcaktohet ndryshe nga Agjencia në rast se nevojitet veprim urgjent, duhet të:</w:t>
            </w:r>
          </w:p>
          <w:p w14:paraId="03BA6042"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të propozojë veprime korrigjuese të përshtatshme dhe t'ia paraqesë Agjencisë detajet e atij propozimi për miratim;</w:t>
            </w:r>
          </w:p>
          <w:p w14:paraId="200B6B17"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Pas miratimit nga Agjencia, u vë në dispozicion të gjithë përdoruesve të njohur të pajisjeve ATM/ANS dhe autoriteteve kompetente përkatëse dhe, nëse është e aplikueshme dhe sipas kërkesës, çdo personi që kërkohet të përmbushë direktivën e pajisjeve ATM/ANS, të dhënat përshkruese të përshtatshme dhe udhëzimet e përmbushjes.</w:t>
            </w:r>
          </w:p>
          <w:p w14:paraId="705DB15D" w14:textId="77777777" w:rsidR="00BE3AE0" w:rsidRDefault="00BE3AE0" w:rsidP="00E917DD">
            <w:pPr>
              <w:jc w:val="both"/>
              <w:rPr>
                <w:rFonts w:ascii="Book Antiqua" w:eastAsia="Aptos" w:hAnsi="Book Antiqua" w:cs="Times New Roman"/>
                <w:b/>
                <w:bCs/>
                <w:kern w:val="2"/>
                <w14:ligatures w14:val="standardContextual"/>
              </w:rPr>
            </w:pPr>
          </w:p>
          <w:p w14:paraId="71182426" w14:textId="3C6456AB"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ATM/ANS.EQMT.CERT.070 Inspektimet e kryera nga Agjencia</w:t>
            </w:r>
          </w:p>
          <w:p w14:paraId="462FBAFE"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Me kërkesë të Agjencisë, çdo organizatë që zotëron certifikatë të lëshuar nga Agjencia sipas këtij Aneksi duhet:</w:t>
            </w:r>
          </w:p>
          <w:p w14:paraId="30257F69"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(a)</w:t>
            </w:r>
            <w:r w:rsidRPr="001413AB">
              <w:rPr>
                <w:rFonts w:ascii="Book Antiqua" w:eastAsia="Aptos" w:hAnsi="Book Antiqua" w:cs="Times New Roman"/>
                <w:kern w:val="2"/>
                <w14:ligatures w14:val="standardContextual"/>
              </w:rPr>
              <w:tab/>
              <w:t>t’i japë Agjencisë qasje në çdo strukturë, pajisje, dokument, regjistër, të dhënë, proces, procedurë ose material tjetër dhe lejon Agjencinë ta shqyrtojë çdo raport, të bëjë çdo inspektim dhe të kryejë ose të jetë dëshmitar i çdo testi që është i nevojshëm për të verifikuar përputhshmërinë e organizatës me kërkesat përkatëse të këtij Aneksi;</w:t>
            </w:r>
          </w:p>
          <w:p w14:paraId="2995B085" w14:textId="77777777" w:rsidR="00E917DD" w:rsidRPr="001413AB" w:rsidRDefault="00E917DD" w:rsidP="00E917DD">
            <w:pPr>
              <w:ind w:left="720"/>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 xml:space="preserve">nëse personi fizik ose juridik punëson partnerë, furnizues ose </w:t>
            </w:r>
            <w:proofErr w:type="spellStart"/>
            <w:r w:rsidRPr="001413AB">
              <w:rPr>
                <w:rFonts w:ascii="Book Antiqua" w:eastAsia="Aptos" w:hAnsi="Book Antiqua" w:cs="Times New Roman"/>
                <w:kern w:val="2"/>
                <w14:ligatures w14:val="standardContextual"/>
              </w:rPr>
              <w:t>nënkontraktorë</w:t>
            </w:r>
            <w:proofErr w:type="spellEnd"/>
            <w:r w:rsidRPr="001413AB">
              <w:rPr>
                <w:rFonts w:ascii="Book Antiqua" w:eastAsia="Aptos" w:hAnsi="Book Antiqua" w:cs="Times New Roman"/>
                <w:kern w:val="2"/>
                <w14:ligatures w14:val="standardContextual"/>
              </w:rPr>
              <w:t>, të bëjë marrëveshje me ta për të siguruar që Agjencia të ketë qasje në to dhe mund të hetojë siç përshkruhet në pikën (a).</w:t>
            </w:r>
          </w:p>
          <w:p w14:paraId="6EA19BD4" w14:textId="77777777" w:rsidR="00E917DD" w:rsidRPr="001413AB" w:rsidRDefault="00E917DD" w:rsidP="00E917DD">
            <w:pPr>
              <w:jc w:val="both"/>
              <w:rPr>
                <w:rFonts w:ascii="Book Antiqua" w:eastAsia="Aptos" w:hAnsi="Book Antiqua" w:cs="Times New Roman"/>
                <w:b/>
                <w:bCs/>
                <w:kern w:val="2"/>
                <w14:ligatures w14:val="standardContextual"/>
              </w:rPr>
            </w:pPr>
          </w:p>
          <w:p w14:paraId="48E41917" w14:textId="77777777" w:rsidR="00E917DD" w:rsidRDefault="00E917DD" w:rsidP="00E917DD">
            <w:pPr>
              <w:jc w:val="both"/>
              <w:rPr>
                <w:rFonts w:ascii="Book Antiqua" w:eastAsia="Aptos" w:hAnsi="Book Antiqua" w:cs="Times New Roman"/>
                <w:b/>
                <w:bCs/>
                <w:kern w:val="2"/>
                <w14:ligatures w14:val="standardContextual"/>
              </w:rPr>
            </w:pPr>
          </w:p>
          <w:p w14:paraId="403916A3" w14:textId="77777777" w:rsidR="00B25D69" w:rsidRDefault="00B25D69" w:rsidP="00E917DD">
            <w:pPr>
              <w:jc w:val="both"/>
              <w:rPr>
                <w:rFonts w:ascii="Book Antiqua" w:eastAsia="Aptos" w:hAnsi="Book Antiqua" w:cs="Times New Roman"/>
                <w:b/>
                <w:bCs/>
                <w:kern w:val="2"/>
                <w14:ligatures w14:val="standardContextual"/>
              </w:rPr>
            </w:pPr>
          </w:p>
          <w:p w14:paraId="7D2B30A2" w14:textId="77777777" w:rsidR="00B25D69" w:rsidRDefault="00B25D69" w:rsidP="00E917DD">
            <w:pPr>
              <w:jc w:val="both"/>
              <w:rPr>
                <w:rFonts w:ascii="Book Antiqua" w:eastAsia="Aptos" w:hAnsi="Book Antiqua" w:cs="Times New Roman"/>
                <w:b/>
                <w:bCs/>
                <w:kern w:val="2"/>
                <w14:ligatures w14:val="standardContextual"/>
              </w:rPr>
            </w:pPr>
          </w:p>
          <w:p w14:paraId="780C7662" w14:textId="77777777" w:rsidR="00B25D69" w:rsidRPr="001413AB" w:rsidRDefault="00B25D69" w:rsidP="00E917DD">
            <w:pPr>
              <w:jc w:val="both"/>
              <w:rPr>
                <w:rFonts w:ascii="Book Antiqua" w:eastAsia="Aptos" w:hAnsi="Book Antiqua" w:cs="Times New Roman"/>
                <w:b/>
                <w:bCs/>
                <w:kern w:val="2"/>
                <w14:ligatures w14:val="standardContextual"/>
              </w:rPr>
            </w:pPr>
          </w:p>
          <w:p w14:paraId="71A3519B" w14:textId="77777777" w:rsidR="00E917DD" w:rsidRDefault="00E917DD" w:rsidP="00E917DD">
            <w:pPr>
              <w:jc w:val="both"/>
              <w:rPr>
                <w:rFonts w:ascii="Book Antiqua" w:eastAsia="Aptos" w:hAnsi="Book Antiqua" w:cs="Times New Roman"/>
                <w:b/>
                <w:bCs/>
                <w:kern w:val="2"/>
                <w14:ligatures w14:val="standardContextual"/>
              </w:rPr>
            </w:pPr>
          </w:p>
          <w:p w14:paraId="67C02007" w14:textId="77777777" w:rsidR="008157DE" w:rsidRDefault="008157DE" w:rsidP="00E917DD">
            <w:pPr>
              <w:jc w:val="both"/>
              <w:rPr>
                <w:rFonts w:ascii="Book Antiqua" w:eastAsia="Aptos" w:hAnsi="Book Antiqua" w:cs="Times New Roman"/>
                <w:b/>
                <w:bCs/>
                <w:kern w:val="2"/>
                <w14:ligatures w14:val="standardContextual"/>
              </w:rPr>
            </w:pPr>
          </w:p>
          <w:p w14:paraId="12F5BE07" w14:textId="77777777" w:rsidR="00E917DD" w:rsidRPr="001413AB" w:rsidRDefault="00E917DD" w:rsidP="00E917DD">
            <w:pPr>
              <w:jc w:val="both"/>
              <w:rPr>
                <w:rFonts w:ascii="Book Antiqua" w:eastAsia="Aptos" w:hAnsi="Book Antiqua" w:cs="Times New Roman"/>
                <w:b/>
                <w:bCs/>
                <w:kern w:val="2"/>
                <w14:ligatures w14:val="standardContextual"/>
              </w:rPr>
            </w:pPr>
          </w:p>
          <w:p w14:paraId="7887C724" w14:textId="77777777" w:rsidR="00E917DD" w:rsidRPr="001413AB" w:rsidRDefault="00E917DD" w:rsidP="002206BE">
            <w:pPr>
              <w:jc w:val="center"/>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lastRenderedPageBreak/>
              <w:t>SHTOJCA III</w:t>
            </w:r>
          </w:p>
          <w:p w14:paraId="5879A380" w14:textId="77777777" w:rsidR="002206BE" w:rsidRDefault="002206BE" w:rsidP="00E917DD">
            <w:pPr>
              <w:jc w:val="both"/>
              <w:rPr>
                <w:rFonts w:ascii="Book Antiqua" w:eastAsia="Aptos" w:hAnsi="Book Antiqua" w:cs="Times New Roman"/>
                <w:b/>
                <w:bCs/>
                <w:kern w:val="2"/>
                <w14:ligatures w14:val="standardContextual"/>
              </w:rPr>
            </w:pPr>
          </w:p>
          <w:p w14:paraId="0BEF9D8D" w14:textId="6452D31B"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DEKLARATA E PËRPUTHSHMËRISË SË PROJEKTIMIT TË PAJISJEVE ATM/ANS</w:t>
            </w:r>
          </w:p>
          <w:p w14:paraId="027BEC3D"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(Pjesa-ATM/ANS.EQMT.DEC)</w:t>
            </w:r>
          </w:p>
          <w:p w14:paraId="6722949C"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ATM/ANS.EQMT.DEC.001 Fushëveprimi</w:t>
            </w:r>
          </w:p>
          <w:p w14:paraId="34AC0435"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Kjo Shtojcë përcakton procedurat për deklarimin e përputhshmërisë së projektimit të pajisjeve ATM/ANS dhe përcakton të drejtat dhe detyrimet e organizatave të përfshira në projektimin e pajisjeve ATM/ANS që janë të autorizuara për të lëshuar deklarata.</w:t>
            </w:r>
          </w:p>
          <w:p w14:paraId="462A4670"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ATM/ANS.EQMT.DEC.005 Përshtatshmëria dhe demonstrimi i përputhshmërisë</w:t>
            </w:r>
          </w:p>
          <w:p w14:paraId="5EDD00B7"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 xml:space="preserve">Organizata e përfshirë në projektimin e pajisjeve ATM/ANS duhet të demonstrojë aftësinë e saj për të deklaruar përputhshmërinë e projektimit të pajisjeve të caktuara ATM/ANS duke pasur një miratim të organizatës të lëshuar nga Agjencia në përputhje me Rregulloren (AAC) nr. </w:t>
            </w:r>
            <w:proofErr w:type="spellStart"/>
            <w:r w:rsidRPr="001413AB">
              <w:rPr>
                <w:rFonts w:ascii="Book Antiqua" w:eastAsia="Aptos" w:hAnsi="Book Antiqua" w:cs="Times New Roman"/>
                <w:kern w:val="2"/>
                <w14:ligatures w14:val="standardContextual"/>
              </w:rPr>
              <w:t>xx</w:t>
            </w:r>
            <w:proofErr w:type="spellEnd"/>
            <w:r w:rsidRPr="001413AB">
              <w:rPr>
                <w:rFonts w:ascii="Book Antiqua" w:eastAsia="Aptos" w:hAnsi="Book Antiqua" w:cs="Times New Roman"/>
                <w:kern w:val="2"/>
                <w14:ligatures w14:val="standardContextual"/>
              </w:rPr>
              <w:t>/2026, siç përcaktohet në kushtet e miratimit të organizatës.</w:t>
            </w:r>
          </w:p>
          <w:p w14:paraId="5F715800"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lastRenderedPageBreak/>
              <w:t>ATM/ANS.EQMT.DEC.010 Deklarata e përputhshmërisë së projektimit të pajisjeve ATM/ANS</w:t>
            </w:r>
          </w:p>
          <w:p w14:paraId="1A49EAF1"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Organizata e miratuar duhet t'i paraqesë Agjencisë një deklaratë me datë dhe të nënshkruar të përputhshmërisë së projektimit të pajisjeve të caktuara ATM/ANS. Deklarata duhet të përmbajë të paktën këto informata:</w:t>
            </w:r>
          </w:p>
          <w:p w14:paraId="20C6EB75"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përshkrimin e dizajnit, duke përfshirë të gjitha konfigurimet;</w:t>
            </w:r>
          </w:p>
          <w:p w14:paraId="0A439B0F"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r>
            <w:proofErr w:type="spellStart"/>
            <w:r w:rsidRPr="001413AB">
              <w:rPr>
                <w:rFonts w:ascii="Book Antiqua" w:eastAsia="Aptos" w:hAnsi="Book Antiqua" w:cs="Times New Roman"/>
                <w:kern w:val="2"/>
                <w14:ligatures w14:val="standardContextual"/>
              </w:rPr>
              <w:t>performancën</w:t>
            </w:r>
            <w:proofErr w:type="spellEnd"/>
            <w:r w:rsidRPr="001413AB">
              <w:rPr>
                <w:rFonts w:ascii="Book Antiqua" w:eastAsia="Aptos" w:hAnsi="Book Antiqua" w:cs="Times New Roman"/>
                <w:kern w:val="2"/>
                <w14:ligatures w14:val="standardContextual"/>
              </w:rPr>
              <w:t xml:space="preserve"> e vlerësuar të pajisjes, kur është e përshtatshme, qoftë drejtpërdrejt ose duke iu referuar dokumenteve të tjera plotësuese;</w:t>
            </w:r>
          </w:p>
          <w:p w14:paraId="5EA040B9"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(c)</w:t>
            </w:r>
            <w:r w:rsidRPr="001413AB">
              <w:rPr>
                <w:rFonts w:ascii="Book Antiqua" w:eastAsia="Aptos" w:hAnsi="Book Antiqua" w:cs="Times New Roman"/>
                <w:kern w:val="2"/>
                <w14:ligatures w14:val="standardContextual"/>
              </w:rPr>
              <w:tab/>
              <w:t>një deklaratë përputhshmërie që vërteton se pajisja përmbush specifikimet përkatëse dhe një listë të specifikimeve të deklaratës dhe kushteve të veçanta, sipas nevojës;</w:t>
            </w:r>
          </w:p>
          <w:p w14:paraId="44DFF4D7"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(d)</w:t>
            </w:r>
            <w:r w:rsidRPr="001413AB">
              <w:rPr>
                <w:rFonts w:ascii="Book Antiqua" w:eastAsia="Aptos" w:hAnsi="Book Antiqua" w:cs="Times New Roman"/>
                <w:kern w:val="2"/>
                <w14:ligatures w14:val="standardContextual"/>
              </w:rPr>
              <w:tab/>
              <w:t>referencë për provat mbështetëse përkatëse, duke përfshirë raportet e testimit;</w:t>
            </w:r>
          </w:p>
          <w:p w14:paraId="5EC0AAB4"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(e)</w:t>
            </w:r>
            <w:r w:rsidRPr="001413AB">
              <w:rPr>
                <w:rFonts w:ascii="Book Antiqua" w:eastAsia="Aptos" w:hAnsi="Book Antiqua" w:cs="Times New Roman"/>
                <w:kern w:val="2"/>
                <w14:ligatures w14:val="standardContextual"/>
              </w:rPr>
              <w:tab/>
              <w:t>referencë për manualet përkatëse të funksionimit, konfigurimit dhe mirëmbajtjes;</w:t>
            </w:r>
          </w:p>
          <w:p w14:paraId="2061A9FD"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(f)</w:t>
            </w:r>
            <w:r w:rsidRPr="001413AB">
              <w:rPr>
                <w:rFonts w:ascii="Book Antiqua" w:eastAsia="Aptos" w:hAnsi="Book Antiqua" w:cs="Times New Roman"/>
                <w:kern w:val="2"/>
                <w14:ligatures w14:val="standardContextual"/>
              </w:rPr>
              <w:tab/>
              <w:t>nivelet e përputhshmërisë, kur nivelet e ndryshme të përputhshmërisë lejohen nga specifikimet e deklaratës;</w:t>
            </w:r>
          </w:p>
          <w:p w14:paraId="5DC30648"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lastRenderedPageBreak/>
              <w:t>(g)</w:t>
            </w:r>
            <w:r w:rsidRPr="001413AB">
              <w:rPr>
                <w:rFonts w:ascii="Book Antiqua" w:eastAsia="Aptos" w:hAnsi="Book Antiqua" w:cs="Times New Roman"/>
                <w:kern w:val="2"/>
                <w14:ligatures w14:val="standardContextual"/>
              </w:rPr>
              <w:tab/>
              <w:t>listën e devijimeve, sipas nevojë.</w:t>
            </w:r>
          </w:p>
          <w:p w14:paraId="1DD4DAEA"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ATM/ANS.EQMT.DEC.015 Mjetet e pajtueshmërisë</w:t>
            </w:r>
          </w:p>
          <w:p w14:paraId="09DF05EC"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Agjencia duhet të zhvillojë mjete të pranueshme të përputhshmërisë ('AMC') që mund të përdoren për të arritur përputhshmëri me Rregulloren (AAC) nr. 05/2020, të ndryshuar.</w:t>
            </w:r>
          </w:p>
          <w:p w14:paraId="4BF2EA14"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Mjete alternative të përputhshmërisë mund të përdoren për të arritur përputhshmërinë me këtë Rregullore.</w:t>
            </w:r>
          </w:p>
          <w:p w14:paraId="597363A5" w14:textId="77777777" w:rsidR="00B1477A" w:rsidRDefault="00B1477A" w:rsidP="00B1477A">
            <w:pPr>
              <w:spacing w:after="0"/>
              <w:jc w:val="both"/>
              <w:rPr>
                <w:rFonts w:ascii="Book Antiqua" w:eastAsia="Aptos" w:hAnsi="Book Antiqua" w:cs="Times New Roman"/>
                <w:b/>
                <w:bCs/>
                <w:kern w:val="2"/>
                <w14:ligatures w14:val="standardContextual"/>
              </w:rPr>
            </w:pPr>
          </w:p>
          <w:p w14:paraId="410AD5B6" w14:textId="4821F2FB"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ATM/ANS.EQMT.DEC.020 Ndryshimet në deklaratën e projektimit të pajisjeve ATM/ANS</w:t>
            </w:r>
          </w:p>
          <w:p w14:paraId="57B575CA"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Organizata e miratuar e përfshirë në projektimin e pajisjeve ATM/ANS mund të bëjë ndryshime në projektim që janë brenda fushëveprimit të privilegjeve të organizatës së miratuar. Në këtë rast, pajisja e ndryshuar duhet të mbajë numrin origjinal të pjesës.</w:t>
            </w:r>
          </w:p>
          <w:p w14:paraId="6774BBF1"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 xml:space="preserve">Çdo ndryshim në projektim që është brenda fushëveprimit të privilegjeve të organizatës së miratuar dhe që është i gjerë sa duhet për të kërkuar hetim të plotë në përputhje me pikën ATM/ANS.EQMT.AR.B.020 për të përcaktuar </w:t>
            </w:r>
            <w:r w:rsidRPr="001413AB">
              <w:rPr>
                <w:rFonts w:ascii="Book Antiqua" w:eastAsia="Aptos" w:hAnsi="Book Antiqua" w:cs="Times New Roman"/>
                <w:kern w:val="2"/>
                <w14:ligatures w14:val="standardContextual"/>
              </w:rPr>
              <w:lastRenderedPageBreak/>
              <w:t>përputhshmërinë e saj do të kërkojë caktimin e një përcaktimi të ri modeli për pajisjen.</w:t>
            </w:r>
          </w:p>
          <w:p w14:paraId="1B1D0CAD" w14:textId="77777777" w:rsidR="00B1477A" w:rsidRDefault="00B1477A" w:rsidP="00B1477A">
            <w:pPr>
              <w:spacing w:after="0"/>
              <w:jc w:val="both"/>
              <w:rPr>
                <w:rFonts w:ascii="Book Antiqua" w:eastAsia="Aptos" w:hAnsi="Book Antiqua" w:cs="Times New Roman"/>
                <w:b/>
                <w:bCs/>
                <w:kern w:val="2"/>
                <w14:ligatures w14:val="standardContextual"/>
              </w:rPr>
            </w:pPr>
          </w:p>
          <w:p w14:paraId="045B0C88" w14:textId="5AEEED93"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ATM/ANS.EQMT.DEC.025 Ruajtja e të dhënave</w:t>
            </w:r>
          </w:p>
          <w:p w14:paraId="33FC7A2D"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 xml:space="preserve">Përveç kërkesave për ruajtjen e të dhënave të përshtatshme për ose që lidhen me sistemin e menaxhimit, të gjitha informacionet përkatëse të projektimit, vizatimet dhe raportet e testimit, duke përfshirë të dhënat e inspektimit për pajisjet e </w:t>
            </w:r>
            <w:proofErr w:type="spellStart"/>
            <w:r w:rsidRPr="001413AB">
              <w:rPr>
                <w:rFonts w:ascii="Book Antiqua" w:eastAsia="Aptos" w:hAnsi="Book Antiqua" w:cs="Times New Roman"/>
                <w:kern w:val="2"/>
                <w14:ligatures w14:val="standardContextual"/>
              </w:rPr>
              <w:t>testuara</w:t>
            </w:r>
            <w:proofErr w:type="spellEnd"/>
            <w:r w:rsidRPr="001413AB">
              <w:rPr>
                <w:rFonts w:ascii="Book Antiqua" w:eastAsia="Aptos" w:hAnsi="Book Antiqua" w:cs="Times New Roman"/>
                <w:kern w:val="2"/>
                <w14:ligatures w14:val="standardContextual"/>
              </w:rPr>
              <w:t>, duhet t'i vihen në dispozicion Agjencisë dhe duhet të ruhen me qëllim që të sigurohet informacioni i nevojshëm për të siguruar përshtatshmërinë e vazhdueshme të pajisjeve ATM/ANS.</w:t>
            </w:r>
          </w:p>
          <w:p w14:paraId="77E7CFBC"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ATM/ANS.EQMT.DEC.030 Manualet</w:t>
            </w:r>
          </w:p>
          <w:p w14:paraId="131952C4"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 xml:space="preserve">Organizata e përfshirë në projektimin e pajisjeve ATM/ANS, e cila e ka bërë deklaratën, duhet të prodhojë, mirëmbajë dhe përditësojë kopjet kryesore të </w:t>
            </w:r>
            <w:proofErr w:type="spellStart"/>
            <w:r w:rsidRPr="001413AB">
              <w:rPr>
                <w:rFonts w:ascii="Book Antiqua" w:eastAsia="Aptos" w:hAnsi="Book Antiqua" w:cs="Times New Roman"/>
                <w:kern w:val="2"/>
                <w14:ligatures w14:val="standardContextual"/>
              </w:rPr>
              <w:t>të</w:t>
            </w:r>
            <w:proofErr w:type="spellEnd"/>
            <w:r w:rsidRPr="001413AB">
              <w:rPr>
                <w:rFonts w:ascii="Book Antiqua" w:eastAsia="Aptos" w:hAnsi="Book Antiqua" w:cs="Times New Roman"/>
                <w:kern w:val="2"/>
                <w14:ligatures w14:val="standardContextual"/>
              </w:rPr>
              <w:t xml:space="preserve"> gjitha manualeve të identifikuara në deklaratë dhe t'i ofrojë kopje Agjencisë, sipas kërkesës. </w:t>
            </w:r>
          </w:p>
          <w:p w14:paraId="69594170" w14:textId="77777777" w:rsidR="00360924" w:rsidRDefault="00360924" w:rsidP="00E917DD">
            <w:pPr>
              <w:jc w:val="both"/>
              <w:rPr>
                <w:rFonts w:ascii="Book Antiqua" w:eastAsia="Aptos" w:hAnsi="Book Antiqua" w:cs="Times New Roman"/>
                <w:b/>
                <w:bCs/>
                <w:kern w:val="2"/>
                <w14:ligatures w14:val="standardContextual"/>
              </w:rPr>
            </w:pPr>
          </w:p>
          <w:p w14:paraId="415B5BED" w14:textId="30DE43D8" w:rsidR="00360924" w:rsidRDefault="00360924" w:rsidP="00E917DD">
            <w:pPr>
              <w:jc w:val="both"/>
              <w:rPr>
                <w:rFonts w:ascii="Book Antiqua" w:eastAsia="Aptos" w:hAnsi="Book Antiqua" w:cs="Times New Roman"/>
                <w:b/>
                <w:bCs/>
                <w:kern w:val="2"/>
                <w14:ligatures w14:val="standardContextual"/>
              </w:rPr>
            </w:pPr>
          </w:p>
          <w:p w14:paraId="59DD8C62" w14:textId="77777777" w:rsidR="00BE3AE0" w:rsidRDefault="00BE3AE0" w:rsidP="00E917DD">
            <w:pPr>
              <w:jc w:val="both"/>
              <w:rPr>
                <w:rFonts w:ascii="Book Antiqua" w:eastAsia="Aptos" w:hAnsi="Book Antiqua" w:cs="Times New Roman"/>
                <w:b/>
                <w:bCs/>
                <w:kern w:val="2"/>
                <w14:ligatures w14:val="standardContextual"/>
              </w:rPr>
            </w:pPr>
          </w:p>
          <w:p w14:paraId="4D88D93B" w14:textId="4622D53D"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lastRenderedPageBreak/>
              <w:t>ATM/ANS.EQMT.DEC.035 Udhëzimet e mirëmbajtjes</w:t>
            </w:r>
          </w:p>
          <w:p w14:paraId="160296D6"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Organizata e projektimit që e ka bërë deklaratën duhet të sigurojë të paktën një set udhëzimesh të plota të mirëmbajtjes, që përfshijnë të dhëna përshkruese dhe udhëzime të përmbushjes të përgatitura në përputhje me specifikimet e zbatueshme për pajisjet ATM/ANS të mbuluara nga deklarata, për të gjithë përdoruesit e njohur dhe duhet t'i vërë ato në dispozicion me kërkesë të çdo personi tjetër që kërkohet të përmbushë ndonjë nga kushtet e këtyre udhëzimeve të mirëmbajtjes.</w:t>
            </w:r>
          </w:p>
          <w:p w14:paraId="7C614084"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Ndryshimet në udhëzimet e mirëmbajtjes duhet t'u vihen në dispozicion të gjithë përdoruesve të njohur dhe duhet t'u vihen në dispozicion me kërkesë çdo personi që kërkohet të përmbushë ndonjë nga këto udhëzime mirëmbajtjeje. Një program që tregon se si ndryshimet në udhëzimet e mirëmbajtjes u vihen në dispozicion të gjithë përdoruesve të njohur duhet t'i paraqitet Agjencisë me kërkesë.</w:t>
            </w:r>
          </w:p>
          <w:p w14:paraId="39F511AC" w14:textId="77777777"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ATM/ANS.EQMT.DEC.040 Direktivat e pajisjeve ATM/ANS</w:t>
            </w:r>
          </w:p>
          <w:p w14:paraId="09B3C7EF"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 xml:space="preserve">Kur lëshohet një direktivë për pajisjet ATM/ANS për të korrigjuar gjendjen e </w:t>
            </w:r>
            <w:r w:rsidRPr="001413AB">
              <w:rPr>
                <w:rFonts w:ascii="Book Antiqua" w:eastAsia="Aptos" w:hAnsi="Book Antiqua" w:cs="Times New Roman"/>
                <w:kern w:val="2"/>
                <w14:ligatures w14:val="standardContextual"/>
              </w:rPr>
              <w:lastRenderedPageBreak/>
              <w:t>përmendur në pikën (b) të ATM/ANS.EQMT.AR.A.030, deklaruesi i përputhshmërisë së projektimit të pajisjeve ATM/ANS, përveç nëse përcaktohet ndryshe nga Agjencia në rast se nevojitet veprim urgjent, duhet të:</w:t>
            </w:r>
          </w:p>
          <w:p w14:paraId="5109C423"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të propozojë veprime korrigjuese të përshtatshme dhe t'ia paraqesë Agjencisë detajet e atij propozimi për miratim;</w:t>
            </w:r>
          </w:p>
          <w:p w14:paraId="7EB641E9"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Pas miratimit nga Agjencia, u vë në dispozicion të gjithë përdoruesve të njohur të pajisjeve dhe autoriteteve kompetente përkatëse, nëse është e aplikueshme, dhe, me kërkesë, çdo personi që kërkohet të përmbushë direktivën e pajisjeve ATM/ANS, të dhënat përshkruese të përshtatshme dhe udhëzimet e përmbushjes.</w:t>
            </w:r>
          </w:p>
          <w:p w14:paraId="56240432" w14:textId="77777777" w:rsidR="00360924" w:rsidRDefault="00360924" w:rsidP="00360924">
            <w:pPr>
              <w:spacing w:after="0"/>
              <w:jc w:val="both"/>
              <w:rPr>
                <w:rFonts w:ascii="Book Antiqua" w:eastAsia="Aptos" w:hAnsi="Book Antiqua" w:cs="Times New Roman"/>
                <w:b/>
                <w:bCs/>
                <w:kern w:val="2"/>
                <w14:ligatures w14:val="standardContextual"/>
              </w:rPr>
            </w:pPr>
          </w:p>
          <w:p w14:paraId="310B87A0" w14:textId="7FC22575" w:rsidR="00E917DD" w:rsidRPr="001413AB" w:rsidRDefault="00E917DD" w:rsidP="00E917DD">
            <w:pPr>
              <w:jc w:val="both"/>
              <w:rPr>
                <w:rFonts w:ascii="Book Antiqua" w:eastAsia="Aptos" w:hAnsi="Book Antiqua" w:cs="Times New Roman"/>
                <w:b/>
                <w:bCs/>
                <w:kern w:val="2"/>
                <w14:ligatures w14:val="standardContextual"/>
              </w:rPr>
            </w:pPr>
            <w:r w:rsidRPr="001413AB">
              <w:rPr>
                <w:rFonts w:ascii="Book Antiqua" w:eastAsia="Aptos" w:hAnsi="Book Antiqua" w:cs="Times New Roman"/>
                <w:b/>
                <w:bCs/>
                <w:kern w:val="2"/>
                <w14:ligatures w14:val="standardContextual"/>
              </w:rPr>
              <w:t>ATM/ANS.EQMT.DEC.045 Inspektimet e kryera nga Agjencia</w:t>
            </w:r>
          </w:p>
          <w:p w14:paraId="225EC1E5"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Me kërkesë të Agjencisë, çdo organizatë që është e autorizuar të lëshojë deklaratë në përputhje me këtë Rregullore duhet:</w:t>
            </w:r>
          </w:p>
          <w:p w14:paraId="28412D95"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(a)</w:t>
            </w:r>
            <w:r w:rsidRPr="001413AB">
              <w:rPr>
                <w:rFonts w:ascii="Book Antiqua" w:eastAsia="Aptos" w:hAnsi="Book Antiqua" w:cs="Times New Roman"/>
                <w:kern w:val="2"/>
                <w14:ligatures w14:val="standardContextual"/>
              </w:rPr>
              <w:tab/>
              <w:t xml:space="preserve">t’i japë Agjencisë qasje në çdo strukturë, pajisje, dokument, regjistër, të dhënë, proces, procedurë ose çdo material tjetër dhe t’ia lejojë Agjencisë të shqyrtojë çdo </w:t>
            </w:r>
            <w:r w:rsidRPr="001413AB">
              <w:rPr>
                <w:rFonts w:ascii="Book Antiqua" w:eastAsia="Aptos" w:hAnsi="Book Antiqua" w:cs="Times New Roman"/>
                <w:kern w:val="2"/>
                <w14:ligatures w14:val="standardContextual"/>
              </w:rPr>
              <w:lastRenderedPageBreak/>
              <w:t>raport, të bëjë çdo inspektim dhe të kryejë ose të jetë dëshmitar i çdo testi që është i nevojshëm për të verifikuar përputhshmërinë dhe përputhshmërinë e vazhdueshme të organizatës me kërkesat përkatëse të kësaj Shtojce;</w:t>
            </w:r>
          </w:p>
          <w:p w14:paraId="677E7A3A" w14:textId="77777777" w:rsidR="00E917DD" w:rsidRPr="001413AB" w:rsidRDefault="00E917DD" w:rsidP="00E917DD">
            <w:pPr>
              <w:jc w:val="both"/>
              <w:rPr>
                <w:rFonts w:ascii="Book Antiqua" w:eastAsia="Aptos" w:hAnsi="Book Antiqua" w:cs="Times New Roman"/>
                <w:kern w:val="2"/>
                <w14:ligatures w14:val="standardContextual"/>
              </w:rPr>
            </w:pPr>
            <w:r w:rsidRPr="001413AB">
              <w:rPr>
                <w:rFonts w:ascii="Book Antiqua" w:eastAsia="Aptos" w:hAnsi="Book Antiqua" w:cs="Times New Roman"/>
                <w:kern w:val="2"/>
                <w14:ligatures w14:val="standardContextual"/>
              </w:rPr>
              <w:t>(b)</w:t>
            </w:r>
            <w:r w:rsidRPr="001413AB">
              <w:rPr>
                <w:rFonts w:ascii="Book Antiqua" w:eastAsia="Aptos" w:hAnsi="Book Antiqua" w:cs="Times New Roman"/>
                <w:kern w:val="2"/>
                <w14:ligatures w14:val="standardContextual"/>
              </w:rPr>
              <w:tab/>
              <w:t xml:space="preserve">nëse personi fizik ose juridik përdor partnerë, furnizues ose </w:t>
            </w:r>
            <w:proofErr w:type="spellStart"/>
            <w:r w:rsidRPr="001413AB">
              <w:rPr>
                <w:rFonts w:ascii="Book Antiqua" w:eastAsia="Aptos" w:hAnsi="Book Antiqua" w:cs="Times New Roman"/>
                <w:kern w:val="2"/>
                <w14:ligatures w14:val="standardContextual"/>
              </w:rPr>
              <w:t>nënkontraktorë</w:t>
            </w:r>
            <w:proofErr w:type="spellEnd"/>
            <w:r w:rsidRPr="001413AB">
              <w:rPr>
                <w:rFonts w:ascii="Book Antiqua" w:eastAsia="Aptos" w:hAnsi="Book Antiqua" w:cs="Times New Roman"/>
                <w:kern w:val="2"/>
                <w14:ligatures w14:val="standardContextual"/>
              </w:rPr>
              <w:t>, duhet të bëjë marrëveshje me ta për të siguruar që Agjencia të ketë qasje tek ata dhe mund të hetojë siç parashihet në pikën (a).</w:t>
            </w:r>
          </w:p>
          <w:p w14:paraId="1BA55422" w14:textId="144B65D8" w:rsidR="00B57A9D" w:rsidRPr="001413AB" w:rsidRDefault="00B57A9D" w:rsidP="005874A1">
            <w:pPr>
              <w:spacing w:after="0" w:line="240" w:lineRule="auto"/>
              <w:jc w:val="both"/>
              <w:rPr>
                <w:rFonts w:ascii="Book Antiqua" w:hAnsi="Book Antiqua" w:cs="Times New Roman"/>
              </w:rPr>
            </w:pPr>
          </w:p>
        </w:tc>
        <w:tc>
          <w:tcPr>
            <w:tcW w:w="4645" w:type="dxa"/>
          </w:tcPr>
          <w:p w14:paraId="4AD681B0" w14:textId="77777777" w:rsidR="00FF0782" w:rsidRDefault="00FF0782" w:rsidP="001413AB">
            <w:pPr>
              <w:jc w:val="center"/>
              <w:rPr>
                <w:rFonts w:ascii="Book Antiqua" w:eastAsia="Aptos" w:hAnsi="Book Antiqua" w:cs="Times New Roman"/>
                <w:b/>
                <w:bCs/>
                <w:kern w:val="2"/>
                <w:lang w:val="en-GB"/>
                <w14:ligatures w14:val="standardContextual"/>
              </w:rPr>
            </w:pPr>
          </w:p>
          <w:p w14:paraId="3EC4CAD1" w14:textId="52CAD83D" w:rsidR="00C0419A" w:rsidRPr="001413AB" w:rsidRDefault="00C0419A" w:rsidP="001413AB">
            <w:pPr>
              <w:jc w:val="center"/>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ANNEX I</w:t>
            </w:r>
          </w:p>
          <w:p w14:paraId="1EA598EE" w14:textId="77777777" w:rsidR="00C0419A" w:rsidRPr="001413AB" w:rsidRDefault="00C0419A" w:rsidP="001413AB">
            <w:pPr>
              <w:jc w:val="center"/>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REQUIREMENTS FOR THE AGENCY</w:t>
            </w:r>
          </w:p>
          <w:p w14:paraId="51E8B69B" w14:textId="77777777" w:rsidR="00C0419A" w:rsidRPr="001413AB" w:rsidRDefault="00C0419A" w:rsidP="001413AB">
            <w:pPr>
              <w:jc w:val="center"/>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(Part-ATM/ANS.EQMT.AR)</w:t>
            </w:r>
          </w:p>
          <w:p w14:paraId="67B23179"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SUBPART A</w:t>
            </w:r>
          </w:p>
          <w:p w14:paraId="3A20CEA4"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GENERAL REQUIREMENTS (ATM/ANS.EQMT.AR.A)</w:t>
            </w:r>
          </w:p>
          <w:p w14:paraId="17A441B2" w14:textId="77777777"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ATM/ANS.EQMT.AR.A.</w:t>
            </w:r>
            <w:proofErr w:type="gramEnd"/>
            <w:r w:rsidRPr="001413AB">
              <w:rPr>
                <w:rFonts w:ascii="Book Antiqua" w:eastAsia="Aptos" w:hAnsi="Book Antiqua" w:cs="Times New Roman"/>
                <w:b/>
                <w:bCs/>
                <w:kern w:val="2"/>
                <w:lang w:val="en-GB"/>
                <w14:ligatures w14:val="standardContextual"/>
              </w:rPr>
              <w:t>001 Scope</w:t>
            </w:r>
          </w:p>
          <w:p w14:paraId="13791485" w14:textId="77777777" w:rsidR="00C0419A" w:rsidRPr="001413AB" w:rsidRDefault="00C0419A" w:rsidP="00056158">
            <w:pPr>
              <w:spacing w:after="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 xml:space="preserve">This Annex establishes the requirements for the Agency concerning the conditions for </w:t>
            </w:r>
            <w:r w:rsidRPr="001413AB">
              <w:rPr>
                <w:rFonts w:ascii="Book Antiqua" w:eastAsia="Aptos" w:hAnsi="Book Antiqua" w:cs="Times New Roman"/>
                <w:kern w:val="2"/>
                <w:lang w:val="en-GB"/>
                <w14:ligatures w14:val="standardContextual"/>
              </w:rPr>
              <w:lastRenderedPageBreak/>
              <w:t>conducting certification and other necessary activities to ensure effective oversight of ATM/ANS equipment and the conditions and procedures for the accreditation of qualified entities by the Agency.</w:t>
            </w:r>
          </w:p>
          <w:p w14:paraId="30872F54" w14:textId="77777777" w:rsidR="00ED2109" w:rsidRDefault="00ED2109" w:rsidP="00CB0553">
            <w:pPr>
              <w:spacing w:after="0"/>
              <w:jc w:val="both"/>
              <w:rPr>
                <w:rFonts w:ascii="Book Antiqua" w:eastAsia="Aptos" w:hAnsi="Book Antiqua" w:cs="Times New Roman"/>
                <w:b/>
                <w:bCs/>
                <w:kern w:val="2"/>
                <w:lang w:val="en-GB"/>
                <w14:ligatures w14:val="standardContextual"/>
              </w:rPr>
            </w:pPr>
          </w:p>
          <w:p w14:paraId="2714F767" w14:textId="76DFF868"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ATM/ANS.EQMT.AR.A.</w:t>
            </w:r>
            <w:proofErr w:type="gramEnd"/>
            <w:r w:rsidRPr="001413AB">
              <w:rPr>
                <w:rFonts w:ascii="Book Antiqua" w:eastAsia="Aptos" w:hAnsi="Book Antiqua" w:cs="Times New Roman"/>
                <w:b/>
                <w:bCs/>
                <w:kern w:val="2"/>
                <w:lang w:val="en-GB"/>
                <w14:ligatures w14:val="standardContextual"/>
              </w:rPr>
              <w:t>020 Allocation of tasks to qualified entities</w:t>
            </w:r>
          </w:p>
          <w:p w14:paraId="6A63F006"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When the Agency decides to allocate tasks related to the certification of ATM/ANS equipment subject to this Regulation, the approval or the continuing oversight of organisations subject to Regulation (CAA) no. xx/2026 to qualified entities, it shall ensure that it has established and documented an agreement with the qualified entity(</w:t>
            </w:r>
            <w:proofErr w:type="spellStart"/>
            <w:r w:rsidRPr="001413AB">
              <w:rPr>
                <w:rFonts w:ascii="Book Antiqua" w:eastAsia="Aptos" w:hAnsi="Book Antiqua" w:cs="Times New Roman"/>
                <w:kern w:val="2"/>
                <w:lang w:val="en-GB"/>
                <w14:ligatures w14:val="standardContextual"/>
              </w:rPr>
              <w:t>ies</w:t>
            </w:r>
            <w:proofErr w:type="spellEnd"/>
            <w:r w:rsidRPr="001413AB">
              <w:rPr>
                <w:rFonts w:ascii="Book Antiqua" w:eastAsia="Aptos" w:hAnsi="Book Antiqua" w:cs="Times New Roman"/>
                <w:kern w:val="2"/>
                <w:lang w:val="en-GB"/>
                <w14:ligatures w14:val="standardContextual"/>
              </w:rPr>
              <w:t>), approved by both parties to that agreement at the appropriate management level, which clearly defines:</w:t>
            </w:r>
          </w:p>
          <w:p w14:paraId="16FC0C92"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the tasks to be performed;</w:t>
            </w:r>
          </w:p>
          <w:p w14:paraId="5E7AF037"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the declarations, reports and records to be provided;</w:t>
            </w:r>
          </w:p>
          <w:p w14:paraId="2D5E4A25"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(3)</w:t>
            </w:r>
            <w:r w:rsidRPr="001413AB">
              <w:rPr>
                <w:rFonts w:ascii="Book Antiqua" w:eastAsia="Aptos" w:hAnsi="Book Antiqua" w:cs="Times New Roman"/>
                <w:kern w:val="2"/>
                <w:lang w:val="en-GB"/>
                <w14:ligatures w14:val="standardContextual"/>
              </w:rPr>
              <w:tab/>
              <w:t>the technical conditions to be met when performing the tasks;</w:t>
            </w:r>
          </w:p>
          <w:p w14:paraId="154F30F4"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(4)</w:t>
            </w:r>
            <w:r w:rsidRPr="001413AB">
              <w:rPr>
                <w:rFonts w:ascii="Book Antiqua" w:eastAsia="Aptos" w:hAnsi="Book Antiqua" w:cs="Times New Roman"/>
                <w:kern w:val="2"/>
                <w:lang w:val="en-GB"/>
                <w14:ligatures w14:val="standardContextual"/>
              </w:rPr>
              <w:tab/>
              <w:t>the related liability coverage;</w:t>
            </w:r>
          </w:p>
          <w:p w14:paraId="1A15CD5F"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(5)</w:t>
            </w:r>
            <w:r w:rsidRPr="001413AB">
              <w:rPr>
                <w:rFonts w:ascii="Book Antiqua" w:eastAsia="Aptos" w:hAnsi="Book Antiqua" w:cs="Times New Roman"/>
                <w:kern w:val="2"/>
                <w:lang w:val="en-GB"/>
                <w14:ligatures w14:val="standardContextual"/>
              </w:rPr>
              <w:tab/>
              <w:t>the protection given to information acquired when carrying out the tasks.</w:t>
            </w:r>
          </w:p>
          <w:p w14:paraId="517468F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 xml:space="preserve">The Agency shall ensure that the internal audit process and the safety risk management process required by point </w:t>
            </w:r>
            <w:proofErr w:type="gramStart"/>
            <w:r w:rsidRPr="001413AB">
              <w:rPr>
                <w:rFonts w:ascii="Book Antiqua" w:eastAsia="Aptos" w:hAnsi="Book Antiqua" w:cs="Times New Roman"/>
                <w:kern w:val="2"/>
                <w:lang w:val="en-GB"/>
                <w14:ligatures w14:val="standardContextual"/>
              </w:rPr>
              <w:t>DPO.AR.B.</w:t>
            </w:r>
            <w:proofErr w:type="gramEnd"/>
            <w:r w:rsidRPr="001413AB">
              <w:rPr>
                <w:rFonts w:ascii="Book Antiqua" w:eastAsia="Aptos" w:hAnsi="Book Antiqua" w:cs="Times New Roman"/>
                <w:kern w:val="2"/>
                <w:lang w:val="en-GB"/>
                <w14:ligatures w14:val="standardContextual"/>
              </w:rPr>
              <w:t>001 (a)(5) of Regulation (CAA) no. xx/2026 cover all the tasks performed on its behalf by the qualified entity(</w:t>
            </w:r>
            <w:proofErr w:type="spellStart"/>
            <w:r w:rsidRPr="001413AB">
              <w:rPr>
                <w:rFonts w:ascii="Book Antiqua" w:eastAsia="Aptos" w:hAnsi="Book Antiqua" w:cs="Times New Roman"/>
                <w:kern w:val="2"/>
                <w:lang w:val="en-GB"/>
                <w14:ligatures w14:val="standardContextual"/>
              </w:rPr>
              <w:t>ies</w:t>
            </w:r>
            <w:proofErr w:type="spellEnd"/>
            <w:r w:rsidRPr="001413AB">
              <w:rPr>
                <w:rFonts w:ascii="Book Antiqua" w:eastAsia="Aptos" w:hAnsi="Book Antiqua" w:cs="Times New Roman"/>
                <w:kern w:val="2"/>
                <w:lang w:val="en-GB"/>
                <w14:ligatures w14:val="standardContextual"/>
              </w:rPr>
              <w:t>).</w:t>
            </w:r>
          </w:p>
          <w:p w14:paraId="79EC8394"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(c)</w:t>
            </w:r>
            <w:r w:rsidRPr="001413AB">
              <w:rPr>
                <w:rFonts w:ascii="Book Antiqua" w:eastAsia="Aptos" w:hAnsi="Book Antiqua" w:cs="Times New Roman"/>
                <w:kern w:val="2"/>
                <w:lang w:val="en-GB"/>
                <w14:ligatures w14:val="standardContextual"/>
              </w:rPr>
              <w:tab/>
              <w:t>With regard to the approval and oversight of the organisation’s compliance with point DPO.OR.B.001 (d) of Regulation (CAA) no. xx/2026, the Agency may allocate tasks to qualified entities in accordance with point (a), or to any relevant authority responsible for information security or cybersecurity within the Union. When allocating tasks, the Agency shall ensure that:</w:t>
            </w:r>
          </w:p>
          <w:p w14:paraId="0180C486"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all aspects related to aviation safety are coordinated and taken into account by the qualified entity or relevant authority;</w:t>
            </w:r>
          </w:p>
          <w:p w14:paraId="43FFF09E"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 xml:space="preserve">the results of the approval and oversight activities performed by the qualified entity or relevant authority are integrated in the overall </w:t>
            </w:r>
            <w:r w:rsidRPr="001413AB">
              <w:rPr>
                <w:rFonts w:ascii="Book Antiqua" w:eastAsia="Aptos" w:hAnsi="Book Antiqua" w:cs="Times New Roman"/>
                <w:kern w:val="2"/>
                <w:lang w:val="en-GB"/>
                <w14:ligatures w14:val="standardContextual"/>
              </w:rPr>
              <w:lastRenderedPageBreak/>
              <w:t>certification and oversight files of the organisation;</w:t>
            </w:r>
          </w:p>
          <w:p w14:paraId="4CBEB01F"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(3)</w:t>
            </w:r>
            <w:r w:rsidRPr="001413AB">
              <w:rPr>
                <w:rFonts w:ascii="Book Antiqua" w:eastAsia="Aptos" w:hAnsi="Book Antiqua" w:cs="Times New Roman"/>
                <w:kern w:val="2"/>
                <w:lang w:val="en-GB"/>
                <w14:ligatures w14:val="standardContextual"/>
              </w:rPr>
              <w:tab/>
              <w:t xml:space="preserve">its own information security management system established in accordance with point </w:t>
            </w:r>
            <w:proofErr w:type="gramStart"/>
            <w:r w:rsidRPr="001413AB">
              <w:rPr>
                <w:rFonts w:ascii="Book Antiqua" w:eastAsia="Aptos" w:hAnsi="Book Antiqua" w:cs="Times New Roman"/>
                <w:kern w:val="2"/>
                <w:lang w:val="en-GB"/>
                <w14:ligatures w14:val="standardContextual"/>
              </w:rPr>
              <w:t>DPO.AR.B.</w:t>
            </w:r>
            <w:proofErr w:type="gramEnd"/>
            <w:r w:rsidRPr="001413AB">
              <w:rPr>
                <w:rFonts w:ascii="Book Antiqua" w:eastAsia="Aptos" w:hAnsi="Book Antiqua" w:cs="Times New Roman"/>
                <w:kern w:val="2"/>
                <w:lang w:val="en-GB"/>
                <w14:ligatures w14:val="standardContextual"/>
              </w:rPr>
              <w:t>001 (d) of Regulation (CAA) no. xx/2026 covers all the certification and continuing oversight tasks performed on its behalf.</w:t>
            </w:r>
          </w:p>
          <w:p w14:paraId="4A776895" w14:textId="77777777" w:rsidR="00C0419A" w:rsidRDefault="00C0419A" w:rsidP="00C0419A">
            <w:pPr>
              <w:jc w:val="both"/>
              <w:rPr>
                <w:rFonts w:ascii="Book Antiqua" w:eastAsia="Aptos" w:hAnsi="Book Antiqua" w:cs="Times New Roman"/>
                <w:kern w:val="2"/>
                <w:lang w:val="en-GB"/>
                <w14:ligatures w14:val="standardContextual"/>
              </w:rPr>
            </w:pPr>
          </w:p>
          <w:p w14:paraId="17851F29" w14:textId="77777777" w:rsidR="005F4473" w:rsidRPr="001413AB" w:rsidRDefault="005F4473" w:rsidP="00C0419A">
            <w:pPr>
              <w:jc w:val="both"/>
              <w:rPr>
                <w:rFonts w:ascii="Book Antiqua" w:eastAsia="Aptos" w:hAnsi="Book Antiqua" w:cs="Times New Roman"/>
                <w:kern w:val="2"/>
                <w:lang w:val="en-GB"/>
                <w14:ligatures w14:val="standardContextual"/>
              </w:rPr>
            </w:pPr>
          </w:p>
          <w:p w14:paraId="61F3F55E" w14:textId="77777777"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ATM/ANS.EQMT.AR.A.</w:t>
            </w:r>
            <w:proofErr w:type="gramEnd"/>
            <w:r w:rsidRPr="001413AB">
              <w:rPr>
                <w:rFonts w:ascii="Book Antiqua" w:eastAsia="Aptos" w:hAnsi="Book Antiqua" w:cs="Times New Roman"/>
                <w:b/>
                <w:bCs/>
                <w:kern w:val="2"/>
                <w:lang w:val="en-GB"/>
                <w14:ligatures w14:val="standardContextual"/>
              </w:rPr>
              <w:t>030 ATM/ANS equipment directives</w:t>
            </w:r>
          </w:p>
          <w:p w14:paraId="6718FDCC"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The Agency shall issue an ATM/ANS equipment directive when:</w:t>
            </w:r>
          </w:p>
          <w:p w14:paraId="44CD7578"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an unsafe, insecure, underperformance or non-interoperability condition has been determined by the Agency to exist in the equipment as a result of a deficiency in the equipment; and</w:t>
            </w:r>
          </w:p>
          <w:p w14:paraId="192047D3"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that condition is likely to exist or develop in other ATM/ANS equipment.</w:t>
            </w:r>
          </w:p>
          <w:p w14:paraId="1836B45A"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(b)</w:t>
            </w:r>
            <w:r w:rsidRPr="001413AB">
              <w:rPr>
                <w:rFonts w:ascii="Book Antiqua" w:eastAsia="Aptos" w:hAnsi="Book Antiqua" w:cs="Times New Roman"/>
                <w:kern w:val="2"/>
                <w:lang w:val="en-GB"/>
                <w14:ligatures w14:val="standardContextual"/>
              </w:rPr>
              <w:tab/>
              <w:t>An ATM/ANS equipment directive shall contain at least the following information:</w:t>
            </w:r>
          </w:p>
          <w:p w14:paraId="05B18C3C"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identification of the unsafe, insecure, underperformance or non-interoperability condition;</w:t>
            </w:r>
          </w:p>
          <w:p w14:paraId="075D7B5E"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the affected ATM/ANS equipment;</w:t>
            </w:r>
          </w:p>
          <w:p w14:paraId="28528703"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(3)</w:t>
            </w:r>
            <w:r w:rsidRPr="001413AB">
              <w:rPr>
                <w:rFonts w:ascii="Book Antiqua" w:eastAsia="Aptos" w:hAnsi="Book Antiqua" w:cs="Times New Roman"/>
                <w:kern w:val="2"/>
                <w:lang w:val="en-GB"/>
                <w14:ligatures w14:val="standardContextual"/>
              </w:rPr>
              <w:tab/>
              <w:t>the required action(s) and the rationale;</w:t>
            </w:r>
          </w:p>
          <w:p w14:paraId="01124AF8"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(4)</w:t>
            </w:r>
            <w:r w:rsidRPr="001413AB">
              <w:rPr>
                <w:rFonts w:ascii="Book Antiqua" w:eastAsia="Aptos" w:hAnsi="Book Antiqua" w:cs="Times New Roman"/>
                <w:kern w:val="2"/>
                <w:lang w:val="en-GB"/>
                <w14:ligatures w14:val="standardContextual"/>
              </w:rPr>
              <w:tab/>
              <w:t>the accomplishment time for the required action(s);</w:t>
            </w:r>
          </w:p>
          <w:p w14:paraId="35D2CD82"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(5)</w:t>
            </w:r>
            <w:r w:rsidRPr="001413AB">
              <w:rPr>
                <w:rFonts w:ascii="Book Antiqua" w:eastAsia="Aptos" w:hAnsi="Book Antiqua" w:cs="Times New Roman"/>
                <w:kern w:val="2"/>
                <w:lang w:val="en-GB"/>
                <w14:ligatures w14:val="standardContextual"/>
              </w:rPr>
              <w:tab/>
              <w:t>the date of entry into force.</w:t>
            </w:r>
          </w:p>
          <w:p w14:paraId="7322BDA8" w14:textId="77777777" w:rsidR="00C0419A" w:rsidRPr="001413AB" w:rsidRDefault="00C0419A" w:rsidP="00C0419A">
            <w:pPr>
              <w:jc w:val="both"/>
              <w:rPr>
                <w:rFonts w:ascii="Book Antiqua" w:eastAsia="Aptos" w:hAnsi="Book Antiqua" w:cs="Times New Roman"/>
                <w:kern w:val="2"/>
                <w:lang w:val="en-GB"/>
                <w14:ligatures w14:val="standardContextual"/>
              </w:rPr>
            </w:pPr>
          </w:p>
          <w:p w14:paraId="16D2BBA3" w14:textId="77777777"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ATM/ANS.EQMT.AR.A.</w:t>
            </w:r>
            <w:proofErr w:type="gramEnd"/>
            <w:r w:rsidRPr="001413AB">
              <w:rPr>
                <w:rFonts w:ascii="Book Antiqua" w:eastAsia="Aptos" w:hAnsi="Book Antiqua" w:cs="Times New Roman"/>
                <w:b/>
                <w:bCs/>
                <w:kern w:val="2"/>
                <w:lang w:val="en-GB"/>
                <w14:ligatures w14:val="standardContextual"/>
              </w:rPr>
              <w:t>035 Detailed specifications for the equipment design compliance</w:t>
            </w:r>
          </w:p>
          <w:p w14:paraId="2D751B61"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The Agency shall establish and make available detailed specifications which organisations may use to demonstrate compliance with the relevant essential requirements set out in Annex VIII and, if applicable, Annex VII to Regulation (CAA) no. 05/2020 when they:</w:t>
            </w:r>
          </w:p>
          <w:p w14:paraId="00A836CD"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(1)</w:t>
            </w:r>
            <w:r w:rsidRPr="001413AB">
              <w:rPr>
                <w:rFonts w:ascii="Book Antiqua" w:eastAsia="Aptos" w:hAnsi="Book Antiqua" w:cs="Times New Roman"/>
                <w:kern w:val="2"/>
                <w:lang w:val="en-GB"/>
                <w14:ligatures w14:val="standardContextual"/>
              </w:rPr>
              <w:tab/>
              <w:t>apply for the certification of ATM/ANS equipment in accordance with Article 4;</w:t>
            </w:r>
          </w:p>
          <w:p w14:paraId="504B12CA"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declare design compliance of ATM/ANS equipment in accordance with Article 5;</w:t>
            </w:r>
          </w:p>
          <w:p w14:paraId="6B1CB1B0"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(3)</w:t>
            </w:r>
            <w:r w:rsidRPr="001413AB">
              <w:rPr>
                <w:rFonts w:ascii="Book Antiqua" w:eastAsia="Aptos" w:hAnsi="Book Antiqua" w:cs="Times New Roman"/>
                <w:kern w:val="2"/>
                <w:lang w:val="en-GB"/>
                <w14:ligatures w14:val="standardContextual"/>
              </w:rPr>
              <w:tab/>
              <w:t>make a statement of compliance in accordance with Article 6.</w:t>
            </w:r>
          </w:p>
          <w:p w14:paraId="2598097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The detailed specifications referred to in point (a) shall indicate design standards which reflect the state of the art and best design practices, and which build on valuable experience gained and scientific and technical progress, and on the best available evidence and analyses as regards ATM/ANS equipment.</w:t>
            </w:r>
          </w:p>
          <w:p w14:paraId="54B0C1E6" w14:textId="77777777" w:rsidR="00C0419A" w:rsidRPr="001413AB" w:rsidRDefault="00C0419A" w:rsidP="00C0419A">
            <w:pPr>
              <w:jc w:val="both"/>
              <w:rPr>
                <w:rFonts w:ascii="Book Antiqua" w:eastAsia="Aptos" w:hAnsi="Book Antiqua" w:cs="Times New Roman"/>
                <w:b/>
                <w:bCs/>
                <w:kern w:val="2"/>
                <w:lang w:val="en-GB"/>
                <w14:ligatures w14:val="standardContextual"/>
              </w:rPr>
            </w:pPr>
          </w:p>
          <w:p w14:paraId="225B21C0" w14:textId="77777777" w:rsidR="00C0419A" w:rsidRPr="001413AB" w:rsidRDefault="00C0419A" w:rsidP="008157DE">
            <w:pPr>
              <w:jc w:val="center"/>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SUBPART B</w:t>
            </w:r>
          </w:p>
          <w:p w14:paraId="1D2A9267" w14:textId="77777777" w:rsidR="00C0419A" w:rsidRPr="001413AB" w:rsidRDefault="00C0419A" w:rsidP="008157DE">
            <w:pPr>
              <w:jc w:val="center"/>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CERTIFICATION, OVERSIGHT, AND ENFORCEMENT (ATM/ANS.EQMT.AR.B)</w:t>
            </w:r>
          </w:p>
          <w:p w14:paraId="053F301F" w14:textId="77777777"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ATM/ANS.EQMT.AR.B.</w:t>
            </w:r>
            <w:proofErr w:type="gramEnd"/>
            <w:r w:rsidRPr="001413AB">
              <w:rPr>
                <w:rFonts w:ascii="Book Antiqua" w:eastAsia="Aptos" w:hAnsi="Book Antiqua" w:cs="Times New Roman"/>
                <w:b/>
                <w:bCs/>
                <w:kern w:val="2"/>
                <w:lang w:val="en-GB"/>
                <w14:ligatures w14:val="standardContextual"/>
              </w:rPr>
              <w:t>001 ATM/ANS equipment certification basis</w:t>
            </w:r>
          </w:p>
          <w:p w14:paraId="6425B94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 xml:space="preserve">The Agency shall establish the ATM/ANS equipment certification basis and notify it to the applicant for an ATM/ANS </w:t>
            </w:r>
            <w:r w:rsidRPr="001413AB">
              <w:rPr>
                <w:rFonts w:ascii="Book Antiqua" w:eastAsia="Aptos" w:hAnsi="Book Antiqua" w:cs="Times New Roman"/>
                <w:kern w:val="2"/>
                <w:lang w:val="en-GB"/>
                <w14:ligatures w14:val="standardContextual"/>
              </w:rPr>
              <w:lastRenderedPageBreak/>
              <w:t>equipment certificate. The certification basis shall consist of the following:</w:t>
            </w:r>
          </w:p>
          <w:p w14:paraId="1642A6FA" w14:textId="77777777" w:rsidR="00C0419A" w:rsidRPr="001413AB" w:rsidRDefault="00C0419A" w:rsidP="00437CE2">
            <w:pPr>
              <w:spacing w:after="0"/>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 xml:space="preserve">detailed certification specifications issued by the Agency in accordance with point </w:t>
            </w:r>
            <w:proofErr w:type="gramStart"/>
            <w:r w:rsidRPr="001413AB">
              <w:rPr>
                <w:rFonts w:ascii="Book Antiqua" w:eastAsia="Aptos" w:hAnsi="Book Antiqua" w:cs="Times New Roman"/>
                <w:kern w:val="2"/>
                <w:lang w:val="en-GB"/>
                <w14:ligatures w14:val="standardContextual"/>
              </w:rPr>
              <w:t>ATM/ANS.EQMT.AR.A.</w:t>
            </w:r>
            <w:proofErr w:type="gramEnd"/>
            <w:r w:rsidRPr="001413AB">
              <w:rPr>
                <w:rFonts w:ascii="Book Antiqua" w:eastAsia="Aptos" w:hAnsi="Book Antiqua" w:cs="Times New Roman"/>
                <w:kern w:val="2"/>
                <w:lang w:val="en-GB"/>
                <w14:ligatures w14:val="standardContextual"/>
              </w:rPr>
              <w:t>035 that are applicable to the ATM/ANS equipment on the date of submission of the application for that certificate, unless:</w:t>
            </w:r>
          </w:p>
          <w:p w14:paraId="160C7CCB"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w:t>
            </w:r>
            <w:proofErr w:type="spellStart"/>
            <w:r w:rsidRPr="001413AB">
              <w:rPr>
                <w:rFonts w:ascii="Book Antiqua" w:eastAsia="Aptos" w:hAnsi="Book Antiqua" w:cs="Times New Roman"/>
                <w:kern w:val="2"/>
                <w:lang w:val="en-GB"/>
                <w14:ligatures w14:val="standardContextual"/>
              </w:rPr>
              <w:t>i</w:t>
            </w:r>
            <w:proofErr w:type="spellEnd"/>
            <w:r w:rsidRPr="001413AB">
              <w:rPr>
                <w:rFonts w:ascii="Book Antiqua" w:eastAsia="Aptos" w:hAnsi="Book Antiqua" w:cs="Times New Roman"/>
                <w:kern w:val="2"/>
                <w:lang w:val="en-GB"/>
                <w14:ligatures w14:val="standardContextual"/>
              </w:rPr>
              <w:t>)</w:t>
            </w:r>
            <w:r w:rsidRPr="001413AB">
              <w:rPr>
                <w:rFonts w:ascii="Book Antiqua" w:eastAsia="Aptos" w:hAnsi="Book Antiqua" w:cs="Times New Roman"/>
                <w:kern w:val="2"/>
                <w:lang w:val="en-GB"/>
                <w14:ligatures w14:val="standardContextual"/>
              </w:rPr>
              <w:tab/>
              <w:t>the applicant chooses to comply, or is required to comply in accordance with point ATM/ANS.EQMT.CERT.015(e), with detailed certification specifications that became applicable after the date of the submission of the application, in which case the Agency shall include in the ATM/ANS equipment certification basis any other certification specifications that are directly related; or</w:t>
            </w:r>
          </w:p>
          <w:p w14:paraId="781C4585"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(ii)</w:t>
            </w:r>
            <w:r w:rsidRPr="001413AB">
              <w:rPr>
                <w:rFonts w:ascii="Book Antiqua" w:eastAsia="Aptos" w:hAnsi="Book Antiqua" w:cs="Times New Roman"/>
                <w:kern w:val="2"/>
                <w:lang w:val="en-GB"/>
                <w14:ligatures w14:val="standardContextual"/>
              </w:rPr>
              <w:tab/>
              <w:t xml:space="preserve">the Agency accepts any alternative to a determined detailed certification specification that cannot be </w:t>
            </w:r>
            <w:r w:rsidRPr="001413AB">
              <w:rPr>
                <w:rFonts w:ascii="Book Antiqua" w:eastAsia="Aptos" w:hAnsi="Book Antiqua" w:cs="Times New Roman"/>
                <w:kern w:val="2"/>
                <w:lang w:val="en-GB"/>
                <w14:ligatures w14:val="standardContextual"/>
              </w:rPr>
              <w:lastRenderedPageBreak/>
              <w:t>complied with, for which compensating factors have been found that provide an equivalent level of safety or to ensure equivalence with the applicable certification specifications; and</w:t>
            </w:r>
          </w:p>
          <w:p w14:paraId="7EEDC152"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 xml:space="preserve">any special conditions prescribed by the Agency in accordance with point </w:t>
            </w:r>
            <w:proofErr w:type="gramStart"/>
            <w:r w:rsidRPr="001413AB">
              <w:rPr>
                <w:rFonts w:ascii="Book Antiqua" w:eastAsia="Aptos" w:hAnsi="Book Antiqua" w:cs="Times New Roman"/>
                <w:kern w:val="2"/>
                <w:lang w:val="en-GB"/>
                <w14:ligatures w14:val="standardContextual"/>
              </w:rPr>
              <w:t>ATM/ANS.EQMT.AR.B.</w:t>
            </w:r>
            <w:proofErr w:type="gramEnd"/>
            <w:r w:rsidRPr="001413AB">
              <w:rPr>
                <w:rFonts w:ascii="Book Antiqua" w:eastAsia="Aptos" w:hAnsi="Book Antiqua" w:cs="Times New Roman"/>
                <w:kern w:val="2"/>
                <w:lang w:val="en-GB"/>
                <w14:ligatures w14:val="standardContextual"/>
              </w:rPr>
              <w:t>005.</w:t>
            </w:r>
          </w:p>
          <w:p w14:paraId="65281B96" w14:textId="5483D6F5"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The possible inclusion of additional features, characteristics or functions not initially included in the certification basis shall be agreed by the Agency.</w:t>
            </w:r>
          </w:p>
          <w:p w14:paraId="4EB72AE7" w14:textId="77777777"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ATM/ANS.EQMT.AR.B.</w:t>
            </w:r>
            <w:proofErr w:type="gramEnd"/>
            <w:r w:rsidRPr="001413AB">
              <w:rPr>
                <w:rFonts w:ascii="Book Antiqua" w:eastAsia="Aptos" w:hAnsi="Book Antiqua" w:cs="Times New Roman"/>
                <w:b/>
                <w:bCs/>
                <w:kern w:val="2"/>
                <w:lang w:val="en-GB"/>
                <w14:ligatures w14:val="standardContextual"/>
              </w:rPr>
              <w:t>005 Special conditions</w:t>
            </w:r>
          </w:p>
          <w:p w14:paraId="63F5AF7D" w14:textId="77777777" w:rsidR="00C0419A" w:rsidRPr="001413AB" w:rsidRDefault="00C0419A" w:rsidP="003E72BF">
            <w:pPr>
              <w:spacing w:after="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The Agency shall establish additional requirements, named ‘special conditions’, for ATM/ANS equipment if the related applicable detailed specifications are not deemed adequate because of one of the following:</w:t>
            </w:r>
          </w:p>
          <w:p w14:paraId="635A4ADD"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 xml:space="preserve">the ATM/ANS equipment has novel or unusual design features relative to the design practices on </w:t>
            </w:r>
            <w:r w:rsidRPr="001413AB">
              <w:rPr>
                <w:rFonts w:ascii="Book Antiqua" w:eastAsia="Aptos" w:hAnsi="Book Antiqua" w:cs="Times New Roman"/>
                <w:kern w:val="2"/>
                <w:lang w:val="en-GB"/>
                <w14:ligatures w14:val="standardContextual"/>
              </w:rPr>
              <w:lastRenderedPageBreak/>
              <w:t>which the applicable detailed specifications are based;</w:t>
            </w:r>
          </w:p>
          <w:p w14:paraId="19F6F52D" w14:textId="77777777" w:rsidR="00C0419A" w:rsidRPr="001413AB" w:rsidRDefault="00C0419A" w:rsidP="003E72BF">
            <w:pPr>
              <w:spacing w:after="0"/>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the intended use of the ATM/ANS equipment is unconventional;</w:t>
            </w:r>
          </w:p>
          <w:p w14:paraId="3228809D"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(3)</w:t>
            </w:r>
            <w:r w:rsidRPr="001413AB">
              <w:rPr>
                <w:rFonts w:ascii="Book Antiqua" w:eastAsia="Aptos" w:hAnsi="Book Antiqua" w:cs="Times New Roman"/>
                <w:kern w:val="2"/>
                <w:lang w:val="en-GB"/>
                <w14:ligatures w14:val="standardContextual"/>
              </w:rPr>
              <w:tab/>
              <w:t>experience with other similar ATM/ANS equipment in service having similar design features or newly identified risks has shown that unwanted conditions may develop;</w:t>
            </w:r>
          </w:p>
          <w:p w14:paraId="56DAC287"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(4)</w:t>
            </w:r>
            <w:r w:rsidRPr="001413AB">
              <w:rPr>
                <w:rFonts w:ascii="Book Antiqua" w:eastAsia="Aptos" w:hAnsi="Book Antiqua" w:cs="Times New Roman"/>
                <w:kern w:val="2"/>
                <w:lang w:val="en-GB"/>
                <w14:ligatures w14:val="standardContextual"/>
              </w:rPr>
              <w:tab/>
              <w:t>the environment at the location of installation physically prevents the fulfilment of certain requirements of the applicable detailed specifications.</w:t>
            </w:r>
          </w:p>
          <w:p w14:paraId="2165976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Special conditions contain safety, performance, security, and interoperability standards that the Agency finds necessary to ensure that the appropriate level of performance of the ATM/ANS equipment is equivalent to that required by the applicable detailed specifications.</w:t>
            </w:r>
          </w:p>
          <w:p w14:paraId="516EF708" w14:textId="77777777"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ATM/ANS.EQMT.AR.B.</w:t>
            </w:r>
            <w:proofErr w:type="gramEnd"/>
            <w:r w:rsidRPr="001413AB">
              <w:rPr>
                <w:rFonts w:ascii="Book Antiqua" w:eastAsia="Aptos" w:hAnsi="Book Antiqua" w:cs="Times New Roman"/>
                <w:b/>
                <w:bCs/>
                <w:kern w:val="2"/>
                <w:lang w:val="en-GB"/>
                <w14:ligatures w14:val="standardContextual"/>
              </w:rPr>
              <w:t>010 Level of involvement</w:t>
            </w:r>
          </w:p>
          <w:p w14:paraId="2907BDDB"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 xml:space="preserve">The Agency shall determine its level of involvement in the verification of compliance-demonstration activities and data related to </w:t>
            </w:r>
            <w:r w:rsidRPr="001413AB">
              <w:rPr>
                <w:rFonts w:ascii="Book Antiqua" w:eastAsia="Aptos" w:hAnsi="Book Antiqua" w:cs="Times New Roman"/>
                <w:kern w:val="2"/>
                <w:lang w:val="en-GB"/>
                <w14:ligatures w14:val="standardContextual"/>
              </w:rPr>
              <w:lastRenderedPageBreak/>
              <w:t>an application for the issue of a certificate or for changes to it. It shall determine this based on the assessment of subjective groups of compliance-demonstration activities and data from the certification programme.</w:t>
            </w:r>
          </w:p>
          <w:p w14:paraId="290B4D22"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The assessment shall address all of the following:</w:t>
            </w:r>
          </w:p>
          <w:p w14:paraId="319ACB46"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the likelihood of an unidentified non-compliance with the certification basis;</w:t>
            </w:r>
          </w:p>
          <w:p w14:paraId="1A74FF91"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the potential impact of that non-compliance on safety, security, service specifications and functioning of the ATM/ANS equipment.</w:t>
            </w:r>
          </w:p>
          <w:p w14:paraId="157D2DED"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It shall consider at least the following elements:</w:t>
            </w:r>
          </w:p>
          <w:p w14:paraId="7E57A52D"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w:t>
            </w:r>
            <w:proofErr w:type="spellStart"/>
            <w:r w:rsidRPr="001413AB">
              <w:rPr>
                <w:rFonts w:ascii="Book Antiqua" w:eastAsia="Aptos" w:hAnsi="Book Antiqua" w:cs="Times New Roman"/>
                <w:kern w:val="2"/>
                <w:lang w:val="en-GB"/>
                <w14:ligatures w14:val="standardContextual"/>
              </w:rPr>
              <w:t>i</w:t>
            </w:r>
            <w:proofErr w:type="spellEnd"/>
            <w:r w:rsidRPr="001413AB">
              <w:rPr>
                <w:rFonts w:ascii="Book Antiqua" w:eastAsia="Aptos" w:hAnsi="Book Antiqua" w:cs="Times New Roman"/>
                <w:kern w:val="2"/>
                <w:lang w:val="en-GB"/>
                <w14:ligatures w14:val="standardContextual"/>
              </w:rPr>
              <w:t>)</w:t>
            </w:r>
            <w:r w:rsidRPr="001413AB">
              <w:rPr>
                <w:rFonts w:ascii="Book Antiqua" w:eastAsia="Aptos" w:hAnsi="Book Antiqua" w:cs="Times New Roman"/>
                <w:kern w:val="2"/>
                <w:lang w:val="en-GB"/>
                <w14:ligatures w14:val="standardContextual"/>
              </w:rPr>
              <w:tab/>
              <w:t>novel or unusual features of the certification project, including operational, organisational and knowledge-management aspects;</w:t>
            </w:r>
          </w:p>
          <w:p w14:paraId="0368A583"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(ii)</w:t>
            </w:r>
            <w:r w:rsidRPr="001413AB">
              <w:rPr>
                <w:rFonts w:ascii="Book Antiqua" w:eastAsia="Aptos" w:hAnsi="Book Antiqua" w:cs="Times New Roman"/>
                <w:kern w:val="2"/>
                <w:lang w:val="en-GB"/>
                <w14:ligatures w14:val="standardContextual"/>
              </w:rPr>
              <w:tab/>
              <w:t>complexity of the design and/or the demonstration of compliance;</w:t>
            </w:r>
          </w:p>
          <w:p w14:paraId="60A2574C"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(iii)</w:t>
            </w:r>
            <w:r w:rsidRPr="001413AB">
              <w:rPr>
                <w:rFonts w:ascii="Book Antiqua" w:eastAsia="Aptos" w:hAnsi="Book Antiqua" w:cs="Times New Roman"/>
                <w:kern w:val="2"/>
                <w:lang w:val="en-GB"/>
                <w14:ligatures w14:val="standardContextual"/>
              </w:rPr>
              <w:tab/>
              <w:t>criticality of the design or the technology, the related safety, security or service-compliance risks and the functioning of the ATM/ANS equipment, including those identified on similar designs;</w:t>
            </w:r>
          </w:p>
          <w:p w14:paraId="4EFBEE1A"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(iv)</w:t>
            </w:r>
            <w:r w:rsidRPr="001413AB">
              <w:rPr>
                <w:rFonts w:ascii="Book Antiqua" w:eastAsia="Aptos" w:hAnsi="Book Antiqua" w:cs="Times New Roman"/>
                <w:kern w:val="2"/>
                <w:lang w:val="en-GB"/>
                <w14:ligatures w14:val="standardContextual"/>
              </w:rPr>
              <w:tab/>
              <w:t>performance and experience of the applicant in the domain concerned.</w:t>
            </w:r>
          </w:p>
          <w:p w14:paraId="31EA4013"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The Agency shall notify its level of involvement to the applicant and shall update its level of involvement when this is warranted by information which has an appreciable impact on the risk previously assessed in accordance with point (a). The Agency shall notify the applicant about any change to the level of involvement.</w:t>
            </w:r>
          </w:p>
          <w:p w14:paraId="16C2331E" w14:textId="77777777" w:rsidR="001E3937" w:rsidRDefault="001E3937" w:rsidP="008157DE">
            <w:pPr>
              <w:spacing w:after="0"/>
              <w:jc w:val="both"/>
              <w:rPr>
                <w:rFonts w:ascii="Book Antiqua" w:eastAsia="Aptos" w:hAnsi="Book Antiqua" w:cs="Times New Roman"/>
                <w:b/>
                <w:bCs/>
                <w:kern w:val="2"/>
                <w:lang w:val="en-GB"/>
                <w14:ligatures w14:val="standardContextual"/>
              </w:rPr>
            </w:pPr>
          </w:p>
          <w:p w14:paraId="02A8F093" w14:textId="642FBF13"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ATM/ANS.EQMT.AR.B.</w:t>
            </w:r>
            <w:proofErr w:type="gramEnd"/>
            <w:r w:rsidRPr="001413AB">
              <w:rPr>
                <w:rFonts w:ascii="Book Antiqua" w:eastAsia="Aptos" w:hAnsi="Book Antiqua" w:cs="Times New Roman"/>
                <w:b/>
                <w:bCs/>
                <w:kern w:val="2"/>
                <w:lang w:val="en-GB"/>
                <w14:ligatures w14:val="standardContextual"/>
              </w:rPr>
              <w:t>015 Issue of an ATM/ANS equipment certificate</w:t>
            </w:r>
          </w:p>
          <w:p w14:paraId="2621D873"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The Agency shall issue a certificate for ATM/ANS equipment, provided the following:</w:t>
            </w:r>
          </w:p>
          <w:p w14:paraId="7B796B39"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the applicant has demonstrated compliance with point ATM/ANS.EQMT.CERT.015;</w:t>
            </w:r>
          </w:p>
          <w:p w14:paraId="7C136A6E"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(2)</w:t>
            </w:r>
            <w:r w:rsidRPr="001413AB">
              <w:rPr>
                <w:rFonts w:ascii="Book Antiqua" w:eastAsia="Aptos" w:hAnsi="Book Antiqua" w:cs="Times New Roman"/>
                <w:kern w:val="2"/>
                <w:lang w:val="en-GB"/>
                <w14:ligatures w14:val="standardContextual"/>
              </w:rPr>
              <w:tab/>
              <w:t xml:space="preserve">the Agency has not identified any non-compliance with the ATM/ANS equipment certification basis through the verification of the compliance-demonstration activities determined in accordance with point </w:t>
            </w:r>
            <w:proofErr w:type="gramStart"/>
            <w:r w:rsidRPr="001413AB">
              <w:rPr>
                <w:rFonts w:ascii="Book Antiqua" w:eastAsia="Aptos" w:hAnsi="Book Antiqua" w:cs="Times New Roman"/>
                <w:kern w:val="2"/>
                <w:lang w:val="en-GB"/>
                <w14:ligatures w14:val="standardContextual"/>
              </w:rPr>
              <w:t>ATM/ANS.EQMT.AR.B.</w:t>
            </w:r>
            <w:proofErr w:type="gramEnd"/>
            <w:r w:rsidRPr="001413AB">
              <w:rPr>
                <w:rFonts w:ascii="Book Antiqua" w:eastAsia="Aptos" w:hAnsi="Book Antiqua" w:cs="Times New Roman"/>
                <w:kern w:val="2"/>
                <w:lang w:val="en-GB"/>
                <w14:ligatures w14:val="standardContextual"/>
              </w:rPr>
              <w:t>010;</w:t>
            </w:r>
          </w:p>
          <w:p w14:paraId="0FE70090"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(3)</w:t>
            </w:r>
            <w:r w:rsidRPr="001413AB">
              <w:rPr>
                <w:rFonts w:ascii="Book Antiqua" w:eastAsia="Aptos" w:hAnsi="Book Antiqua" w:cs="Times New Roman"/>
                <w:kern w:val="2"/>
                <w:lang w:val="en-GB"/>
                <w14:ligatures w14:val="standardContextual"/>
              </w:rPr>
              <w:tab/>
              <w:t>no feature or characteristic has been identified that may render the equipment unsafe for the intended use.</w:t>
            </w:r>
          </w:p>
          <w:p w14:paraId="2C0D5EDE"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The ATM/ANS equipment certificate shall include the operating limitations, the data sheet for continued suitability, the applicable ATM/ANS equipment certification basis with which the Agency records compliance, and any other conditions or limitations prescribed in the applicable detailed specifications and special conditions.</w:t>
            </w:r>
          </w:p>
          <w:p w14:paraId="0A72D667" w14:textId="77777777" w:rsidR="00823DFD" w:rsidRDefault="00823DFD" w:rsidP="00C0419A">
            <w:pPr>
              <w:jc w:val="both"/>
              <w:rPr>
                <w:rFonts w:ascii="Book Antiqua" w:eastAsia="Aptos" w:hAnsi="Book Antiqua" w:cs="Times New Roman"/>
                <w:b/>
                <w:bCs/>
                <w:kern w:val="2"/>
                <w:lang w:val="en-GB"/>
                <w14:ligatures w14:val="standardContextual"/>
              </w:rPr>
            </w:pPr>
          </w:p>
          <w:p w14:paraId="17FD3A3A" w14:textId="56E781FE"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ATM/ANS.EQMT.AR.B.</w:t>
            </w:r>
            <w:proofErr w:type="gramEnd"/>
            <w:r w:rsidRPr="001413AB">
              <w:rPr>
                <w:rFonts w:ascii="Book Antiqua" w:eastAsia="Aptos" w:hAnsi="Book Antiqua" w:cs="Times New Roman"/>
                <w:b/>
                <w:bCs/>
                <w:kern w:val="2"/>
                <w:lang w:val="en-GB"/>
                <w14:ligatures w14:val="standardContextual"/>
              </w:rPr>
              <w:t>020 Initial oversight investigation of declaration of design compliance of ATM/ANS equipment</w:t>
            </w:r>
          </w:p>
          <w:p w14:paraId="68AF72CC"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 xml:space="preserve">Upon receiving a declaration of design compliance of the ATM/ANS equipment from an organisation involved in the design or production of ATM/ANS equipment and </w:t>
            </w:r>
            <w:r w:rsidRPr="001413AB">
              <w:rPr>
                <w:rFonts w:ascii="Book Antiqua" w:eastAsia="Aptos" w:hAnsi="Book Antiqua" w:cs="Times New Roman"/>
                <w:kern w:val="2"/>
                <w:lang w:val="en-GB"/>
                <w14:ligatures w14:val="standardContextual"/>
              </w:rPr>
              <w:lastRenderedPageBreak/>
              <w:t>approved by the Agency in accordance with Regulation (CAA) no. xx/2026, the Agency shall verify that the following is complied with:</w:t>
            </w:r>
          </w:p>
          <w:p w14:paraId="2DD3F100"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the declarant has the privilege to declare design compliance in accordance with point ATM/ANS.EQMT.DEC.005;</w:t>
            </w:r>
          </w:p>
          <w:p w14:paraId="36D14E43"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the declaration contains all the information listed in point ATM/ANS.EQMT.DEC.010;</w:t>
            </w:r>
          </w:p>
          <w:p w14:paraId="16B44233"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(3)</w:t>
            </w:r>
            <w:r w:rsidRPr="001413AB">
              <w:rPr>
                <w:rFonts w:ascii="Book Antiqua" w:eastAsia="Aptos" w:hAnsi="Book Antiqua" w:cs="Times New Roman"/>
                <w:kern w:val="2"/>
                <w:lang w:val="en-GB"/>
                <w14:ligatures w14:val="standardContextual"/>
              </w:rPr>
              <w:tab/>
              <w:t>the declaration does not contain information that indicates a non-compliance with the applicable requirements of Annex III and no feature or characteristic has been identified that may render the ATM/ANS equipment unsafe for the intended use.</w:t>
            </w:r>
          </w:p>
          <w:p w14:paraId="1C5C5A8C"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 xml:space="preserve">The declaration of design compliance of the ATM/ANS equipment shall include the operating limitations, the data sheet for continued suitability, the applicable detailed specifications with which the organisation has demonstrated compliance, and any other conditions or limitations set out in the </w:t>
            </w:r>
            <w:r w:rsidRPr="001413AB">
              <w:rPr>
                <w:rFonts w:ascii="Book Antiqua" w:eastAsia="Aptos" w:hAnsi="Book Antiqua" w:cs="Times New Roman"/>
                <w:kern w:val="2"/>
                <w:lang w:val="en-GB"/>
                <w14:ligatures w14:val="standardContextual"/>
              </w:rPr>
              <w:lastRenderedPageBreak/>
              <w:t>applicable detailed specifications and special conditions.</w:t>
            </w:r>
          </w:p>
          <w:p w14:paraId="1E0A734B"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(c)</w:t>
            </w:r>
            <w:r w:rsidRPr="001413AB">
              <w:rPr>
                <w:rFonts w:ascii="Book Antiqua" w:eastAsia="Aptos" w:hAnsi="Book Antiqua" w:cs="Times New Roman"/>
                <w:kern w:val="2"/>
                <w:lang w:val="en-GB"/>
                <w14:ligatures w14:val="standardContextual"/>
              </w:rPr>
              <w:tab/>
              <w:t>If the declaration is not consistent with the organisation’s privileges or contains information that indicates non-compliance with the applicable detailed specifications and special conditions, the Agency shall notify the organisation concerned about the non-compliance and request further information, corrective actions, and evidence thereof.</w:t>
            </w:r>
          </w:p>
          <w:p w14:paraId="11F5D433"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(d)</w:t>
            </w:r>
            <w:r w:rsidRPr="001413AB">
              <w:rPr>
                <w:rFonts w:ascii="Book Antiqua" w:eastAsia="Aptos" w:hAnsi="Book Antiqua" w:cs="Times New Roman"/>
                <w:kern w:val="2"/>
                <w:lang w:val="en-GB"/>
                <w14:ligatures w14:val="standardContextual"/>
              </w:rPr>
              <w:tab/>
              <w:t>If the requirements in points (a) and (b) are met, the Agency shall acknowledge the receipt of the declaration.</w:t>
            </w:r>
          </w:p>
          <w:p w14:paraId="1EDA54BD" w14:textId="77777777"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ATM/ANS.EQMT.AR.B.</w:t>
            </w:r>
            <w:proofErr w:type="gramEnd"/>
            <w:r w:rsidRPr="001413AB">
              <w:rPr>
                <w:rFonts w:ascii="Book Antiqua" w:eastAsia="Aptos" w:hAnsi="Book Antiqua" w:cs="Times New Roman"/>
                <w:b/>
                <w:bCs/>
                <w:kern w:val="2"/>
                <w:lang w:val="en-GB"/>
                <w14:ligatures w14:val="standardContextual"/>
              </w:rPr>
              <w:t>025 Registration of a declaration of design compliance of ATM/ANS equipment</w:t>
            </w:r>
          </w:p>
          <w:p w14:paraId="38F19095"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The Agency shall register a declaration of design compliance of ATM/ANS equipment in a suitable database, provided that:</w:t>
            </w:r>
          </w:p>
          <w:p w14:paraId="26446744"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the declarant has declared compliance of the ATM/ANS equipment design in accordance with point ATM/ANS.EQMT.DEC.010;</w:t>
            </w:r>
          </w:p>
          <w:p w14:paraId="293A6BF4"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(b)</w:t>
            </w:r>
            <w:r w:rsidRPr="001413AB">
              <w:rPr>
                <w:rFonts w:ascii="Book Antiqua" w:eastAsia="Aptos" w:hAnsi="Book Antiqua" w:cs="Times New Roman"/>
                <w:kern w:val="2"/>
                <w:lang w:val="en-GB"/>
                <w14:ligatures w14:val="standardContextual"/>
              </w:rPr>
              <w:tab/>
              <w:t>the declarant has committed to undertake the obligations laid down in Annex III;</w:t>
            </w:r>
          </w:p>
          <w:p w14:paraId="414C37B9"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(c)</w:t>
            </w:r>
            <w:r w:rsidRPr="001413AB">
              <w:rPr>
                <w:rFonts w:ascii="Book Antiqua" w:eastAsia="Aptos" w:hAnsi="Book Antiqua" w:cs="Times New Roman"/>
                <w:kern w:val="2"/>
                <w:lang w:val="en-GB"/>
                <w14:ligatures w14:val="standardContextual"/>
              </w:rPr>
              <w:tab/>
              <w:t xml:space="preserve">there are no unresolved issues in accordance with point </w:t>
            </w:r>
            <w:proofErr w:type="gramStart"/>
            <w:r w:rsidRPr="001413AB">
              <w:rPr>
                <w:rFonts w:ascii="Book Antiqua" w:eastAsia="Aptos" w:hAnsi="Book Antiqua" w:cs="Times New Roman"/>
                <w:kern w:val="2"/>
                <w:lang w:val="en-GB"/>
                <w14:ligatures w14:val="standardContextual"/>
              </w:rPr>
              <w:t>ATM/ANS.EQMT.AR.B.</w:t>
            </w:r>
            <w:proofErr w:type="gramEnd"/>
            <w:r w:rsidRPr="001413AB">
              <w:rPr>
                <w:rFonts w:ascii="Book Antiqua" w:eastAsia="Aptos" w:hAnsi="Book Antiqua" w:cs="Times New Roman"/>
                <w:kern w:val="2"/>
                <w:lang w:val="en-GB"/>
                <w14:ligatures w14:val="standardContextual"/>
              </w:rPr>
              <w:t>020.</w:t>
            </w:r>
          </w:p>
          <w:p w14:paraId="0542CFE0" w14:textId="77777777" w:rsidR="00CB0FB6" w:rsidRDefault="00CB0FB6" w:rsidP="00C0419A">
            <w:pPr>
              <w:jc w:val="both"/>
              <w:rPr>
                <w:rFonts w:ascii="Book Antiqua" w:eastAsia="Aptos" w:hAnsi="Book Antiqua" w:cs="Times New Roman"/>
                <w:b/>
                <w:bCs/>
                <w:kern w:val="2"/>
                <w:lang w:val="en-GB"/>
                <w14:ligatures w14:val="standardContextual"/>
              </w:rPr>
            </w:pPr>
          </w:p>
          <w:p w14:paraId="24028402" w14:textId="6764133C" w:rsidR="00C0419A" w:rsidRPr="001413AB" w:rsidRDefault="00C0419A" w:rsidP="00C0419A">
            <w:pPr>
              <w:jc w:val="both"/>
              <w:rPr>
                <w:rFonts w:ascii="Book Antiqua" w:eastAsia="Aptos" w:hAnsi="Book Antiqua" w:cs="Times New Roman"/>
                <w:b/>
                <w:bCs/>
                <w:kern w:val="2"/>
                <w:lang w:val="en-GB"/>
                <w14:ligatures w14:val="standardContextual"/>
              </w:rPr>
            </w:pPr>
            <w:proofErr w:type="gramStart"/>
            <w:r w:rsidRPr="001413AB">
              <w:rPr>
                <w:rFonts w:ascii="Book Antiqua" w:eastAsia="Aptos" w:hAnsi="Book Antiqua" w:cs="Times New Roman"/>
                <w:b/>
                <w:bCs/>
                <w:kern w:val="2"/>
                <w:lang w:val="en-GB"/>
                <w14:ligatures w14:val="standardContextual"/>
              </w:rPr>
              <w:t>ATM/ANS.EQMT.AR.B.</w:t>
            </w:r>
            <w:proofErr w:type="gramEnd"/>
            <w:r w:rsidRPr="001413AB">
              <w:rPr>
                <w:rFonts w:ascii="Book Antiqua" w:eastAsia="Aptos" w:hAnsi="Book Antiqua" w:cs="Times New Roman"/>
                <w:b/>
                <w:bCs/>
                <w:kern w:val="2"/>
                <w:lang w:val="en-GB"/>
                <w14:ligatures w14:val="standardContextual"/>
              </w:rPr>
              <w:t>030 Changes to declarations</w:t>
            </w:r>
          </w:p>
          <w:p w14:paraId="0F8F055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 xml:space="preserve">Upon receiving a notification of changes in accordance with point ATM/ANS.EQMT.DEC.020, the Agency shall verify the completeness of the notification in accordance with point </w:t>
            </w:r>
            <w:proofErr w:type="gramStart"/>
            <w:r w:rsidRPr="001413AB">
              <w:rPr>
                <w:rFonts w:ascii="Book Antiqua" w:eastAsia="Aptos" w:hAnsi="Book Antiqua" w:cs="Times New Roman"/>
                <w:kern w:val="2"/>
                <w:lang w:val="en-GB"/>
                <w14:ligatures w14:val="standardContextual"/>
              </w:rPr>
              <w:t>ATM/ANS.EQMT.AR.B.</w:t>
            </w:r>
            <w:proofErr w:type="gramEnd"/>
            <w:r w:rsidRPr="001413AB">
              <w:rPr>
                <w:rFonts w:ascii="Book Antiqua" w:eastAsia="Aptos" w:hAnsi="Book Antiqua" w:cs="Times New Roman"/>
                <w:kern w:val="2"/>
                <w:lang w:val="en-GB"/>
                <w14:ligatures w14:val="standardContextual"/>
              </w:rPr>
              <w:t>020.</w:t>
            </w:r>
          </w:p>
          <w:p w14:paraId="7CCD82F2"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 xml:space="preserve">When the change(s) affects (affect) any aspect of the declaration that is registered in accordance with point </w:t>
            </w:r>
            <w:proofErr w:type="gramStart"/>
            <w:r w:rsidRPr="001413AB">
              <w:rPr>
                <w:rFonts w:ascii="Book Antiqua" w:eastAsia="Aptos" w:hAnsi="Book Antiqua" w:cs="Times New Roman"/>
                <w:kern w:val="2"/>
                <w:lang w:val="en-GB"/>
                <w14:ligatures w14:val="standardContextual"/>
              </w:rPr>
              <w:t>ATM/ANS.EQMT.AR.B.</w:t>
            </w:r>
            <w:proofErr w:type="gramEnd"/>
            <w:r w:rsidRPr="001413AB">
              <w:rPr>
                <w:rFonts w:ascii="Book Antiqua" w:eastAsia="Aptos" w:hAnsi="Book Antiqua" w:cs="Times New Roman"/>
                <w:kern w:val="2"/>
                <w:lang w:val="en-GB"/>
                <w14:ligatures w14:val="standardContextual"/>
              </w:rPr>
              <w:t>025, the Agency shall update the register.</w:t>
            </w:r>
          </w:p>
          <w:p w14:paraId="732566A9"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(c)</w:t>
            </w:r>
            <w:r w:rsidRPr="001413AB">
              <w:rPr>
                <w:rFonts w:ascii="Book Antiqua" w:eastAsia="Aptos" w:hAnsi="Book Antiqua" w:cs="Times New Roman"/>
                <w:kern w:val="2"/>
                <w:lang w:val="en-GB"/>
                <w14:ligatures w14:val="standardContextual"/>
              </w:rPr>
              <w:tab/>
              <w:t>Upon completion of the activities required by points (a) and (b), the Agency shall acknowledge receipt of the notification to the organisation involved in the design or production of ATM/ANS equipment.</w:t>
            </w:r>
          </w:p>
          <w:p w14:paraId="7CE05F32" w14:textId="77777777" w:rsidR="00C0419A" w:rsidRPr="001413AB" w:rsidRDefault="00C0419A" w:rsidP="00C0419A">
            <w:pPr>
              <w:jc w:val="both"/>
              <w:rPr>
                <w:rFonts w:ascii="Book Antiqua" w:eastAsia="Aptos" w:hAnsi="Book Antiqua" w:cs="Times New Roman"/>
                <w:kern w:val="2"/>
                <w:lang w:val="en-GB"/>
                <w14:ligatures w14:val="standardContextual"/>
              </w:rPr>
            </w:pPr>
          </w:p>
          <w:p w14:paraId="0F6BC673" w14:textId="77777777" w:rsidR="00C0419A" w:rsidRPr="001413AB" w:rsidRDefault="00C0419A" w:rsidP="00C0419A">
            <w:pPr>
              <w:jc w:val="both"/>
              <w:rPr>
                <w:rFonts w:ascii="Book Antiqua" w:eastAsia="Aptos" w:hAnsi="Book Antiqua" w:cs="Times New Roman"/>
                <w:kern w:val="2"/>
                <w:lang w:val="en-GB"/>
                <w14:ligatures w14:val="standardContextual"/>
              </w:rPr>
            </w:pPr>
          </w:p>
          <w:p w14:paraId="7DB1FB32" w14:textId="77777777" w:rsidR="00C0419A" w:rsidRPr="001413AB" w:rsidRDefault="00C0419A" w:rsidP="008157DE">
            <w:pPr>
              <w:jc w:val="center"/>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ANNEX II</w:t>
            </w:r>
          </w:p>
          <w:p w14:paraId="2FFEB2B0" w14:textId="77777777" w:rsidR="00C0419A" w:rsidRPr="001413AB" w:rsidRDefault="00C0419A" w:rsidP="008157DE">
            <w:pPr>
              <w:jc w:val="center"/>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 EQUIPMENT CERTIFICATES</w:t>
            </w:r>
          </w:p>
          <w:p w14:paraId="5919D7C9" w14:textId="77777777" w:rsidR="00C0419A" w:rsidRPr="001413AB" w:rsidRDefault="00C0419A" w:rsidP="008157DE">
            <w:pPr>
              <w:jc w:val="center"/>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(Part-ATM/ANS.EQMT.CERT)</w:t>
            </w:r>
          </w:p>
          <w:p w14:paraId="4F782FA8"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ATM/ANS.EQMT.CERT.001 Scope</w:t>
            </w:r>
          </w:p>
          <w:p w14:paraId="50C9209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This Annex establishes the procedures for the issue of certificates for ATM/ANS equipment in accordance with Article 4, and the rights and obligations of the applicant for, and holder of, those certificates.</w:t>
            </w:r>
          </w:p>
          <w:p w14:paraId="4EF5060B"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ATM/ANS.EQMT.CERT.005 Eligibility</w:t>
            </w:r>
          </w:p>
          <w:p w14:paraId="28F5BA20"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Any natural or legal person who has demonstrated, or is in the process of demonstrating, their design capability in accordance with point ATM/ANS.EQMT.CERT.010, may apply for the issue of an ATM/ANS equipment certificate under the conditions laid down in this Annex.</w:t>
            </w:r>
          </w:p>
          <w:p w14:paraId="3240AFFC" w14:textId="77777777" w:rsidR="00CB0FB6" w:rsidRDefault="00CB0FB6" w:rsidP="00CB0FB6">
            <w:pPr>
              <w:spacing w:after="0"/>
              <w:jc w:val="both"/>
              <w:rPr>
                <w:rFonts w:ascii="Book Antiqua" w:eastAsia="Aptos" w:hAnsi="Book Antiqua" w:cs="Times New Roman"/>
                <w:b/>
                <w:bCs/>
                <w:kern w:val="2"/>
                <w:lang w:val="en-GB"/>
                <w14:ligatures w14:val="standardContextual"/>
              </w:rPr>
            </w:pPr>
          </w:p>
          <w:p w14:paraId="75F22734" w14:textId="28752CB4"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ATM/ANS.EQMT.CERT.010 Demonstration of capability</w:t>
            </w:r>
          </w:p>
          <w:p w14:paraId="65D6DDF7"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 xml:space="preserve">An applicant for an ATM/ANS equipment certificate shall hold a design organisation approval issued by the Agency in accordance </w:t>
            </w:r>
            <w:r w:rsidRPr="001413AB">
              <w:rPr>
                <w:rFonts w:ascii="Book Antiqua" w:eastAsia="Aptos" w:hAnsi="Book Antiqua" w:cs="Times New Roman"/>
                <w:kern w:val="2"/>
                <w:lang w:val="en-GB"/>
                <w14:ligatures w14:val="standardContextual"/>
              </w:rPr>
              <w:lastRenderedPageBreak/>
              <w:t>with Regulation (CAA) no. xx/2026 that covers the respective ATM/ANS equipment.</w:t>
            </w:r>
          </w:p>
          <w:p w14:paraId="7F0E321B"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ATM/ANS.EQMT.CERT.015 Application for an ATM/ANS equipment certificate</w:t>
            </w:r>
          </w:p>
          <w:p w14:paraId="5EA52CCB"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An application for an ATM/ANS equipment certificate, or for changes to it, shall be made in a form and manner established by the Agency.</w:t>
            </w:r>
          </w:p>
          <w:p w14:paraId="01B452AC"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An application for an ATM/ANS equipment certificate shall include, as a minimum:</w:t>
            </w:r>
          </w:p>
          <w:p w14:paraId="7DD44BAD"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preliminary descriptive data of the ATM/ANS equipment and its intended use;</w:t>
            </w:r>
          </w:p>
          <w:p w14:paraId="546818B8"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a certification programme for the demonstration of compliance in accordance with point ATM/ANS.EQMT.CERT.025, consisting of the following:</w:t>
            </w:r>
          </w:p>
          <w:p w14:paraId="388938C4"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w:t>
            </w:r>
            <w:proofErr w:type="spellStart"/>
            <w:r w:rsidRPr="001413AB">
              <w:rPr>
                <w:rFonts w:ascii="Book Antiqua" w:eastAsia="Aptos" w:hAnsi="Book Antiqua" w:cs="Times New Roman"/>
                <w:kern w:val="2"/>
                <w:lang w:val="en-GB"/>
                <w14:ligatures w14:val="standardContextual"/>
              </w:rPr>
              <w:t>i</w:t>
            </w:r>
            <w:proofErr w:type="spellEnd"/>
            <w:r w:rsidRPr="001413AB">
              <w:rPr>
                <w:rFonts w:ascii="Book Antiqua" w:eastAsia="Aptos" w:hAnsi="Book Antiqua" w:cs="Times New Roman"/>
                <w:kern w:val="2"/>
                <w:lang w:val="en-GB"/>
                <w14:ligatures w14:val="standardContextual"/>
              </w:rPr>
              <w:t>)</w:t>
            </w:r>
            <w:r w:rsidRPr="001413AB">
              <w:rPr>
                <w:rFonts w:ascii="Book Antiqua" w:eastAsia="Aptos" w:hAnsi="Book Antiqua" w:cs="Times New Roman"/>
                <w:kern w:val="2"/>
                <w:lang w:val="en-GB"/>
                <w14:ligatures w14:val="standardContextual"/>
              </w:rPr>
              <w:tab/>
              <w:t>a detailed description of the design, including all the configurations to be certified;</w:t>
            </w:r>
          </w:p>
          <w:p w14:paraId="03537C97"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(ii)</w:t>
            </w:r>
            <w:r w:rsidRPr="001413AB">
              <w:rPr>
                <w:rFonts w:ascii="Book Antiqua" w:eastAsia="Aptos" w:hAnsi="Book Antiqua" w:cs="Times New Roman"/>
                <w:kern w:val="2"/>
                <w:lang w:val="en-GB"/>
                <w14:ligatures w14:val="standardContextual"/>
              </w:rPr>
              <w:tab/>
              <w:t>the proposed equipment characteristics and limitations;</w:t>
            </w:r>
          </w:p>
          <w:p w14:paraId="34DF67FA"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(iii)</w:t>
            </w:r>
            <w:r w:rsidRPr="001413AB">
              <w:rPr>
                <w:rFonts w:ascii="Book Antiqua" w:eastAsia="Aptos" w:hAnsi="Book Antiqua" w:cs="Times New Roman"/>
                <w:kern w:val="2"/>
                <w:lang w:val="en-GB"/>
                <w14:ligatures w14:val="standardContextual"/>
              </w:rPr>
              <w:tab/>
              <w:t>the intended use of the ATM/ANS equipment;</w:t>
            </w:r>
          </w:p>
          <w:p w14:paraId="79A4A15C"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(iv)</w:t>
            </w:r>
            <w:r w:rsidRPr="001413AB">
              <w:rPr>
                <w:rFonts w:ascii="Book Antiqua" w:eastAsia="Aptos" w:hAnsi="Book Antiqua" w:cs="Times New Roman"/>
                <w:kern w:val="2"/>
                <w:lang w:val="en-GB"/>
                <w14:ligatures w14:val="standardContextual"/>
              </w:rPr>
              <w:tab/>
              <w:t xml:space="preserve">a proposal for the initial certification basis, including applicable detailed certification specifications, proposed special conditions, proposed equivalent safety findings, as well as a proposed means of compliance and proposed deviations, as applicable, prepared in accordance with the requirements and options set out in point </w:t>
            </w:r>
            <w:proofErr w:type="gramStart"/>
            <w:r w:rsidRPr="001413AB">
              <w:rPr>
                <w:rFonts w:ascii="Book Antiqua" w:eastAsia="Aptos" w:hAnsi="Book Antiqua" w:cs="Times New Roman"/>
                <w:kern w:val="2"/>
                <w:lang w:val="en-GB"/>
                <w14:ligatures w14:val="standardContextual"/>
              </w:rPr>
              <w:t>ATM/ANS.EQMT.AR.B.</w:t>
            </w:r>
            <w:proofErr w:type="gramEnd"/>
            <w:r w:rsidRPr="001413AB">
              <w:rPr>
                <w:rFonts w:ascii="Book Antiqua" w:eastAsia="Aptos" w:hAnsi="Book Antiqua" w:cs="Times New Roman"/>
                <w:kern w:val="2"/>
                <w:lang w:val="en-GB"/>
                <w14:ligatures w14:val="standardContextual"/>
              </w:rPr>
              <w:t>001;</w:t>
            </w:r>
          </w:p>
          <w:p w14:paraId="3BCF3877" w14:textId="2256D94A" w:rsidR="00C0419A"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(v)</w:t>
            </w:r>
            <w:r w:rsidRPr="001413AB">
              <w:rPr>
                <w:rFonts w:ascii="Book Antiqua" w:eastAsia="Aptos" w:hAnsi="Book Antiqua" w:cs="Times New Roman"/>
                <w:kern w:val="2"/>
                <w:lang w:val="en-GB"/>
                <w14:ligatures w14:val="standardContextual"/>
              </w:rPr>
              <w:tab/>
              <w:t>a proposal for a breakdown of the certification programme into subjective groups of compliance-demonstration activities and data, including a proposal for the means of compliance and related compliance-demonstration documents;</w:t>
            </w:r>
          </w:p>
          <w:p w14:paraId="78DAB1CA" w14:textId="78E37E47" w:rsidR="004C7305" w:rsidRDefault="004C7305" w:rsidP="00C0419A">
            <w:pPr>
              <w:ind w:left="1440"/>
              <w:jc w:val="both"/>
              <w:rPr>
                <w:rFonts w:ascii="Book Antiqua" w:eastAsia="Aptos" w:hAnsi="Book Antiqua" w:cs="Times New Roman"/>
                <w:kern w:val="2"/>
                <w:lang w:val="en-GB"/>
                <w14:ligatures w14:val="standardContextual"/>
              </w:rPr>
            </w:pPr>
          </w:p>
          <w:p w14:paraId="4A705936" w14:textId="77777777" w:rsidR="004C7305" w:rsidRPr="001413AB" w:rsidRDefault="004C7305" w:rsidP="00C0419A">
            <w:pPr>
              <w:ind w:left="1440"/>
              <w:jc w:val="both"/>
              <w:rPr>
                <w:rFonts w:ascii="Book Antiqua" w:eastAsia="Aptos" w:hAnsi="Book Antiqua" w:cs="Times New Roman"/>
                <w:kern w:val="2"/>
                <w:lang w:val="en-GB"/>
                <w14:ligatures w14:val="standardContextual"/>
              </w:rPr>
            </w:pPr>
          </w:p>
          <w:p w14:paraId="17B5F264"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(vi)</w:t>
            </w:r>
            <w:r w:rsidRPr="001413AB">
              <w:rPr>
                <w:rFonts w:ascii="Book Antiqua" w:eastAsia="Aptos" w:hAnsi="Book Antiqua" w:cs="Times New Roman"/>
                <w:kern w:val="2"/>
                <w:lang w:val="en-GB"/>
                <w14:ligatures w14:val="standardContextual"/>
              </w:rPr>
              <w:tab/>
              <w:t>a proposal for the assessment of the subjective groups of compliance-demonstration activities and data, addressing the likelihood of an unidentified non-compliance with the certification-basis requirements and the potential impact of that non-compliance on the ATM/ANS equipment; the proposed assessment shall take into account at least the elements set out in points (a)(2)(</w:t>
            </w:r>
            <w:proofErr w:type="spellStart"/>
            <w:r w:rsidRPr="001413AB">
              <w:rPr>
                <w:rFonts w:ascii="Book Antiqua" w:eastAsia="Aptos" w:hAnsi="Book Antiqua" w:cs="Times New Roman"/>
                <w:kern w:val="2"/>
                <w:lang w:val="en-GB"/>
                <w14:ligatures w14:val="standardContextual"/>
              </w:rPr>
              <w:t>i</w:t>
            </w:r>
            <w:proofErr w:type="spellEnd"/>
            <w:r w:rsidRPr="001413AB">
              <w:rPr>
                <w:rFonts w:ascii="Book Antiqua" w:eastAsia="Aptos" w:hAnsi="Book Antiqua" w:cs="Times New Roman"/>
                <w:kern w:val="2"/>
                <w:lang w:val="en-GB"/>
                <w14:ligatures w14:val="standardContextual"/>
              </w:rPr>
              <w:t>) to (iv) of point ATM/ANS.EQMT.AR.B.010; based on this assessment, the application shall include a proposal for the Agency’s level of involvement in the verification of the compliance-demonstration activities and data;</w:t>
            </w:r>
          </w:p>
          <w:p w14:paraId="3A20B2E8"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(vii)</w:t>
            </w:r>
            <w:r w:rsidRPr="001413AB">
              <w:rPr>
                <w:rFonts w:ascii="Book Antiqua" w:eastAsia="Aptos" w:hAnsi="Book Antiqua" w:cs="Times New Roman"/>
                <w:kern w:val="2"/>
                <w:lang w:val="en-GB"/>
                <w14:ligatures w14:val="standardContextual"/>
              </w:rPr>
              <w:tab/>
              <w:t>a project schedule including the major milestones.</w:t>
            </w:r>
          </w:p>
          <w:p w14:paraId="137C3A30"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(c)</w:t>
            </w:r>
            <w:r w:rsidRPr="001413AB">
              <w:rPr>
                <w:rFonts w:ascii="Book Antiqua" w:eastAsia="Aptos" w:hAnsi="Book Antiqua" w:cs="Times New Roman"/>
                <w:kern w:val="2"/>
                <w:lang w:val="en-GB"/>
                <w14:ligatures w14:val="standardContextual"/>
              </w:rPr>
              <w:tab/>
              <w:t xml:space="preserve">Following the initial submission of the application to the Agency, the applicant shall update the certification programme when </w:t>
            </w:r>
            <w:r w:rsidRPr="001413AB">
              <w:rPr>
                <w:rFonts w:ascii="Book Antiqua" w:eastAsia="Aptos" w:hAnsi="Book Antiqua" w:cs="Times New Roman"/>
                <w:kern w:val="2"/>
                <w:lang w:val="en-GB"/>
                <w14:ligatures w14:val="standardContextual"/>
              </w:rPr>
              <w:lastRenderedPageBreak/>
              <w:t>there are changes to the certification project that affect any of points (b)(2)(</w:t>
            </w:r>
            <w:proofErr w:type="spellStart"/>
            <w:r w:rsidRPr="001413AB">
              <w:rPr>
                <w:rFonts w:ascii="Book Antiqua" w:eastAsia="Aptos" w:hAnsi="Book Antiqua" w:cs="Times New Roman"/>
                <w:kern w:val="2"/>
                <w:lang w:val="en-GB"/>
                <w14:ligatures w14:val="standardContextual"/>
              </w:rPr>
              <w:t>i</w:t>
            </w:r>
            <w:proofErr w:type="spellEnd"/>
            <w:r w:rsidRPr="001413AB">
              <w:rPr>
                <w:rFonts w:ascii="Book Antiqua" w:eastAsia="Aptos" w:hAnsi="Book Antiqua" w:cs="Times New Roman"/>
                <w:kern w:val="2"/>
                <w:lang w:val="en-GB"/>
                <w14:ligatures w14:val="standardContextual"/>
              </w:rPr>
              <w:t>) to (vii).</w:t>
            </w:r>
          </w:p>
          <w:p w14:paraId="1FD0F6FE"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(d)</w:t>
            </w:r>
            <w:r w:rsidRPr="001413AB">
              <w:rPr>
                <w:rFonts w:ascii="Book Antiqua" w:eastAsia="Aptos" w:hAnsi="Book Antiqua" w:cs="Times New Roman"/>
                <w:kern w:val="2"/>
                <w:lang w:val="en-GB"/>
                <w14:ligatures w14:val="standardContextual"/>
              </w:rPr>
              <w:tab/>
              <w:t>An application for the issue of an ATM/ANS equipment certificate shall be valid for 5 years unless the applicant demonstrates at the time of the application that it requires a longer period of time to demonstrate compliance and the Agency agrees to extend that period of time.</w:t>
            </w:r>
          </w:p>
          <w:p w14:paraId="2EA0208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(e)</w:t>
            </w:r>
            <w:r w:rsidRPr="001413AB">
              <w:rPr>
                <w:rFonts w:ascii="Book Antiqua" w:eastAsia="Aptos" w:hAnsi="Book Antiqua" w:cs="Times New Roman"/>
                <w:kern w:val="2"/>
                <w:lang w:val="en-GB"/>
                <w14:ligatures w14:val="standardContextual"/>
              </w:rPr>
              <w:tab/>
              <w:t>In the case where an ATM/ANS equipment certificate has not been issued, or it is evident that it will not be issued, within the time limit provided for in point (d), the applicant may:</w:t>
            </w:r>
          </w:p>
          <w:p w14:paraId="500D967E"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 xml:space="preserve">submit a new application and comply with the requirements for </w:t>
            </w:r>
            <w:proofErr w:type="spellStart"/>
            <w:r w:rsidRPr="001413AB">
              <w:rPr>
                <w:rFonts w:ascii="Book Antiqua" w:eastAsia="Aptos" w:hAnsi="Book Antiqua" w:cs="Times New Roman"/>
                <w:kern w:val="2"/>
                <w:lang w:val="en-GB"/>
                <w14:ligatures w14:val="standardContextual"/>
              </w:rPr>
              <w:t>certificationbasis</w:t>
            </w:r>
            <w:proofErr w:type="spellEnd"/>
            <w:r w:rsidRPr="001413AB">
              <w:rPr>
                <w:rFonts w:ascii="Book Antiqua" w:eastAsia="Aptos" w:hAnsi="Book Antiqua" w:cs="Times New Roman"/>
                <w:kern w:val="2"/>
                <w:lang w:val="en-GB"/>
                <w14:ligatures w14:val="standardContextual"/>
              </w:rPr>
              <w:t xml:space="preserve">, as established and notified by the Agency in accordance with point </w:t>
            </w:r>
            <w:proofErr w:type="gramStart"/>
            <w:r w:rsidRPr="001413AB">
              <w:rPr>
                <w:rFonts w:ascii="Book Antiqua" w:eastAsia="Aptos" w:hAnsi="Book Antiqua" w:cs="Times New Roman"/>
                <w:kern w:val="2"/>
                <w:lang w:val="en-GB"/>
                <w14:ligatures w14:val="standardContextual"/>
              </w:rPr>
              <w:t>ATM/ANS.EQMT.AR.B.</w:t>
            </w:r>
            <w:proofErr w:type="gramEnd"/>
            <w:r w:rsidRPr="001413AB">
              <w:rPr>
                <w:rFonts w:ascii="Book Antiqua" w:eastAsia="Aptos" w:hAnsi="Book Antiqua" w:cs="Times New Roman"/>
                <w:kern w:val="2"/>
                <w:lang w:val="en-GB"/>
                <w14:ligatures w14:val="standardContextual"/>
              </w:rPr>
              <w:t>001 for the date of submission of the new application; or</w:t>
            </w:r>
          </w:p>
          <w:p w14:paraId="34532E60"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 xml:space="preserve">apply for an extension of the time limit provided for in point (d) and propose a new date for the issue of the certificate; in that case, the applicant shall comply with the requirements for certification basis, as </w:t>
            </w:r>
            <w:r w:rsidRPr="001413AB">
              <w:rPr>
                <w:rFonts w:ascii="Book Antiqua" w:eastAsia="Aptos" w:hAnsi="Book Antiqua" w:cs="Times New Roman"/>
                <w:kern w:val="2"/>
                <w:lang w:val="en-GB"/>
                <w14:ligatures w14:val="standardContextual"/>
              </w:rPr>
              <w:lastRenderedPageBreak/>
              <w:t>established and notified by the Agency in accordance with point ATM/ANS.EQMT.AR.B.001 for a date to be selected by the applicant; however, that date shall not precede the new date proposed by the applicant for the issue of the certificate by more than 5 years for an application for the issue of an ATM/ANS equipment certificate.</w:t>
            </w:r>
          </w:p>
          <w:p w14:paraId="7626E11A"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ATM/ANS.EQMT.CERT.020 Changes that require the issue of a new ATM/ANS equipment certificate</w:t>
            </w:r>
          </w:p>
          <w:p w14:paraId="4C96A68B"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An approved design organisation that proposes changes to ATM/ANS equipment shall apply for the issue of a new certificate where the changes in the design or the functionality of that ATM/ANS equipment are so extensive that a complete investigation of compliance with the applicable certification basis is required.</w:t>
            </w:r>
          </w:p>
          <w:p w14:paraId="4A800554"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ATM/ANS.EQMT.CERT.025 Demonstration of compliance with the ATM/ANS equipment certification basis</w:t>
            </w:r>
          </w:p>
          <w:p w14:paraId="2C593165"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 xml:space="preserve">An applicant shall, following the acceptance of the certification programme by the Agency, demonstrate compliance with the ATM/ANS equipment certification basis as </w:t>
            </w:r>
            <w:r w:rsidRPr="001413AB">
              <w:rPr>
                <w:rFonts w:ascii="Book Antiqua" w:eastAsia="Aptos" w:hAnsi="Book Antiqua" w:cs="Times New Roman"/>
                <w:kern w:val="2"/>
                <w:lang w:val="en-GB"/>
                <w14:ligatures w14:val="standardContextual"/>
              </w:rPr>
              <w:lastRenderedPageBreak/>
              <w:t>established and notified to the applicant by the Agency in accordance with point ATM/ANS.EQMT.AR.B.001, and shall provide the Agency with the means by which such compliance has been demonstrated.</w:t>
            </w:r>
          </w:p>
          <w:p w14:paraId="74C8CD46"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An applicant for an ATM/ANS equipment certificate shall update the certification programme with the updated certification basis in case the Agency identifies the need for the applicant to do so following the initial submission established in accordance with point ATM/ANS.EQMT.CERT.015.</w:t>
            </w:r>
          </w:p>
          <w:p w14:paraId="5677F19C"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(c)</w:t>
            </w:r>
            <w:r w:rsidRPr="001413AB">
              <w:rPr>
                <w:rFonts w:ascii="Book Antiqua" w:eastAsia="Aptos" w:hAnsi="Book Antiqua" w:cs="Times New Roman"/>
                <w:kern w:val="2"/>
                <w:lang w:val="en-GB"/>
                <w14:ligatures w14:val="standardContextual"/>
              </w:rPr>
              <w:tab/>
              <w:t xml:space="preserve">An applicant shall report to the Agency any difficulty or event encountered during the process of demonstration of compliance that may have an appreciable effect on the assessment under point ATM/ANS.EQMT.CERT.015(b)(2)(vi) or on the certification programme or may otherwise require a change to the level of involvement of the Agency previously notified to the applicant in accordance with point </w:t>
            </w:r>
            <w:proofErr w:type="gramStart"/>
            <w:r w:rsidRPr="001413AB">
              <w:rPr>
                <w:rFonts w:ascii="Book Antiqua" w:eastAsia="Aptos" w:hAnsi="Book Antiqua" w:cs="Times New Roman"/>
                <w:kern w:val="2"/>
                <w:lang w:val="en-GB"/>
                <w14:ligatures w14:val="standardContextual"/>
              </w:rPr>
              <w:t>ATM/ANS.EQMT.AR.B.</w:t>
            </w:r>
            <w:proofErr w:type="gramEnd"/>
            <w:r w:rsidRPr="001413AB">
              <w:rPr>
                <w:rFonts w:ascii="Book Antiqua" w:eastAsia="Aptos" w:hAnsi="Book Antiqua" w:cs="Times New Roman"/>
                <w:kern w:val="2"/>
                <w:lang w:val="en-GB"/>
                <w14:ligatures w14:val="standardContextual"/>
              </w:rPr>
              <w:t>010(b).</w:t>
            </w:r>
          </w:p>
          <w:p w14:paraId="527CDF30"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(d)</w:t>
            </w:r>
            <w:r w:rsidRPr="001413AB">
              <w:rPr>
                <w:rFonts w:ascii="Book Antiqua" w:eastAsia="Aptos" w:hAnsi="Book Antiqua" w:cs="Times New Roman"/>
                <w:kern w:val="2"/>
                <w:lang w:val="en-GB"/>
                <w14:ligatures w14:val="standardContextual"/>
              </w:rPr>
              <w:tab/>
              <w:t>An applicant shall record demonstrations of compliance within the compliance documents as referred to in the certification programme.</w:t>
            </w:r>
          </w:p>
          <w:p w14:paraId="1B8B1566"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(e)</w:t>
            </w:r>
            <w:r w:rsidRPr="001413AB">
              <w:rPr>
                <w:rFonts w:ascii="Book Antiqua" w:eastAsia="Aptos" w:hAnsi="Book Antiqua" w:cs="Times New Roman"/>
                <w:kern w:val="2"/>
                <w:lang w:val="en-GB"/>
                <w14:ligatures w14:val="standardContextual"/>
              </w:rPr>
              <w:tab/>
              <w:t>Upon completion of all compliance-demonstration activities in accordance with the certification programme, including any inspections and tests carried out in accordance with point ATM/ANS.EQMT.CERT.040, an applicant shall declare and submit in a form and manner established by the Agency that:</w:t>
            </w:r>
          </w:p>
          <w:p w14:paraId="41C09F2E"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it has demonstrated compliance with the certification basis, as established and notified by the Agency, following the certification programme as accepted by the Agency in accordance with point (a);</w:t>
            </w:r>
          </w:p>
          <w:p w14:paraId="15A7793C"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no feature or characteristic has been identified that may render the ATM/ANS equipment unsuitable for its intended use.</w:t>
            </w:r>
          </w:p>
          <w:p w14:paraId="54E2BE40"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(f)</w:t>
            </w:r>
            <w:r w:rsidRPr="001413AB">
              <w:rPr>
                <w:rFonts w:ascii="Book Antiqua" w:eastAsia="Aptos" w:hAnsi="Book Antiqua" w:cs="Times New Roman"/>
                <w:kern w:val="2"/>
                <w:lang w:val="en-GB"/>
                <w14:ligatures w14:val="standardContextual"/>
              </w:rPr>
              <w:tab/>
              <w:t>The applicant shall demonstrate that the features, characteristics or functions that do not form part of the certification basis have no interference or detrimental effect on the suitability of the ATM/ANS equipment for its intended use.</w:t>
            </w:r>
          </w:p>
          <w:p w14:paraId="3E98172C" w14:textId="77777777" w:rsidR="00311E8F" w:rsidRDefault="00311E8F" w:rsidP="008157DE">
            <w:pPr>
              <w:spacing w:after="0"/>
              <w:jc w:val="both"/>
              <w:rPr>
                <w:rFonts w:ascii="Book Antiqua" w:eastAsia="Aptos" w:hAnsi="Book Antiqua" w:cs="Times New Roman"/>
                <w:b/>
                <w:bCs/>
                <w:kern w:val="2"/>
                <w:lang w:val="en-GB"/>
                <w14:ligatures w14:val="standardContextual"/>
              </w:rPr>
            </w:pPr>
          </w:p>
          <w:p w14:paraId="19A973B8" w14:textId="712BF663"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ATM/ANS.EQMT.CERT.030 Means of compliance</w:t>
            </w:r>
          </w:p>
          <w:p w14:paraId="14C924DA"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(a)</w:t>
            </w:r>
            <w:r w:rsidRPr="001413AB">
              <w:rPr>
                <w:rFonts w:ascii="Book Antiqua" w:eastAsia="Aptos" w:hAnsi="Book Antiqua" w:cs="Times New Roman"/>
                <w:kern w:val="2"/>
                <w:lang w:val="en-GB"/>
                <w14:ligatures w14:val="standardContextual"/>
              </w:rPr>
              <w:tab/>
              <w:t>The Agency shall develop acceptable means of compliance (‘AMC’) that may be used to establish compliance with Regulation (CAA) no. 05/</w:t>
            </w:r>
            <w:proofErr w:type="gramStart"/>
            <w:r w:rsidRPr="001413AB">
              <w:rPr>
                <w:rFonts w:ascii="Book Antiqua" w:eastAsia="Aptos" w:hAnsi="Book Antiqua" w:cs="Times New Roman"/>
                <w:kern w:val="2"/>
                <w:lang w:val="en-GB"/>
                <w14:ligatures w14:val="standardContextual"/>
              </w:rPr>
              <w:t>2020 ,</w:t>
            </w:r>
            <w:proofErr w:type="gramEnd"/>
            <w:r w:rsidRPr="001413AB">
              <w:rPr>
                <w:rFonts w:ascii="Book Antiqua" w:eastAsia="Aptos" w:hAnsi="Book Antiqua" w:cs="Times New Roman"/>
                <w:kern w:val="2"/>
                <w:lang w:val="en-GB"/>
                <w14:ligatures w14:val="standardContextual"/>
              </w:rPr>
              <w:t xml:space="preserve"> as amended thereof.</w:t>
            </w:r>
          </w:p>
          <w:p w14:paraId="03976BDB"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Alternative means of compliance may be used to establish compliance with this Regulation.</w:t>
            </w:r>
          </w:p>
          <w:p w14:paraId="456DC187" w14:textId="77777777" w:rsidR="00BB53CB" w:rsidRDefault="00BB53CB" w:rsidP="00C0419A">
            <w:pPr>
              <w:jc w:val="both"/>
              <w:rPr>
                <w:rFonts w:ascii="Book Antiqua" w:eastAsia="Aptos" w:hAnsi="Book Antiqua" w:cs="Times New Roman"/>
                <w:b/>
                <w:bCs/>
                <w:kern w:val="2"/>
                <w:lang w:val="en-GB"/>
                <w14:ligatures w14:val="standardContextual"/>
              </w:rPr>
            </w:pPr>
          </w:p>
          <w:p w14:paraId="63116DEC" w14:textId="5B6B7B80"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ATM/ANS.EQMT.CERT.035 ATM/ANS equipment design</w:t>
            </w:r>
          </w:p>
          <w:p w14:paraId="2EB2EDDF"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The ATM/ANS equipment design shall consist of:</w:t>
            </w:r>
          </w:p>
          <w:p w14:paraId="215C5683"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the drawings and specifications, and a listing of those drawings and specifications, necessary to define the configuration and the design features shown to comply with the certification basis;</w:t>
            </w:r>
          </w:p>
          <w:p w14:paraId="6E6F928A"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information on the processes and methods of manufacture and assembly of the equipment necessary to ensure the conformity of the ATM/ANS equipment;</w:t>
            </w:r>
          </w:p>
          <w:p w14:paraId="4955A5C1"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(3)</w:t>
            </w:r>
            <w:r w:rsidRPr="001413AB">
              <w:rPr>
                <w:rFonts w:ascii="Book Antiqua" w:eastAsia="Aptos" w:hAnsi="Book Antiqua" w:cs="Times New Roman"/>
                <w:kern w:val="2"/>
                <w:lang w:val="en-GB"/>
                <w14:ligatures w14:val="standardContextual"/>
              </w:rPr>
              <w:tab/>
              <w:t xml:space="preserve">an approved limitations section of the instructions for continued suitability as defined by the </w:t>
            </w:r>
            <w:r w:rsidRPr="001413AB">
              <w:rPr>
                <w:rFonts w:ascii="Book Antiqua" w:eastAsia="Aptos" w:hAnsi="Book Antiqua" w:cs="Times New Roman"/>
                <w:kern w:val="2"/>
                <w:lang w:val="en-GB"/>
                <w14:ligatures w14:val="standardContextual"/>
              </w:rPr>
              <w:lastRenderedPageBreak/>
              <w:t>applicable detailed certification specifications;</w:t>
            </w:r>
          </w:p>
          <w:p w14:paraId="75C4AD0F"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(4)</w:t>
            </w:r>
            <w:r w:rsidRPr="001413AB">
              <w:rPr>
                <w:rFonts w:ascii="Book Antiqua" w:eastAsia="Aptos" w:hAnsi="Book Antiqua" w:cs="Times New Roman"/>
                <w:kern w:val="2"/>
                <w:lang w:val="en-GB"/>
                <w14:ligatures w14:val="standardContextual"/>
              </w:rPr>
              <w:tab/>
              <w:t>any other data that allows by comparison the determination of the suitability of the design.</w:t>
            </w:r>
          </w:p>
          <w:p w14:paraId="15301163"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Each design shall be adequately identified.</w:t>
            </w:r>
          </w:p>
          <w:p w14:paraId="59BBD357"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ATM/ANS.EQMT.CERT.040 Inspection and testing</w:t>
            </w:r>
          </w:p>
          <w:p w14:paraId="15A79F21"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Before each test is undertaken during the demonstration of compliance required by point ATM/ANS.EQMT.CERT.025, the applicant shall have verified:</w:t>
            </w:r>
          </w:p>
          <w:p w14:paraId="5A906564"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for the test specimen, that:</w:t>
            </w:r>
          </w:p>
          <w:p w14:paraId="708E9434"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w:t>
            </w:r>
            <w:proofErr w:type="spellStart"/>
            <w:r w:rsidRPr="001413AB">
              <w:rPr>
                <w:rFonts w:ascii="Book Antiqua" w:eastAsia="Aptos" w:hAnsi="Book Antiqua" w:cs="Times New Roman"/>
                <w:kern w:val="2"/>
                <w:lang w:val="en-GB"/>
                <w14:ligatures w14:val="standardContextual"/>
              </w:rPr>
              <w:t>i</w:t>
            </w:r>
            <w:proofErr w:type="spellEnd"/>
            <w:r w:rsidRPr="001413AB">
              <w:rPr>
                <w:rFonts w:ascii="Book Antiqua" w:eastAsia="Aptos" w:hAnsi="Book Antiqua" w:cs="Times New Roman"/>
                <w:kern w:val="2"/>
                <w:lang w:val="en-GB"/>
                <w14:ligatures w14:val="standardContextual"/>
              </w:rPr>
              <w:t>)</w:t>
            </w:r>
            <w:r w:rsidRPr="001413AB">
              <w:rPr>
                <w:rFonts w:ascii="Book Antiqua" w:eastAsia="Aptos" w:hAnsi="Book Antiqua" w:cs="Times New Roman"/>
                <w:kern w:val="2"/>
                <w:lang w:val="en-GB"/>
                <w14:ligatures w14:val="standardContextual"/>
              </w:rPr>
              <w:tab/>
              <w:t>the standard parts, elements, configuration, coding and processes conform to the specifications for the proposed design;</w:t>
            </w:r>
          </w:p>
          <w:p w14:paraId="28D877CB"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(ii)</w:t>
            </w:r>
            <w:r w:rsidRPr="001413AB">
              <w:rPr>
                <w:rFonts w:ascii="Book Antiqua" w:eastAsia="Aptos" w:hAnsi="Book Antiqua" w:cs="Times New Roman"/>
                <w:kern w:val="2"/>
                <w:lang w:val="en-GB"/>
                <w14:ligatures w14:val="standardContextual"/>
              </w:rPr>
              <w:tab/>
              <w:t>the developed ATM/ANS equipment conforms to the proposed design;</w:t>
            </w:r>
          </w:p>
          <w:p w14:paraId="1378659D" w14:textId="77777777" w:rsidR="00C0419A" w:rsidRPr="001413AB" w:rsidRDefault="00C0419A" w:rsidP="00C0419A">
            <w:pPr>
              <w:ind w:left="144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(iii)</w:t>
            </w:r>
            <w:r w:rsidRPr="001413AB">
              <w:rPr>
                <w:rFonts w:ascii="Book Antiqua" w:eastAsia="Aptos" w:hAnsi="Book Antiqua" w:cs="Times New Roman"/>
                <w:kern w:val="2"/>
                <w:lang w:val="en-GB"/>
                <w14:ligatures w14:val="standardContextual"/>
              </w:rPr>
              <w:tab/>
              <w:t xml:space="preserve">the manufacturing processes, construction and assembly adequately conform </w:t>
            </w:r>
            <w:r w:rsidRPr="001413AB">
              <w:rPr>
                <w:rFonts w:ascii="Book Antiqua" w:eastAsia="Aptos" w:hAnsi="Book Antiqua" w:cs="Times New Roman"/>
                <w:kern w:val="2"/>
                <w:lang w:val="en-GB"/>
                <w14:ligatures w14:val="standardContextual"/>
              </w:rPr>
              <w:lastRenderedPageBreak/>
              <w:t>to those specified in the proposed equipment design; and</w:t>
            </w:r>
          </w:p>
          <w:p w14:paraId="0CDEFABA"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for the test and the measuring equipment to be used for the test, that those are adequate for the test and appropriately calibrated.</w:t>
            </w:r>
          </w:p>
          <w:p w14:paraId="61455802"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On the basis of the verifications carried out in accordance with point (a), the applicant shall issue a statement of verification listing any potential non-conformity, together with a justification that this will not affect the test results and shall allow the Agency to perform any inspection it considers necessary to check the validity of that statement.</w:t>
            </w:r>
          </w:p>
          <w:p w14:paraId="3C4E2589"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(c)</w:t>
            </w:r>
            <w:r w:rsidRPr="001413AB">
              <w:rPr>
                <w:rFonts w:ascii="Book Antiqua" w:eastAsia="Aptos" w:hAnsi="Book Antiqua" w:cs="Times New Roman"/>
                <w:kern w:val="2"/>
                <w:lang w:val="en-GB"/>
                <w14:ligatures w14:val="standardContextual"/>
              </w:rPr>
              <w:tab/>
              <w:t>The applicant shall allow the Agency to:</w:t>
            </w:r>
          </w:p>
          <w:p w14:paraId="1D02C653"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review any data and information related to the demonstration of compliance;</w:t>
            </w:r>
          </w:p>
          <w:p w14:paraId="0E7F118E" w14:textId="3A0E9E9B" w:rsidR="00C0419A"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witness or carry out any test or inspection conducted for the purpose of demonstration of compliance.</w:t>
            </w:r>
          </w:p>
          <w:p w14:paraId="5DE776D9" w14:textId="77777777" w:rsidR="00BE3AE0" w:rsidRPr="001413AB" w:rsidRDefault="00BE3AE0" w:rsidP="00C0419A">
            <w:pPr>
              <w:ind w:left="720"/>
              <w:jc w:val="both"/>
              <w:rPr>
                <w:rFonts w:ascii="Book Antiqua" w:eastAsia="Aptos" w:hAnsi="Book Antiqua" w:cs="Times New Roman"/>
                <w:kern w:val="2"/>
                <w:lang w:val="en-GB"/>
                <w14:ligatures w14:val="standardContextual"/>
              </w:rPr>
            </w:pPr>
          </w:p>
          <w:p w14:paraId="3BD13F4A"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(d)</w:t>
            </w:r>
            <w:r w:rsidRPr="001413AB">
              <w:rPr>
                <w:rFonts w:ascii="Book Antiqua" w:eastAsia="Aptos" w:hAnsi="Book Antiqua" w:cs="Times New Roman"/>
                <w:kern w:val="2"/>
                <w:lang w:val="en-GB"/>
                <w14:ligatures w14:val="standardContextual"/>
              </w:rPr>
              <w:tab/>
              <w:t>For all the tests and inspections witnessed by the Agency:</w:t>
            </w:r>
          </w:p>
          <w:p w14:paraId="6575D764"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(1)</w:t>
            </w:r>
            <w:r w:rsidRPr="001413AB">
              <w:rPr>
                <w:rFonts w:ascii="Book Antiqua" w:eastAsia="Aptos" w:hAnsi="Book Antiqua" w:cs="Times New Roman"/>
                <w:kern w:val="2"/>
                <w:lang w:val="en-GB"/>
                <w14:ligatures w14:val="standardContextual"/>
              </w:rPr>
              <w:tab/>
              <w:t>the applicant shall submit to the Agency a statement of verification in accordance with point (b);</w:t>
            </w:r>
          </w:p>
          <w:p w14:paraId="74D50B8A"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(2)</w:t>
            </w:r>
            <w:r w:rsidRPr="001413AB">
              <w:rPr>
                <w:rFonts w:ascii="Book Antiqua" w:eastAsia="Aptos" w:hAnsi="Book Antiqua" w:cs="Times New Roman"/>
                <w:kern w:val="2"/>
                <w:lang w:val="en-GB"/>
                <w14:ligatures w14:val="standardContextual"/>
              </w:rPr>
              <w:tab/>
              <w:t>no change that affects the validity of the statement of verification shall be made to the test specimen, or the test and measuring equipment, between the time the statement of verification provided for in point (b) was issued and the time the test specimen is presented to or witnessed by the Agency for testing.</w:t>
            </w:r>
          </w:p>
          <w:p w14:paraId="2C28A2C6"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ATM/ANS.EQMT.CERT.045 Record-keeping</w:t>
            </w:r>
          </w:p>
          <w:p w14:paraId="2DF9404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In addition to the record-keeping requirements appropriate to or associated with the management system, all relevant design information, drawings and test reports, including inspection records and tests recorded, shall be made available by the certificate holder to the Agency and shall be retained in order to provide the information necessary to ensure the continued compliance.</w:t>
            </w:r>
          </w:p>
          <w:p w14:paraId="4E24908E"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ATM/ANS.EQMT.CERT.050 Manuals</w:t>
            </w:r>
          </w:p>
          <w:p w14:paraId="6BCA7578"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The holder of an ATM/ANS equipment certificate shall produce, maintain and update master copies of all manuals required by the applicable certification basis, and provide copies, on request, to the Agency.</w:t>
            </w:r>
          </w:p>
          <w:p w14:paraId="71B26A8D"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ATM/ANS.EQMT.CERT.055 Maintenance instructions</w:t>
            </w:r>
          </w:p>
          <w:p w14:paraId="64AE85A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The holder of an ATM/ANS equipment certificate shall furnish at least one set of complete maintenance instructions, comprising descriptive data and accomplishment instructions prepared in accordance with the applicable certification basis, to all known users and shall make them available on request to any other person that is required to comply with any of these maintenance instructions.</w:t>
            </w:r>
          </w:p>
          <w:p w14:paraId="164B31C4"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Changes to the maintenance instructions shall be made available to all known users and shall be made available on request to any person that is required to comply with any of these maintenance instructions. A programme that shows how changes to the maintenance instructions are made available to all known users shall be submitted to the Agency.</w:t>
            </w:r>
          </w:p>
          <w:p w14:paraId="5DC0DF9A" w14:textId="5141E038" w:rsidR="00C0419A" w:rsidRPr="001413AB" w:rsidRDefault="00C0419A" w:rsidP="008157DE">
            <w:pPr>
              <w:spacing w:before="240"/>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lastRenderedPageBreak/>
              <w:t>ATM/ANS.EQMT.CERT.060 Changes to the ATM/ANS equipment certification basis</w:t>
            </w:r>
          </w:p>
          <w:p w14:paraId="4B4F0803"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 xml:space="preserve">All changes shall be approved by the Agency once the certificate holder demonstrates that the changes, and the areas affected by the changes, comply with the certification basis as established by the Agency in accordance with point </w:t>
            </w:r>
            <w:proofErr w:type="gramStart"/>
            <w:r w:rsidRPr="001413AB">
              <w:rPr>
                <w:rFonts w:ascii="Book Antiqua" w:eastAsia="Aptos" w:hAnsi="Book Antiqua" w:cs="Times New Roman"/>
                <w:kern w:val="2"/>
                <w:lang w:val="en-GB"/>
                <w14:ligatures w14:val="standardContextual"/>
              </w:rPr>
              <w:t>ATM/ANS.EQMT.AR.B.</w:t>
            </w:r>
            <w:proofErr w:type="gramEnd"/>
            <w:r w:rsidRPr="001413AB">
              <w:rPr>
                <w:rFonts w:ascii="Book Antiqua" w:eastAsia="Aptos" w:hAnsi="Book Antiqua" w:cs="Times New Roman"/>
                <w:kern w:val="2"/>
                <w:lang w:val="en-GB"/>
                <w14:ligatures w14:val="standardContextual"/>
              </w:rPr>
              <w:t>001.</w:t>
            </w:r>
          </w:p>
          <w:p w14:paraId="31F3389A"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By way of derogation from point (a), the changes within the scope of the organisation’s privileges following an approved change management procedure shall be managed by the approved design organisation and shall be limited to specific configuration(s) of the ATM/ANS equipment to which the changes relate.</w:t>
            </w:r>
          </w:p>
          <w:p w14:paraId="5ACF39CB"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(c)</w:t>
            </w:r>
            <w:r w:rsidRPr="001413AB">
              <w:rPr>
                <w:rFonts w:ascii="Book Antiqua" w:eastAsia="Aptos" w:hAnsi="Book Antiqua" w:cs="Times New Roman"/>
                <w:kern w:val="2"/>
                <w:lang w:val="en-GB"/>
                <w14:ligatures w14:val="standardContextual"/>
              </w:rPr>
              <w:tab/>
              <w:t>For that purpose, the holder of an ATM/ANS equipment certificate shall have a system in place to identify the scope of the changes to ATM/ANS equipment as ‘minor’ and ‘major’.</w:t>
            </w:r>
          </w:p>
          <w:p w14:paraId="5AE91662"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(d)</w:t>
            </w:r>
            <w:r w:rsidRPr="001413AB">
              <w:rPr>
                <w:rFonts w:ascii="Book Antiqua" w:eastAsia="Aptos" w:hAnsi="Book Antiqua" w:cs="Times New Roman"/>
                <w:kern w:val="2"/>
                <w:lang w:val="en-GB"/>
                <w14:ligatures w14:val="standardContextual"/>
              </w:rPr>
              <w:tab/>
              <w:t>The changes shall be issued with a statement in accordance with point (b)(2) of point DPO.OR.C.001 of the Annex II (Part-DPO.OR) to Regulation (CAA) no. xx/2026.</w:t>
            </w:r>
          </w:p>
          <w:p w14:paraId="3B0C8E2F"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lastRenderedPageBreak/>
              <w:t>ATM/ANS.EQMT.CERT.065 ATM/ANS equipment directives</w:t>
            </w:r>
          </w:p>
          <w:p w14:paraId="6BB78015"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 xml:space="preserve">When an ATM/ANS equipment directive is issued to correct the condition referred to in point (b) of </w:t>
            </w:r>
            <w:proofErr w:type="gramStart"/>
            <w:r w:rsidRPr="001413AB">
              <w:rPr>
                <w:rFonts w:ascii="Book Antiqua" w:eastAsia="Aptos" w:hAnsi="Book Antiqua" w:cs="Times New Roman"/>
                <w:kern w:val="2"/>
                <w:lang w:val="en-GB"/>
                <w14:ligatures w14:val="standardContextual"/>
              </w:rPr>
              <w:t>ATM/ANS.EQMT.AR.A.</w:t>
            </w:r>
            <w:proofErr w:type="gramEnd"/>
            <w:r w:rsidRPr="001413AB">
              <w:rPr>
                <w:rFonts w:ascii="Book Antiqua" w:eastAsia="Aptos" w:hAnsi="Book Antiqua" w:cs="Times New Roman"/>
                <w:kern w:val="2"/>
                <w:lang w:val="en-GB"/>
                <w14:ligatures w14:val="standardContextual"/>
              </w:rPr>
              <w:t>030, the holder of the ATM/ANS equipment certificate, unless otherwise determined by the Agency in case urgent action is needed, shall:</w:t>
            </w:r>
          </w:p>
          <w:p w14:paraId="79B98BC1"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propose appropriate corrective action and submit details of that proposal to the Agency for approval;</w:t>
            </w:r>
          </w:p>
          <w:p w14:paraId="5E335B21"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following the approval by the Agency, make available to all known users of the ATM/ANS equipment and to the competent authorities concerned, and if applicable and on request, to any person required to comply with the ATM/ANS equipment directive, appropriate descriptive data and accomplishment instructions.</w:t>
            </w:r>
          </w:p>
          <w:p w14:paraId="5A76DC60" w14:textId="77777777" w:rsidR="00B25D69" w:rsidRDefault="00B25D69" w:rsidP="00B25D69">
            <w:pPr>
              <w:spacing w:after="0"/>
              <w:jc w:val="both"/>
              <w:rPr>
                <w:rFonts w:ascii="Book Antiqua" w:eastAsia="Aptos" w:hAnsi="Book Antiqua" w:cs="Times New Roman"/>
                <w:b/>
                <w:bCs/>
                <w:kern w:val="2"/>
                <w:lang w:val="en-GB"/>
                <w14:ligatures w14:val="standardContextual"/>
              </w:rPr>
            </w:pPr>
          </w:p>
          <w:p w14:paraId="733BF01B" w14:textId="69541A03"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ATM/ANS.EQMT.CERT.070 Inspections performed by the Agency</w:t>
            </w:r>
          </w:p>
          <w:p w14:paraId="5D7723F5"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Upon the Agency’s request, each organisation that holds a certificate issued by the Agency under this Annex shall:</w:t>
            </w:r>
          </w:p>
          <w:p w14:paraId="3EAB5A6D"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(a)</w:t>
            </w:r>
            <w:r w:rsidRPr="001413AB">
              <w:rPr>
                <w:rFonts w:ascii="Book Antiqua" w:eastAsia="Aptos" w:hAnsi="Book Antiqua" w:cs="Times New Roman"/>
                <w:kern w:val="2"/>
                <w:lang w:val="en-GB"/>
                <w14:ligatures w14:val="standardContextual"/>
              </w:rPr>
              <w:tab/>
              <w:t>grant the Agency access to any facility, equipment, document, record, data, process, procedure or any other material, and allow the Agency to review any report, make any inspection and perform or witness any test that is necessary to verify the compliance of the organisation with the applicable requirements of this Annex;</w:t>
            </w:r>
          </w:p>
          <w:p w14:paraId="4EB8DB11" w14:textId="77777777" w:rsidR="00C0419A" w:rsidRPr="001413AB" w:rsidRDefault="00C0419A" w:rsidP="00C0419A">
            <w:pPr>
              <w:ind w:left="720"/>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if the natural or legal person employs partners, suppliers or subcontractors, make arrangements with them to ensure that the Agency has access to them and may investigate as described in point (a).</w:t>
            </w:r>
          </w:p>
          <w:p w14:paraId="24B9025B" w14:textId="77777777" w:rsidR="00C0419A" w:rsidRPr="001413AB" w:rsidRDefault="00C0419A" w:rsidP="00C0419A">
            <w:pPr>
              <w:jc w:val="both"/>
              <w:rPr>
                <w:rFonts w:ascii="Book Antiqua" w:eastAsia="Aptos" w:hAnsi="Book Antiqua" w:cs="Times New Roman"/>
                <w:b/>
                <w:bCs/>
                <w:kern w:val="2"/>
                <w:lang w:val="en-GB"/>
                <w14:ligatures w14:val="standardContextual"/>
              </w:rPr>
            </w:pPr>
          </w:p>
          <w:p w14:paraId="689C151A" w14:textId="77777777" w:rsidR="00C0419A" w:rsidRPr="001413AB" w:rsidRDefault="00C0419A" w:rsidP="00C0419A">
            <w:pPr>
              <w:jc w:val="both"/>
              <w:rPr>
                <w:rFonts w:ascii="Book Antiqua" w:eastAsia="Aptos" w:hAnsi="Book Antiqua" w:cs="Times New Roman"/>
                <w:b/>
                <w:bCs/>
                <w:kern w:val="2"/>
                <w:lang w:val="en-GB"/>
                <w14:ligatures w14:val="standardContextual"/>
              </w:rPr>
            </w:pPr>
          </w:p>
          <w:p w14:paraId="46E2818D" w14:textId="77777777" w:rsidR="00C0419A" w:rsidRPr="001413AB" w:rsidRDefault="00C0419A" w:rsidP="00C0419A">
            <w:pPr>
              <w:jc w:val="both"/>
              <w:rPr>
                <w:rFonts w:ascii="Book Antiqua" w:eastAsia="Aptos" w:hAnsi="Book Antiqua" w:cs="Times New Roman"/>
                <w:b/>
                <w:bCs/>
                <w:kern w:val="2"/>
                <w:lang w:val="en-GB"/>
                <w14:ligatures w14:val="standardContextual"/>
              </w:rPr>
            </w:pPr>
          </w:p>
          <w:p w14:paraId="7A90E8C4" w14:textId="77777777" w:rsidR="00C0419A" w:rsidRPr="001413AB" w:rsidRDefault="00C0419A" w:rsidP="00C0419A">
            <w:pPr>
              <w:jc w:val="both"/>
              <w:rPr>
                <w:rFonts w:ascii="Book Antiqua" w:eastAsia="Aptos" w:hAnsi="Book Antiqua" w:cs="Times New Roman"/>
                <w:b/>
                <w:bCs/>
                <w:kern w:val="2"/>
                <w:lang w:val="en-GB"/>
                <w14:ligatures w14:val="standardContextual"/>
              </w:rPr>
            </w:pPr>
          </w:p>
          <w:p w14:paraId="243EB2A6" w14:textId="77777777" w:rsidR="00C0419A" w:rsidRPr="001413AB" w:rsidRDefault="00C0419A" w:rsidP="00C0419A">
            <w:pPr>
              <w:jc w:val="both"/>
              <w:rPr>
                <w:rFonts w:ascii="Book Antiqua" w:eastAsia="Aptos" w:hAnsi="Book Antiqua" w:cs="Times New Roman"/>
                <w:b/>
                <w:bCs/>
                <w:kern w:val="2"/>
                <w:lang w:val="en-GB"/>
                <w14:ligatures w14:val="standardContextual"/>
              </w:rPr>
            </w:pPr>
          </w:p>
          <w:p w14:paraId="14583F22" w14:textId="77777777" w:rsidR="00C0419A" w:rsidRPr="001413AB" w:rsidRDefault="00C0419A" w:rsidP="00C0419A">
            <w:pPr>
              <w:jc w:val="both"/>
              <w:rPr>
                <w:rFonts w:ascii="Book Antiqua" w:eastAsia="Aptos" w:hAnsi="Book Antiqua" w:cs="Times New Roman"/>
                <w:b/>
                <w:bCs/>
                <w:kern w:val="2"/>
                <w:lang w:val="en-GB"/>
                <w14:ligatures w14:val="standardContextual"/>
              </w:rPr>
            </w:pPr>
          </w:p>
          <w:p w14:paraId="187AB101" w14:textId="77777777" w:rsidR="00C0419A" w:rsidRDefault="00C0419A" w:rsidP="00C0419A">
            <w:pPr>
              <w:jc w:val="both"/>
              <w:rPr>
                <w:rFonts w:ascii="Book Antiqua" w:eastAsia="Aptos" w:hAnsi="Book Antiqua" w:cs="Times New Roman"/>
                <w:b/>
                <w:bCs/>
                <w:kern w:val="2"/>
                <w:lang w:val="en-GB"/>
                <w14:ligatures w14:val="standardContextual"/>
              </w:rPr>
            </w:pPr>
          </w:p>
          <w:p w14:paraId="35E528F0" w14:textId="77777777" w:rsidR="00C0419A" w:rsidRPr="001413AB" w:rsidRDefault="00C0419A" w:rsidP="00C0419A">
            <w:pPr>
              <w:jc w:val="both"/>
              <w:rPr>
                <w:rFonts w:ascii="Book Antiqua" w:eastAsia="Aptos" w:hAnsi="Book Antiqua" w:cs="Times New Roman"/>
                <w:b/>
                <w:bCs/>
                <w:kern w:val="2"/>
                <w:lang w:val="en-GB"/>
                <w14:ligatures w14:val="standardContextual"/>
              </w:rPr>
            </w:pPr>
          </w:p>
          <w:p w14:paraId="7459A5C6" w14:textId="77777777" w:rsidR="00C0419A" w:rsidRPr="001413AB" w:rsidRDefault="00C0419A" w:rsidP="002206BE">
            <w:pPr>
              <w:jc w:val="center"/>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lastRenderedPageBreak/>
              <w:t>ANNEX III</w:t>
            </w:r>
          </w:p>
          <w:p w14:paraId="19D8B1DD" w14:textId="77777777" w:rsidR="002206BE" w:rsidRDefault="002206BE" w:rsidP="00C0419A">
            <w:pPr>
              <w:jc w:val="both"/>
              <w:rPr>
                <w:rFonts w:ascii="Book Antiqua" w:eastAsia="Aptos" w:hAnsi="Book Antiqua" w:cs="Times New Roman"/>
                <w:b/>
                <w:bCs/>
                <w:kern w:val="2"/>
                <w:lang w:val="en-GB"/>
                <w14:ligatures w14:val="standardContextual"/>
              </w:rPr>
            </w:pPr>
          </w:p>
          <w:p w14:paraId="2E3996EA" w14:textId="4D824688"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DECLARATION OF DESIGN COMPLIANCE OF THE ATM/ANS EQUIPMENT</w:t>
            </w:r>
          </w:p>
          <w:p w14:paraId="725F5DC1"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(Part-ATM/ANS.EQMT.DEC)</w:t>
            </w:r>
          </w:p>
          <w:p w14:paraId="4F9CB1A5"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ATM/ANS.EQMT.DEC.001 Scope</w:t>
            </w:r>
          </w:p>
          <w:p w14:paraId="4957DC96"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This Annex establishes the procedures for declaring compliance of the ATM/ANS equipment design, and establishes the rights and obligations of organisations involved in the design of ATM/ANS equipment that are authorised to issue declarations.</w:t>
            </w:r>
          </w:p>
          <w:p w14:paraId="4AB63192"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ATM/ANS.EQMT.DEC.005 Eligibility and demonstration of compliance</w:t>
            </w:r>
          </w:p>
          <w:p w14:paraId="4A988807"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An organisation involved in the design of ATM/ANS equipment shall demonstrate its capability to declare the compliance of the design of certain ATM/ANS equipment by holding an organisation approval issued by the Agency in accordance with Regulation (CAA) no. xx/2026, as specified in the terms of the organisation approval.</w:t>
            </w:r>
          </w:p>
          <w:p w14:paraId="58A75426"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lastRenderedPageBreak/>
              <w:t>ATM/ANS.EQMT.DEC.010 Declaration of design compliance of the ATM/ANS equipment</w:t>
            </w:r>
          </w:p>
          <w:p w14:paraId="26542D51"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An approved organisation shall submit to the Agency a dated and signed declaration of compliance of the design of certain ATM/ANS equipment. The declaration shall contain at least the following information:</w:t>
            </w:r>
          </w:p>
          <w:p w14:paraId="065B4B67"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description of the design, including all the configurations;</w:t>
            </w:r>
          </w:p>
          <w:p w14:paraId="77687320"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the rated performance of the equipment, where appropriate, either directly or by reference to other supplementary documents;</w:t>
            </w:r>
          </w:p>
          <w:p w14:paraId="7D15821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(c)</w:t>
            </w:r>
            <w:r w:rsidRPr="001413AB">
              <w:rPr>
                <w:rFonts w:ascii="Book Antiqua" w:eastAsia="Aptos" w:hAnsi="Book Antiqua" w:cs="Times New Roman"/>
                <w:kern w:val="2"/>
                <w:lang w:val="en-GB"/>
                <w14:ligatures w14:val="standardContextual"/>
              </w:rPr>
              <w:tab/>
              <w:t>a statement of compliance certifying that the equipment meets the applicable specifications, and a list of the declaration specifications and special conditions, as applicable;</w:t>
            </w:r>
          </w:p>
          <w:p w14:paraId="3D2D9D87"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(d)</w:t>
            </w:r>
            <w:r w:rsidRPr="001413AB">
              <w:rPr>
                <w:rFonts w:ascii="Book Antiqua" w:eastAsia="Aptos" w:hAnsi="Book Antiqua" w:cs="Times New Roman"/>
                <w:kern w:val="2"/>
                <w:lang w:val="en-GB"/>
                <w14:ligatures w14:val="standardContextual"/>
              </w:rPr>
              <w:tab/>
              <w:t>reference to relevant supporting evidence, including test reports;</w:t>
            </w:r>
          </w:p>
          <w:p w14:paraId="1A011BC9"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(e)</w:t>
            </w:r>
            <w:r w:rsidRPr="001413AB">
              <w:rPr>
                <w:rFonts w:ascii="Book Antiqua" w:eastAsia="Aptos" w:hAnsi="Book Antiqua" w:cs="Times New Roman"/>
                <w:kern w:val="2"/>
                <w:lang w:val="en-GB"/>
                <w14:ligatures w14:val="standardContextual"/>
              </w:rPr>
              <w:tab/>
              <w:t>reference to the appropriate operation, set-up and maintenance manuals;</w:t>
            </w:r>
          </w:p>
          <w:p w14:paraId="3793BC65"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(f)</w:t>
            </w:r>
            <w:r w:rsidRPr="001413AB">
              <w:rPr>
                <w:rFonts w:ascii="Book Antiqua" w:eastAsia="Aptos" w:hAnsi="Book Antiqua" w:cs="Times New Roman"/>
                <w:kern w:val="2"/>
                <w:lang w:val="en-GB"/>
                <w14:ligatures w14:val="standardContextual"/>
              </w:rPr>
              <w:tab/>
              <w:t>the levels of compliance, where various levels of compliance are allowed by the declaration specifications;</w:t>
            </w:r>
          </w:p>
          <w:p w14:paraId="39AF4862"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lastRenderedPageBreak/>
              <w:t>(g)</w:t>
            </w:r>
            <w:r w:rsidRPr="001413AB">
              <w:rPr>
                <w:rFonts w:ascii="Book Antiqua" w:eastAsia="Aptos" w:hAnsi="Book Antiqua" w:cs="Times New Roman"/>
                <w:kern w:val="2"/>
                <w:lang w:val="en-GB"/>
                <w14:ligatures w14:val="standardContextual"/>
              </w:rPr>
              <w:tab/>
              <w:t>list of deviations, as applicable.</w:t>
            </w:r>
          </w:p>
          <w:p w14:paraId="14789B57" w14:textId="77777777"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ATM/ANS.EQMT.DEC.015 Means of compliance</w:t>
            </w:r>
          </w:p>
          <w:p w14:paraId="71EC13DF"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The Agency shall develop acceptable means of compliance (‘AMC’) that may be used to establish compliance with Regulation (CAA) no. 05/2020, as amended thereof.</w:t>
            </w:r>
          </w:p>
          <w:p w14:paraId="08C345DB"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Alternative means of compliance may be used to establish compliance with this Regulation.</w:t>
            </w:r>
          </w:p>
          <w:p w14:paraId="6317C58C" w14:textId="77777777" w:rsidR="00B1477A" w:rsidRDefault="00B1477A" w:rsidP="00C0419A">
            <w:pPr>
              <w:jc w:val="both"/>
              <w:rPr>
                <w:rFonts w:ascii="Book Antiqua" w:eastAsia="Aptos" w:hAnsi="Book Antiqua" w:cs="Times New Roman"/>
                <w:b/>
                <w:bCs/>
                <w:kern w:val="2"/>
                <w:lang w:val="en-GB"/>
                <w14:ligatures w14:val="standardContextual"/>
              </w:rPr>
            </w:pPr>
          </w:p>
          <w:p w14:paraId="465B8F24" w14:textId="6182698A"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ATM/ANS.EQMT.DEC.020 Changes to the declaration of ATM/ANS equipment design</w:t>
            </w:r>
          </w:p>
          <w:p w14:paraId="418F34D7"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An approved organisation involved in the design of ATM/ANS equipment may make changes to the design that are within the scope of the approved organisation’s privileges. In this case, the changed equipment shall keep its original part number.</w:t>
            </w:r>
          </w:p>
          <w:p w14:paraId="2DEAF100"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 xml:space="preserve">Any change to the design that is within the scope of the approved organisation’s privileges and that is extensive enough to require a complete investigation in accordance with point </w:t>
            </w:r>
            <w:proofErr w:type="gramStart"/>
            <w:r w:rsidRPr="001413AB">
              <w:rPr>
                <w:rFonts w:ascii="Book Antiqua" w:eastAsia="Aptos" w:hAnsi="Book Antiqua" w:cs="Times New Roman"/>
                <w:kern w:val="2"/>
                <w:lang w:val="en-GB"/>
                <w14:ligatures w14:val="standardContextual"/>
              </w:rPr>
              <w:t>ATM/ANS.EQMT.AR.B.</w:t>
            </w:r>
            <w:proofErr w:type="gramEnd"/>
            <w:r w:rsidRPr="001413AB">
              <w:rPr>
                <w:rFonts w:ascii="Book Antiqua" w:eastAsia="Aptos" w:hAnsi="Book Antiqua" w:cs="Times New Roman"/>
                <w:kern w:val="2"/>
                <w:lang w:val="en-GB"/>
                <w14:ligatures w14:val="standardContextual"/>
              </w:rPr>
              <w:t xml:space="preserve">020 to determine its </w:t>
            </w:r>
            <w:r w:rsidRPr="001413AB">
              <w:rPr>
                <w:rFonts w:ascii="Book Antiqua" w:eastAsia="Aptos" w:hAnsi="Book Antiqua" w:cs="Times New Roman"/>
                <w:kern w:val="2"/>
                <w:lang w:val="en-GB"/>
                <w14:ligatures w14:val="standardContextual"/>
              </w:rPr>
              <w:lastRenderedPageBreak/>
              <w:t>compliance shall require the assignment of a new model designation to the equipment.</w:t>
            </w:r>
          </w:p>
          <w:p w14:paraId="454AE837" w14:textId="77777777" w:rsidR="00B1477A" w:rsidRDefault="00B1477A" w:rsidP="00C0419A">
            <w:pPr>
              <w:jc w:val="both"/>
              <w:rPr>
                <w:rFonts w:ascii="Book Antiqua" w:eastAsia="Aptos" w:hAnsi="Book Antiqua" w:cs="Times New Roman"/>
                <w:b/>
                <w:bCs/>
                <w:kern w:val="2"/>
                <w:lang w:val="en-GB"/>
                <w14:ligatures w14:val="standardContextual"/>
              </w:rPr>
            </w:pPr>
          </w:p>
          <w:p w14:paraId="292C5F20" w14:textId="0CD793B9"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ATM/ANS.EQMT.DEC.025 Record-keeping</w:t>
            </w:r>
          </w:p>
          <w:p w14:paraId="264A051A"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In addition to the record-keeping requirements appropriate to or associated with the management system, all relevant design information, drawings and test reports, including inspection records for the equipment tested, shall be made available to the Agency and shall be retained in order to provide the information necessary to ensure the continued suitability of the ATM/ANS equipment.</w:t>
            </w:r>
          </w:p>
          <w:p w14:paraId="5B4589D6" w14:textId="77777777" w:rsidR="00360924" w:rsidRDefault="00360924" w:rsidP="00C0419A">
            <w:pPr>
              <w:jc w:val="both"/>
              <w:rPr>
                <w:rFonts w:ascii="Book Antiqua" w:eastAsia="Aptos" w:hAnsi="Book Antiqua" w:cs="Times New Roman"/>
                <w:b/>
                <w:bCs/>
                <w:kern w:val="2"/>
                <w:lang w:val="en-GB"/>
                <w14:ligatures w14:val="standardContextual"/>
              </w:rPr>
            </w:pPr>
          </w:p>
          <w:p w14:paraId="00B26BF3" w14:textId="4C11A075"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ATM/ANS.EQMT.DEC.030 Manuals</w:t>
            </w:r>
          </w:p>
          <w:p w14:paraId="57E3F0EA"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The organisation involved in the design of ATM/ANS equipment, which has made the declaration shall produce, maintain and update master copies of all manuals identified in the declaration, and provide copies, on request, to the Agency.</w:t>
            </w:r>
          </w:p>
          <w:p w14:paraId="7B575248" w14:textId="77777777" w:rsidR="00360924" w:rsidRDefault="00360924" w:rsidP="00C0419A">
            <w:pPr>
              <w:jc w:val="both"/>
              <w:rPr>
                <w:rFonts w:ascii="Book Antiqua" w:eastAsia="Aptos" w:hAnsi="Book Antiqua" w:cs="Times New Roman"/>
                <w:b/>
                <w:bCs/>
                <w:kern w:val="2"/>
                <w:lang w:val="en-GB"/>
                <w14:ligatures w14:val="standardContextual"/>
              </w:rPr>
            </w:pPr>
          </w:p>
          <w:p w14:paraId="13DAA619" w14:textId="77777777" w:rsidR="00360924" w:rsidRDefault="00360924" w:rsidP="00C0419A">
            <w:pPr>
              <w:jc w:val="both"/>
              <w:rPr>
                <w:rFonts w:ascii="Book Antiqua" w:eastAsia="Aptos" w:hAnsi="Book Antiqua" w:cs="Times New Roman"/>
                <w:b/>
                <w:bCs/>
                <w:kern w:val="2"/>
                <w:lang w:val="en-GB"/>
                <w14:ligatures w14:val="standardContextual"/>
              </w:rPr>
            </w:pPr>
          </w:p>
          <w:p w14:paraId="5E9E1E38" w14:textId="7A290CBD"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lastRenderedPageBreak/>
              <w:t>ATM/ANS.EQMT.DEC.035 Maintenance instructions</w:t>
            </w:r>
          </w:p>
          <w:p w14:paraId="72FA2E25"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The design organisation which has made the declaration shall furnish at least one set of complete maintenance instructions, comprising descriptive data and accomplishment instructions prepared in accordance with the specifications applicable to the ATM/ANS equipment covered by the declaration, to all known users and shall make them available on request to any other person that is required to comply with any of the terms of these maintenance instructions.</w:t>
            </w:r>
          </w:p>
          <w:p w14:paraId="02C93F8D"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Changes to the maintenance instructions shall be made available to all known users and shall be made available on request to any person that is required to comply with any of these maintenance instructions. A programme that shows how changes to the maintenance instructions are made available to all known users shall be submitted to the Agency upon request.</w:t>
            </w:r>
          </w:p>
          <w:p w14:paraId="536E2E5B" w14:textId="77777777" w:rsidR="00360924" w:rsidRDefault="00360924" w:rsidP="00C0419A">
            <w:pPr>
              <w:jc w:val="both"/>
              <w:rPr>
                <w:rFonts w:ascii="Book Antiqua" w:eastAsia="Aptos" w:hAnsi="Book Antiqua" w:cs="Times New Roman"/>
                <w:b/>
                <w:bCs/>
                <w:kern w:val="2"/>
                <w:lang w:val="en-GB"/>
                <w14:ligatures w14:val="standardContextual"/>
              </w:rPr>
            </w:pPr>
          </w:p>
          <w:p w14:paraId="7D97AC4E" w14:textId="68E279F9"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ATM/ANS.EQMT.DEC.040 ATM/ANS equipment directives</w:t>
            </w:r>
          </w:p>
          <w:p w14:paraId="3EBA335C"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 xml:space="preserve">When an ATM/ANS equipment directive is issued to correct the condition referred to in </w:t>
            </w:r>
            <w:r w:rsidRPr="001413AB">
              <w:rPr>
                <w:rFonts w:ascii="Book Antiqua" w:eastAsia="Aptos" w:hAnsi="Book Antiqua" w:cs="Times New Roman"/>
                <w:kern w:val="2"/>
                <w:lang w:val="en-GB"/>
                <w14:ligatures w14:val="standardContextual"/>
              </w:rPr>
              <w:lastRenderedPageBreak/>
              <w:t xml:space="preserve">point (b) of </w:t>
            </w:r>
            <w:proofErr w:type="gramStart"/>
            <w:r w:rsidRPr="001413AB">
              <w:rPr>
                <w:rFonts w:ascii="Book Antiqua" w:eastAsia="Aptos" w:hAnsi="Book Antiqua" w:cs="Times New Roman"/>
                <w:kern w:val="2"/>
                <w:lang w:val="en-GB"/>
                <w14:ligatures w14:val="standardContextual"/>
              </w:rPr>
              <w:t>ATM/ANS.EQMT.AR.A.</w:t>
            </w:r>
            <w:proofErr w:type="gramEnd"/>
            <w:r w:rsidRPr="001413AB">
              <w:rPr>
                <w:rFonts w:ascii="Book Antiqua" w:eastAsia="Aptos" w:hAnsi="Book Antiqua" w:cs="Times New Roman"/>
                <w:kern w:val="2"/>
                <w:lang w:val="en-GB"/>
                <w14:ligatures w14:val="standardContextual"/>
              </w:rPr>
              <w:t>030, the declarant of the design compliance of the ATM/ANS equipment shall, unless otherwise determined by the Agency in case urgent action is needed, shall:</w:t>
            </w:r>
          </w:p>
          <w:p w14:paraId="0851271E"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propose appropriate corrective action and submit details of that proposal to the Agency for approval;</w:t>
            </w:r>
          </w:p>
          <w:p w14:paraId="2C566372"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following the approval by the Agency, make available to all known users of the equipment and to the competent authorities concerned, if applicable, and, on request, to any person required to comply with the ATM/ANS equipment directive, appropriate descriptive data and accomplishment instructions.</w:t>
            </w:r>
          </w:p>
          <w:p w14:paraId="40C8B5CA" w14:textId="77777777" w:rsidR="00360924" w:rsidRDefault="00360924" w:rsidP="00C0419A">
            <w:pPr>
              <w:jc w:val="both"/>
              <w:rPr>
                <w:rFonts w:ascii="Book Antiqua" w:eastAsia="Aptos" w:hAnsi="Book Antiqua" w:cs="Times New Roman"/>
                <w:b/>
                <w:bCs/>
                <w:kern w:val="2"/>
                <w:lang w:val="en-GB"/>
                <w14:ligatures w14:val="standardContextual"/>
              </w:rPr>
            </w:pPr>
          </w:p>
          <w:p w14:paraId="0931D313" w14:textId="633D468F" w:rsidR="00C0419A" w:rsidRPr="001413AB" w:rsidRDefault="00C0419A" w:rsidP="00C0419A">
            <w:pPr>
              <w:jc w:val="both"/>
              <w:rPr>
                <w:rFonts w:ascii="Book Antiqua" w:eastAsia="Aptos" w:hAnsi="Book Antiqua" w:cs="Times New Roman"/>
                <w:b/>
                <w:bCs/>
                <w:kern w:val="2"/>
                <w:lang w:val="en-GB"/>
                <w14:ligatures w14:val="standardContextual"/>
              </w:rPr>
            </w:pPr>
            <w:r w:rsidRPr="001413AB">
              <w:rPr>
                <w:rFonts w:ascii="Book Antiqua" w:eastAsia="Aptos" w:hAnsi="Book Antiqua" w:cs="Times New Roman"/>
                <w:b/>
                <w:bCs/>
                <w:kern w:val="2"/>
                <w:lang w:val="en-GB"/>
                <w14:ligatures w14:val="standardContextual"/>
              </w:rPr>
              <w:t>ATM/ANS.EQMT.DEC.045 Inspections performed by the Agency</w:t>
            </w:r>
          </w:p>
          <w:p w14:paraId="577B3E64"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Upon the Agency’s request, each organisation that is authorised to issue a declaration in accordance with this Regulation shall:</w:t>
            </w:r>
          </w:p>
          <w:p w14:paraId="2E156EE7" w14:textId="77777777" w:rsidR="00C0419A" w:rsidRPr="001413AB" w:rsidRDefault="00C0419A" w:rsidP="00C0419A">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(a)</w:t>
            </w:r>
            <w:r w:rsidRPr="001413AB">
              <w:rPr>
                <w:rFonts w:ascii="Book Antiqua" w:eastAsia="Aptos" w:hAnsi="Book Antiqua" w:cs="Times New Roman"/>
                <w:kern w:val="2"/>
                <w:lang w:val="en-GB"/>
                <w14:ligatures w14:val="standardContextual"/>
              </w:rPr>
              <w:tab/>
              <w:t xml:space="preserve">grant the Agency access to any facility, equipment, document, record, data, process, procedure or any other material, and allow the Agency to review any report, make any inspection and perform or witness any test </w:t>
            </w:r>
            <w:r w:rsidRPr="001413AB">
              <w:rPr>
                <w:rFonts w:ascii="Book Antiqua" w:eastAsia="Aptos" w:hAnsi="Book Antiqua" w:cs="Times New Roman"/>
                <w:kern w:val="2"/>
                <w:lang w:val="en-GB"/>
                <w14:ligatures w14:val="standardContextual"/>
              </w:rPr>
              <w:lastRenderedPageBreak/>
              <w:t>that is necessary to verify the compliance and the continued compliance of the organisation with the applicable requirements of this Annex;</w:t>
            </w:r>
          </w:p>
          <w:p w14:paraId="30996DF3" w14:textId="421E927A" w:rsidR="00706FA7" w:rsidRPr="001413AB" w:rsidRDefault="00C0419A" w:rsidP="009630F7">
            <w:pPr>
              <w:jc w:val="both"/>
              <w:rPr>
                <w:rFonts w:ascii="Book Antiqua" w:eastAsia="Aptos" w:hAnsi="Book Antiqua" w:cs="Times New Roman"/>
                <w:kern w:val="2"/>
                <w:lang w:val="en-GB"/>
                <w14:ligatures w14:val="standardContextual"/>
              </w:rPr>
            </w:pPr>
            <w:r w:rsidRPr="001413AB">
              <w:rPr>
                <w:rFonts w:ascii="Book Antiqua" w:eastAsia="Aptos" w:hAnsi="Book Antiqua" w:cs="Times New Roman"/>
                <w:kern w:val="2"/>
                <w:lang w:val="en-GB"/>
                <w14:ligatures w14:val="standardContextual"/>
              </w:rPr>
              <w:t>(b)</w:t>
            </w:r>
            <w:r w:rsidRPr="001413AB">
              <w:rPr>
                <w:rFonts w:ascii="Book Antiqua" w:eastAsia="Aptos" w:hAnsi="Book Antiqua" w:cs="Times New Roman"/>
                <w:kern w:val="2"/>
                <w:lang w:val="en-GB"/>
                <w14:ligatures w14:val="standardContextual"/>
              </w:rPr>
              <w:tab/>
              <w:t>if the natural or legal person uses partners, suppliers or subcontractors, make arrangements with them to ensure that the Agency has access to them and may investigate as provided for in point (a).</w:t>
            </w:r>
          </w:p>
        </w:tc>
        <w:tc>
          <w:tcPr>
            <w:tcW w:w="4645" w:type="dxa"/>
          </w:tcPr>
          <w:p w14:paraId="6D82ECFF" w14:textId="77777777" w:rsidR="00FF0782" w:rsidRDefault="00FF0782" w:rsidP="001413AB">
            <w:pPr>
              <w:jc w:val="center"/>
              <w:rPr>
                <w:rFonts w:ascii="Book Antiqua" w:eastAsia="Aptos" w:hAnsi="Book Antiqua" w:cs="Times New Roman"/>
                <w:b/>
                <w:kern w:val="2"/>
                <w:lang w:val="sr-Latn-RS"/>
                <w14:ligatures w14:val="standardContextual"/>
              </w:rPr>
            </w:pPr>
          </w:p>
          <w:p w14:paraId="2E798C91" w14:textId="31463599" w:rsidR="00A06E88" w:rsidRPr="001413AB" w:rsidRDefault="00A06E88" w:rsidP="001413AB">
            <w:pPr>
              <w:jc w:val="center"/>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ANEKS I</w:t>
            </w:r>
          </w:p>
          <w:p w14:paraId="08125924" w14:textId="77777777" w:rsidR="00A06E88" w:rsidRPr="001413AB" w:rsidRDefault="00A06E88" w:rsidP="001413AB">
            <w:pPr>
              <w:jc w:val="center"/>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ZAHTEVI ZA AGENCIJU</w:t>
            </w:r>
          </w:p>
          <w:p w14:paraId="42F271FA" w14:textId="77777777" w:rsidR="00A06E88" w:rsidRPr="001413AB" w:rsidRDefault="00A06E88" w:rsidP="001413AB">
            <w:pPr>
              <w:jc w:val="center"/>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(Deo-ATM/ANS.EQMT.AR)</w:t>
            </w:r>
          </w:p>
          <w:p w14:paraId="6A0B4AA0"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PODEO A</w:t>
            </w:r>
          </w:p>
          <w:p w14:paraId="4E3ACEEA"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OPŠTI ZAHTEVI (ATM/ANS.EQMT.AR.A)</w:t>
            </w:r>
          </w:p>
          <w:p w14:paraId="4120CB56"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ATM/ANS.EQMT.AR.A.001 Delokrug</w:t>
            </w:r>
          </w:p>
          <w:p w14:paraId="22258467"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Ovim Aneksom se utvrđuju zahtevi za Agenciju u vezi sa uslovima za sprovođenje sertifikacije i drugih neophodnih aktivnosti </w:t>
            </w:r>
            <w:r w:rsidRPr="001413AB">
              <w:rPr>
                <w:rFonts w:ascii="Book Antiqua" w:eastAsia="Aptos" w:hAnsi="Book Antiqua" w:cs="Times New Roman"/>
                <w:kern w:val="2"/>
                <w:lang w:val="sr-Latn-RS"/>
                <w14:ligatures w14:val="standardContextual"/>
              </w:rPr>
              <w:lastRenderedPageBreak/>
              <w:t>radi obezbeđivanja efikasnog nadzora nad ATM/ANS opremom i uslovi i postupci za akreditaciju kvalifikovanih subjekata od strane Agencije.</w:t>
            </w:r>
          </w:p>
          <w:p w14:paraId="28A33566" w14:textId="77777777" w:rsidR="004C7305" w:rsidRDefault="004C7305" w:rsidP="00A06E88">
            <w:pPr>
              <w:jc w:val="both"/>
              <w:rPr>
                <w:rFonts w:ascii="Book Antiqua" w:eastAsia="Aptos" w:hAnsi="Book Antiqua" w:cs="Times New Roman"/>
                <w:b/>
                <w:kern w:val="2"/>
                <w:lang w:val="sr-Latn-RS"/>
                <w14:ligatures w14:val="standardContextual"/>
              </w:rPr>
            </w:pPr>
          </w:p>
          <w:p w14:paraId="145514F3" w14:textId="3FD34FA5"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ATM/ANS.EQMT.AR.A.020 Dodela zadataka kvalifikovanim entitetima</w:t>
            </w:r>
          </w:p>
          <w:p w14:paraId="1F11643A"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Kada Agencija odluči da dodeli zadatke vezane za sertifikaciju ATM/ANS opreme koja podleže ovoj uredbi, odobravanje ili kontinuirani nadzor organizacija koje podležu Uredbi (ACV) br. xx/2026 kvalifikovanim subjektima, ona mora da obezbedi da je uspostavila i dokumentovala sporazum sa kvalifikovanim subjektom/entitetima, koji su odobrile obe strane tog sporazuma na odgovarajućem nivou upravljanja, a koji jasno definiše:</w:t>
            </w:r>
          </w:p>
          <w:p w14:paraId="793ED684"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w:t>
            </w:r>
            <w:r w:rsidRPr="001413AB">
              <w:rPr>
                <w:rFonts w:ascii="Book Antiqua" w:eastAsia="Aptos" w:hAnsi="Book Antiqua" w:cs="Times New Roman"/>
                <w:kern w:val="2"/>
                <w:lang w:val="sr-Latn-RS"/>
                <w14:ligatures w14:val="standardContextual"/>
              </w:rPr>
              <w:tab/>
              <w:t>zadatke koje treba izvršiti;</w:t>
            </w:r>
          </w:p>
          <w:p w14:paraId="7AB870CC"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w:t>
            </w:r>
            <w:r w:rsidRPr="001413AB">
              <w:rPr>
                <w:rFonts w:ascii="Book Antiqua" w:eastAsia="Aptos" w:hAnsi="Book Antiqua" w:cs="Times New Roman"/>
                <w:kern w:val="2"/>
                <w:lang w:val="sr-Latn-RS"/>
                <w14:ligatures w14:val="standardContextual"/>
              </w:rPr>
              <w:tab/>
              <w:t>izjave, izveštaji i evidencije koje treba dostaviti;</w:t>
            </w:r>
          </w:p>
          <w:p w14:paraId="10CC4337"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(3)</w:t>
            </w:r>
            <w:r w:rsidRPr="001413AB">
              <w:rPr>
                <w:rFonts w:ascii="Book Antiqua" w:eastAsia="Aptos" w:hAnsi="Book Antiqua" w:cs="Times New Roman"/>
                <w:kern w:val="2"/>
                <w:lang w:val="sr-Latn-RS"/>
                <w14:ligatures w14:val="standardContextual"/>
              </w:rPr>
              <w:tab/>
              <w:t>tehnički uslovi koje je potrebno ispuniti prilikom izvršavanja zadataka;</w:t>
            </w:r>
          </w:p>
          <w:p w14:paraId="073B4743"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(4)</w:t>
            </w:r>
            <w:r w:rsidRPr="001413AB">
              <w:rPr>
                <w:rFonts w:ascii="Book Antiqua" w:eastAsia="Aptos" w:hAnsi="Book Antiqua" w:cs="Times New Roman"/>
                <w:kern w:val="2"/>
                <w:lang w:val="sr-Latn-RS"/>
                <w14:ligatures w14:val="standardContextual"/>
              </w:rPr>
              <w:tab/>
              <w:t>odgovarajuće pokriće odgovornosti;</w:t>
            </w:r>
          </w:p>
          <w:p w14:paraId="08298440"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(5)</w:t>
            </w:r>
            <w:r w:rsidRPr="001413AB">
              <w:rPr>
                <w:rFonts w:ascii="Book Antiqua" w:eastAsia="Aptos" w:hAnsi="Book Antiqua" w:cs="Times New Roman"/>
                <w:kern w:val="2"/>
                <w:lang w:val="sr-Latn-RS"/>
                <w14:ligatures w14:val="standardContextual"/>
              </w:rPr>
              <w:tab/>
              <w:t>zaštita informacija pribavljenih tokom izvršavanja zadataka.</w:t>
            </w:r>
          </w:p>
          <w:p w14:paraId="3BC3337D"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Agencija obezbeđuje da proces interne revizije i proces upravljanja bezbednosnim rizicima, koji se zahtevaju tačkom DPO.AR.B.001(a)(5) Uredbe (ACV) br. xx/2026, obuhvate sve zadatke koje u njeno ime obavljaju kvalifikovani subjekt(i).</w:t>
            </w:r>
          </w:p>
          <w:p w14:paraId="4A9B0AA4"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(c) U vezi sa odobravanjem i nadzorom usklađenosti organizacije sa tačkom DPO.OR.B.001(d) Uredbe (ACV) br. xx/2026, Agencija može dodeliti zadatke kvalifikovanim subjektima u skladu sa tačkom (a), ili bilo kom nadležnom organu odgovornom za bezbednost informacija ili sajber-bezbednost u Uniji. Prilikom dodele zadataka, Agencije će obezbediti da:</w:t>
            </w:r>
          </w:p>
          <w:p w14:paraId="38F41350"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svi aspekti vezani za bezbednost vazduhoplovstva su koordinisani i uzeti u obzir od strane kvalifikovanog subjekta ili relevantnog organa;</w:t>
            </w:r>
          </w:p>
          <w:p w14:paraId="0695C6D2"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rezultati aktivnosti odobravanja i nadzora koje je sproveo kvalifikovani subjekt ili relevantni organ integrisani su u ukupne dosijee o sertifikaciji i nadzoru organizacije;</w:t>
            </w:r>
          </w:p>
          <w:p w14:paraId="3AF92933"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(3) njegov sopstveni sistem upravljanja bezbednošću informacija uspostavljen u skladu sa tačkom DPO.AR.B.001 (d) Uredbe (ACV) br. xx/2026 pokriva sve zadatke sertifikacije i kontinuiranog nadzora koji se obavljaju u njegovo ime.</w:t>
            </w:r>
          </w:p>
          <w:p w14:paraId="03AE6B3D" w14:textId="77777777" w:rsidR="00A06E88" w:rsidRDefault="00A06E88" w:rsidP="00A06E88">
            <w:pPr>
              <w:jc w:val="both"/>
              <w:rPr>
                <w:rFonts w:ascii="Book Antiqua" w:eastAsia="Aptos" w:hAnsi="Book Antiqua" w:cs="Times New Roman"/>
                <w:b/>
                <w:kern w:val="2"/>
                <w:lang w:val="sr-Latn-RS"/>
                <w14:ligatures w14:val="standardContextual"/>
              </w:rPr>
            </w:pPr>
          </w:p>
          <w:p w14:paraId="1CF3229E" w14:textId="77777777" w:rsidR="005F4473" w:rsidRDefault="005F4473" w:rsidP="00A06E88">
            <w:pPr>
              <w:jc w:val="both"/>
              <w:rPr>
                <w:rFonts w:ascii="Book Antiqua" w:eastAsia="Aptos" w:hAnsi="Book Antiqua" w:cs="Times New Roman"/>
                <w:b/>
                <w:kern w:val="2"/>
                <w:lang w:val="sr-Latn-RS"/>
                <w14:ligatures w14:val="standardContextual"/>
              </w:rPr>
            </w:pPr>
          </w:p>
          <w:p w14:paraId="64EF84ED" w14:textId="77777777" w:rsidR="008157DE" w:rsidRDefault="008157DE" w:rsidP="008157DE">
            <w:pPr>
              <w:spacing w:after="0"/>
              <w:jc w:val="both"/>
              <w:rPr>
                <w:rFonts w:ascii="Book Antiqua" w:eastAsia="Aptos" w:hAnsi="Book Antiqua" w:cs="Times New Roman"/>
                <w:b/>
                <w:kern w:val="2"/>
                <w:lang w:val="sr-Latn-RS"/>
                <w14:ligatures w14:val="standardContextual"/>
              </w:rPr>
            </w:pPr>
          </w:p>
          <w:p w14:paraId="7984D3F0" w14:textId="77777777" w:rsidR="005F4473" w:rsidRPr="001413AB" w:rsidRDefault="005F4473" w:rsidP="005F4473">
            <w:pPr>
              <w:spacing w:after="0"/>
              <w:jc w:val="both"/>
              <w:rPr>
                <w:rFonts w:ascii="Book Antiqua" w:eastAsia="Aptos" w:hAnsi="Book Antiqua" w:cs="Times New Roman"/>
                <w:b/>
                <w:kern w:val="2"/>
                <w:lang w:val="sr-Latn-RS"/>
                <w14:ligatures w14:val="standardContextual"/>
              </w:rPr>
            </w:pPr>
          </w:p>
          <w:p w14:paraId="5554B13D"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ATM/ANS.EQMT.AR.A.030 Direktive za ATM/ANS opremu</w:t>
            </w:r>
          </w:p>
          <w:p w14:paraId="2D206633"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Agencija izdaje direktivu za ATM/ANS opremu kada:</w:t>
            </w:r>
          </w:p>
          <w:p w14:paraId="4EFD81BA"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Agencija utvrdi da u opremi postoji nebezbedno, nesigurno, nedovoljno efikasno ili stanje neinteroperabilnosti kao rezultat nedostatka u opremi; i</w:t>
            </w:r>
          </w:p>
          <w:p w14:paraId="6E66962F"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to stanje verovatno postoji ili se razvija u drugoj ATM/ANS opremi.</w:t>
            </w:r>
          </w:p>
          <w:p w14:paraId="709C6C34"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Direktiva za ATM/ANS opremu mora da sadrži najmanje sledeće informacije:</w:t>
            </w:r>
          </w:p>
          <w:p w14:paraId="3BEFECB8"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(1) identifikacija nebezbednog, nesigurnog, nedovoljno efikasnog ili stanja neinteroperabilnosti;</w:t>
            </w:r>
          </w:p>
          <w:p w14:paraId="7E5922FC"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pogođena ATM/ANS oprema;</w:t>
            </w:r>
          </w:p>
          <w:p w14:paraId="3CA01D13"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(3) potrebna(e) akcija(e) i obrazloženje;</w:t>
            </w:r>
          </w:p>
          <w:p w14:paraId="658841BC"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(4) vreme potrebno za izvršenje potrebne radnje/radnji;</w:t>
            </w:r>
          </w:p>
          <w:p w14:paraId="374EAF5A"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(5) datum stupanja na snagu.</w:t>
            </w:r>
          </w:p>
          <w:p w14:paraId="60A9D24E" w14:textId="77777777" w:rsidR="00A06E88" w:rsidRDefault="00A06E88" w:rsidP="00A06E88">
            <w:pPr>
              <w:jc w:val="both"/>
              <w:rPr>
                <w:rFonts w:ascii="Book Antiqua" w:eastAsia="Aptos" w:hAnsi="Book Antiqua" w:cs="Times New Roman"/>
                <w:kern w:val="2"/>
                <w:lang w:val="sr-Latn-RS"/>
                <w14:ligatures w14:val="standardContextual"/>
              </w:rPr>
            </w:pPr>
          </w:p>
          <w:p w14:paraId="207CBA57" w14:textId="77777777" w:rsidR="000B3CB6" w:rsidRDefault="000B3CB6" w:rsidP="00A06E88">
            <w:pPr>
              <w:jc w:val="both"/>
              <w:rPr>
                <w:rFonts w:ascii="Book Antiqua" w:eastAsia="Aptos" w:hAnsi="Book Antiqua" w:cs="Times New Roman"/>
                <w:kern w:val="2"/>
                <w:lang w:val="sr-Latn-RS"/>
                <w14:ligatures w14:val="standardContextual"/>
              </w:rPr>
            </w:pPr>
          </w:p>
          <w:p w14:paraId="2594A953" w14:textId="77777777" w:rsidR="000B3CB6" w:rsidRDefault="000B3CB6" w:rsidP="00A06E88">
            <w:pPr>
              <w:jc w:val="both"/>
              <w:rPr>
                <w:rFonts w:ascii="Book Antiqua" w:eastAsia="Aptos" w:hAnsi="Book Antiqua" w:cs="Times New Roman"/>
                <w:kern w:val="2"/>
                <w:lang w:val="sr-Latn-RS"/>
                <w14:ligatures w14:val="standardContextual"/>
              </w:rPr>
            </w:pPr>
          </w:p>
          <w:p w14:paraId="0B65F297" w14:textId="77777777" w:rsidR="000B3CB6" w:rsidRDefault="000B3CB6" w:rsidP="00A06E88">
            <w:pPr>
              <w:jc w:val="both"/>
              <w:rPr>
                <w:rFonts w:ascii="Book Antiqua" w:eastAsia="Aptos" w:hAnsi="Book Antiqua" w:cs="Times New Roman"/>
                <w:kern w:val="2"/>
                <w:lang w:val="sr-Latn-RS"/>
                <w14:ligatures w14:val="standardContextual"/>
              </w:rPr>
            </w:pPr>
          </w:p>
          <w:p w14:paraId="4C3CD2D1" w14:textId="77777777" w:rsidR="008157DE" w:rsidRPr="001413AB" w:rsidRDefault="008157DE" w:rsidP="008157DE">
            <w:pPr>
              <w:spacing w:after="0"/>
              <w:jc w:val="both"/>
              <w:rPr>
                <w:rFonts w:ascii="Book Antiqua" w:eastAsia="Aptos" w:hAnsi="Book Antiqua" w:cs="Times New Roman"/>
                <w:kern w:val="2"/>
                <w:lang w:val="sr-Latn-RS"/>
                <w14:ligatures w14:val="standardContextual"/>
              </w:rPr>
            </w:pPr>
          </w:p>
          <w:p w14:paraId="6DF5E688"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ATM/ANS.EQMT.AR.A.035 Detaljne specifikacije za usklađenost projekta opreme</w:t>
            </w:r>
          </w:p>
          <w:p w14:paraId="0D99D457"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Agencija će utvrditi i staviti na raspolaganje detaljne specifikacije koje organizacije mogu koristiti da bi dokazale usklađenost sa relevantnim bitnim zahtevima navedenim u Aneksu VIII i, ako je primenljivo, Aneksu VII Uredbe (ACV) br. 05/2020 kada:</w:t>
            </w:r>
          </w:p>
          <w:p w14:paraId="6173B47E"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(1) podneti zahtev za sertifikaciju ATM/ANS opreme u skladu sa članom 4;</w:t>
            </w:r>
          </w:p>
          <w:p w14:paraId="2EE02A07"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deklariše usklađenost projekta ATM/ANS opreme u skladu sa članom 5;</w:t>
            </w:r>
          </w:p>
          <w:p w14:paraId="68B929BB"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(3) dati izjavu o usklađenosti u skladu sa članom 6.</w:t>
            </w:r>
          </w:p>
          <w:p w14:paraId="0E170DDB"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Detaljne specifikacije navedene u tački (a) moraju naznačiti standarde projektovanja koji odražavaju najsavremenije tehnologije i najbolje prakse projektovanja, a koji se zasnivaju na stečenom vrednom iskustvu i naučnom i tehničkom napretku, kao i na najboljim raspoloživim dokazima i analizama u vezi sa ATM/ANS opremom.</w:t>
            </w:r>
          </w:p>
          <w:p w14:paraId="257B392A" w14:textId="77777777" w:rsidR="00A06E88" w:rsidRPr="001413AB" w:rsidRDefault="00A06E88" w:rsidP="00A06E88">
            <w:pPr>
              <w:jc w:val="both"/>
              <w:rPr>
                <w:rFonts w:ascii="Book Antiqua" w:eastAsia="Aptos" w:hAnsi="Book Antiqua" w:cs="Times New Roman"/>
                <w:b/>
                <w:bCs/>
                <w:kern w:val="2"/>
                <w:lang w:val="sr-Latn-RS"/>
                <w14:ligatures w14:val="standardContextual"/>
              </w:rPr>
            </w:pPr>
          </w:p>
          <w:p w14:paraId="034CD95A" w14:textId="77777777" w:rsidR="00A06E88" w:rsidRPr="001413AB" w:rsidRDefault="00A06E88" w:rsidP="000B3CB6">
            <w:pPr>
              <w:spacing w:after="0"/>
              <w:jc w:val="both"/>
              <w:rPr>
                <w:rFonts w:ascii="Book Antiqua" w:eastAsia="Aptos" w:hAnsi="Book Antiqua" w:cs="Times New Roman"/>
                <w:b/>
                <w:bCs/>
                <w:kern w:val="2"/>
                <w:lang w:val="sr-Latn-RS"/>
                <w14:ligatures w14:val="standardContextual"/>
              </w:rPr>
            </w:pPr>
          </w:p>
          <w:p w14:paraId="12174873" w14:textId="77777777" w:rsidR="00A06E88" w:rsidRPr="001413AB" w:rsidRDefault="00A06E88" w:rsidP="008157DE">
            <w:pPr>
              <w:jc w:val="center"/>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PODEO B</w:t>
            </w:r>
          </w:p>
          <w:p w14:paraId="22431D8D" w14:textId="77777777" w:rsidR="00A06E88" w:rsidRPr="001413AB" w:rsidRDefault="00A06E88" w:rsidP="008157DE">
            <w:pPr>
              <w:jc w:val="center"/>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SERTIFIKACIJA, NADZOR I SPROVOĐENJE (ATM/ANS.EQMT.AR.B)</w:t>
            </w:r>
          </w:p>
          <w:p w14:paraId="03D15F6D"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ATM/ANS.EQMT.AR.B.001 Osnova za sertifikaciju ATM/ANS opreme</w:t>
            </w:r>
          </w:p>
          <w:p w14:paraId="12468ABA"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(a) Agencija utvrđuje osnovu za sertifikaciju ATM/ANS opreme i obaveštava o njoj podnosioca zahteva za sertifikat ATM/ANS </w:t>
            </w:r>
            <w:r w:rsidRPr="001413AB">
              <w:rPr>
                <w:rFonts w:ascii="Book Antiqua" w:eastAsia="Aptos" w:hAnsi="Book Antiqua" w:cs="Times New Roman"/>
                <w:kern w:val="2"/>
                <w:lang w:val="sr-Latn-RS"/>
                <w14:ligatures w14:val="standardContextual"/>
              </w:rPr>
              <w:lastRenderedPageBreak/>
              <w:t>opreme. Osnova za sertifikaciju sastoji se od sledećeg:</w:t>
            </w:r>
          </w:p>
          <w:p w14:paraId="3744C8E7"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detaljne sertifikacione specifikacije koje je izdala Agencija u skladu sa tačkom ATM/ANS.EQMT.AR.A.035, a koje se primenjuju na ATM/ANS opremu na dan podnošenja zahteva za tu sertifikaciju, osim ako:</w:t>
            </w:r>
          </w:p>
          <w:p w14:paraId="64DC1CC2"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(i) podnosilac zahteva odluči da se pridržava, ili je obavezan da se pridržava, u skladu sa tačkom ATM/ANS.EQMT.CERT.015(e), detaljnih sertifikacionih specifikacija koje su postale primenljive nakon datuma podnošenja zahteva, u kom slučaju Agencija u osnovu za sertifikaciju ATM/ANS opreme uključuje sve druge sertifikacione specifikacije koje su direktno povezane; ili</w:t>
            </w:r>
          </w:p>
          <w:p w14:paraId="6B482C52"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(ii) Agencija prihvata bilo koju alternativu utvrđenoj detaljnoj sertifikacionoj specifikaciji koja se ne može ispuniti, za koju su pronađeni kompenzacioni faktori koji </w:t>
            </w:r>
            <w:r w:rsidRPr="001413AB">
              <w:rPr>
                <w:rFonts w:ascii="Book Antiqua" w:eastAsia="Aptos" w:hAnsi="Book Antiqua" w:cs="Times New Roman"/>
                <w:kern w:val="2"/>
                <w:lang w:val="sr-Latn-RS"/>
                <w14:ligatures w14:val="standardContextual"/>
              </w:rPr>
              <w:lastRenderedPageBreak/>
              <w:t>pružaju ekvivalentan nivo bezbednosti ili obezbeđuju ekvivalentnost sa važećim sertifikacionim specifikacijama; i</w:t>
            </w:r>
          </w:p>
          <w:p w14:paraId="4AD92A91" w14:textId="77777777" w:rsidR="00A06E88" w:rsidRPr="001413AB" w:rsidRDefault="00A06E88" w:rsidP="00A06E88">
            <w:pPr>
              <w:jc w:val="both"/>
              <w:rPr>
                <w:rFonts w:ascii="Book Antiqua" w:eastAsia="Aptos" w:hAnsi="Book Antiqua" w:cs="Times New Roman"/>
                <w:kern w:val="2"/>
                <w:lang w:val="sr-Latn-RS"/>
                <w14:ligatures w14:val="standardContextual"/>
              </w:rPr>
            </w:pPr>
          </w:p>
          <w:p w14:paraId="0842E25B"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sve posebne uslove koje je propisala Agencija u skladu sa tačkom ATM/ANS.EQMT.AR.B.005.</w:t>
            </w:r>
          </w:p>
          <w:p w14:paraId="08F28332" w14:textId="77777777" w:rsidR="00A06E88" w:rsidRPr="001413AB" w:rsidRDefault="00A06E88" w:rsidP="00A06E88">
            <w:pPr>
              <w:jc w:val="both"/>
              <w:rPr>
                <w:rFonts w:ascii="Book Antiqua" w:eastAsia="Aptos" w:hAnsi="Book Antiqua" w:cs="Times New Roman"/>
                <w:kern w:val="2"/>
                <w:lang w:val="sr-Latn-RS"/>
                <w14:ligatures w14:val="standardContextual"/>
              </w:rPr>
            </w:pPr>
          </w:p>
          <w:p w14:paraId="5A9FC93D"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Moguće uključivanje dodatnih karakteristika, karakteristika ili funkcija koje nisu prvobitno uključene u osnovu sertifikacije odobriće Agencija.</w:t>
            </w:r>
          </w:p>
          <w:p w14:paraId="04707DCA" w14:textId="77777777" w:rsidR="003E72BF" w:rsidRDefault="003E72BF" w:rsidP="003E72BF">
            <w:pPr>
              <w:spacing w:after="0"/>
              <w:jc w:val="both"/>
              <w:rPr>
                <w:rFonts w:ascii="Book Antiqua" w:eastAsia="Aptos" w:hAnsi="Book Antiqua" w:cs="Times New Roman"/>
                <w:b/>
                <w:kern w:val="2"/>
                <w:lang w:val="sr-Latn-RS"/>
                <w14:ligatures w14:val="standardContextual"/>
              </w:rPr>
            </w:pPr>
          </w:p>
          <w:p w14:paraId="3EF80C37" w14:textId="00D848E1"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ATM/ANS.EQMT.AR.B.005 Posebni uslovi</w:t>
            </w:r>
          </w:p>
          <w:p w14:paraId="4CF978C4"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Agencija će utvrditi dodatne zahteve, nazvane „posebni uslovi“, za ATM/ANS opremu ako se odgovarajuće primenljive detaljne specifikacije ne smatraju adekvatnim zbog jednog od sledećih razloga:</w:t>
            </w:r>
          </w:p>
          <w:p w14:paraId="199AC86E"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ATM/ANS oprema ima nove ili neuobičajene karakteristike dizajna u odnosu na praksu projektovanja na kojoj se zasnivaju primenljive detaljne specifikacije;</w:t>
            </w:r>
          </w:p>
          <w:p w14:paraId="6207D38A"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(2) namenjena upotreba ATM/ANS opreme je nekonvencionalna;</w:t>
            </w:r>
          </w:p>
          <w:p w14:paraId="614B3C15"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(3) iskustvo sa drugom sličnom ATM/ANS opremom u upotrebi koja ima slične karakteristike dizajna ili novo-identifikovane rizike pokazalo je da se mogu razviti neželjeni uslovi;</w:t>
            </w:r>
          </w:p>
          <w:p w14:paraId="1E4CE180"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(4) okruženje na lokaciji instalacije fizički sprečava ispunjavanje određenih zahteva važećih detaljnih specifikacija.</w:t>
            </w:r>
          </w:p>
          <w:p w14:paraId="0673A63F"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Posebni uslovi sadrže standarde bezbednosti, performansi, sigurnosti i interoperabilnosti koje Agencija smatra neophodnim kako bi se osiguralo da je odgovarajući nivo performansi ATM/ANS opreme ekvivalentan onom koji zahtevaju važeće detaljne specifikacije.</w:t>
            </w:r>
          </w:p>
          <w:p w14:paraId="2C433B9F" w14:textId="77777777" w:rsidR="001E3937" w:rsidRDefault="001E3937" w:rsidP="00A06E88">
            <w:pPr>
              <w:jc w:val="both"/>
              <w:rPr>
                <w:rFonts w:ascii="Book Antiqua" w:eastAsia="Aptos" w:hAnsi="Book Antiqua" w:cs="Times New Roman"/>
                <w:b/>
                <w:kern w:val="2"/>
                <w:lang w:val="sr-Latn-RS"/>
                <w14:ligatures w14:val="standardContextual"/>
              </w:rPr>
            </w:pPr>
          </w:p>
          <w:p w14:paraId="51E76CD5" w14:textId="77777777" w:rsidR="001E3937" w:rsidRDefault="001E3937" w:rsidP="00A06E88">
            <w:pPr>
              <w:jc w:val="both"/>
              <w:rPr>
                <w:rFonts w:ascii="Book Antiqua" w:eastAsia="Aptos" w:hAnsi="Book Antiqua" w:cs="Times New Roman"/>
                <w:b/>
                <w:kern w:val="2"/>
                <w:lang w:val="sr-Latn-RS"/>
                <w14:ligatures w14:val="standardContextual"/>
              </w:rPr>
            </w:pPr>
          </w:p>
          <w:p w14:paraId="1DBD81F3" w14:textId="2A531F60" w:rsidR="00A06E88" w:rsidRPr="001E3937" w:rsidRDefault="00A06E88" w:rsidP="00A06E88">
            <w:pPr>
              <w:jc w:val="both"/>
              <w:rPr>
                <w:rFonts w:ascii="Book Antiqua" w:eastAsia="Aptos" w:hAnsi="Book Antiqua" w:cs="Times New Roman"/>
                <w:b/>
                <w:kern w:val="2"/>
                <w:lang w:val="sr-Latn-RS"/>
                <w14:ligatures w14:val="standardContextual"/>
              </w:rPr>
            </w:pPr>
            <w:r w:rsidRPr="001413AB">
              <w:rPr>
                <w:rFonts w:ascii="Book Antiqua" w:eastAsia="Aptos" w:hAnsi="Book Antiqua" w:cs="Times New Roman"/>
                <w:b/>
                <w:kern w:val="2"/>
                <w:lang w:val="sr-Latn-RS"/>
                <w14:ligatures w14:val="standardContextual"/>
              </w:rPr>
              <w:t>ATM/ANS.EQMT.AR.B.010 Nivo uključenosti</w:t>
            </w:r>
          </w:p>
          <w:p w14:paraId="0A2F1090"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(a) Agencija određuje nivo svog učešća u verifikaciji aktivnosti demonstracije usaglašenosti i podataka u vezi sa zahtevom za izdavanje sertifikata ili za njegove izmene. </w:t>
            </w:r>
            <w:r w:rsidRPr="001413AB">
              <w:rPr>
                <w:rFonts w:ascii="Book Antiqua" w:eastAsia="Aptos" w:hAnsi="Book Antiqua" w:cs="Times New Roman"/>
                <w:kern w:val="2"/>
                <w:lang w:val="sr-Latn-RS"/>
                <w14:ligatures w14:val="standardContextual"/>
              </w:rPr>
              <w:lastRenderedPageBreak/>
              <w:t>Ovo će utvrditi na osnovu procene subjektivnih grupa aktivnosti demonstracije usaglašenosti i podataka iz programa sertifikacije.</w:t>
            </w:r>
          </w:p>
          <w:p w14:paraId="4A9B0A27"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Procena treba da obuhvati sve sledeće:</w:t>
            </w:r>
          </w:p>
          <w:p w14:paraId="38E14998"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verovatnoća neidentifikovane neusaglašenosti sa osnovama za sertifikaciju;</w:t>
            </w:r>
          </w:p>
          <w:p w14:paraId="35D11460"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potencijalni uticaj te neusaglašenosti na bezbednost, sigurnost, specifikacije usluga i funkcionisanje ATM/ANS opreme.</w:t>
            </w:r>
          </w:p>
          <w:p w14:paraId="31077DA5"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Trebalo bi da se uzmu u obzir najmanje sledeći elementi:</w:t>
            </w:r>
          </w:p>
          <w:p w14:paraId="076BE375"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(i) nove ili neuobičajene karakteristike projekta sertifikacije, uključujući operativne, organizacione i aspekte upravljanja znanjem;</w:t>
            </w:r>
          </w:p>
          <w:p w14:paraId="5101C20A"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(ii) složenost dizajna i/ili demonstracija usklađenosti;</w:t>
            </w:r>
          </w:p>
          <w:p w14:paraId="4B7DDEDC"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(iii) kritičnost dizajna ili tehnologije, povezani rizici u pogledu bezbednosti, sigurnosti ili usklađenosti sa uslugama i funkcionisanje </w:t>
            </w:r>
            <w:r w:rsidRPr="001413AB">
              <w:rPr>
                <w:rFonts w:ascii="Book Antiqua" w:eastAsia="Aptos" w:hAnsi="Book Antiqua" w:cs="Times New Roman"/>
                <w:kern w:val="2"/>
                <w:lang w:val="sr-Latn-RS"/>
                <w14:ligatures w14:val="standardContextual"/>
              </w:rPr>
              <w:lastRenderedPageBreak/>
              <w:t>ATM/ANS opreme, uključujući i one identifikovane na sličnim projektima;</w:t>
            </w:r>
          </w:p>
          <w:p w14:paraId="36DB86F9"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(iv) učinak i iskustvo podnosioca zahteva u dotičnoj oblasti.</w:t>
            </w:r>
          </w:p>
          <w:p w14:paraId="1ED5CB43"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Agencija obaveštava podnosioca zahteva o nivou svoje uključenosti i ažurira svoj nivo uključenosti kada to opravdavaju informacije koje imaju značajan uticaj na rizik prethodno procenjen u skladu sa tačkom (a). Agencija će obavestiti podnosioca zahteva o svakoj promeni nivoa učešća.</w:t>
            </w:r>
          </w:p>
          <w:p w14:paraId="48D90A31" w14:textId="77777777" w:rsidR="001E3937" w:rsidRDefault="001E3937" w:rsidP="00A06E88">
            <w:pPr>
              <w:jc w:val="both"/>
              <w:rPr>
                <w:rFonts w:ascii="Book Antiqua" w:eastAsia="Aptos" w:hAnsi="Book Antiqua" w:cs="Times New Roman"/>
                <w:b/>
                <w:kern w:val="2"/>
                <w:lang w:val="sr-Latn-RS"/>
                <w14:ligatures w14:val="standardContextual"/>
              </w:rPr>
            </w:pPr>
          </w:p>
          <w:p w14:paraId="58914976" w14:textId="77777777" w:rsidR="001E3937" w:rsidRDefault="001E3937" w:rsidP="00A06E88">
            <w:pPr>
              <w:jc w:val="both"/>
              <w:rPr>
                <w:rFonts w:ascii="Book Antiqua" w:eastAsia="Aptos" w:hAnsi="Book Antiqua" w:cs="Times New Roman"/>
                <w:b/>
                <w:kern w:val="2"/>
                <w:lang w:val="sr-Latn-RS"/>
                <w14:ligatures w14:val="standardContextual"/>
              </w:rPr>
            </w:pPr>
          </w:p>
          <w:p w14:paraId="0AE383CA" w14:textId="599261D9"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ATM/ANS.EQMT.AR.B.015 Izdavanje sertifikata za ATM/ANS opremu</w:t>
            </w:r>
          </w:p>
          <w:p w14:paraId="55438392"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Agencija izdaje sertifikat za ATM/ANS opremu, pod uslovom da je ispunjeno sledeće:</w:t>
            </w:r>
          </w:p>
          <w:p w14:paraId="1A1B51CE"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podnosilac zahteva je dokazao usklađenost sa tačkom ATM/ANS.EQMT.CERT.015;</w:t>
            </w:r>
          </w:p>
          <w:p w14:paraId="251E168B"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(2) Agencija nije utvrdila nikakvu neusaglašenost sa osnovom za sertifikaciju ATM/ANS opreme </w:t>
            </w:r>
            <w:r w:rsidRPr="001413AB">
              <w:rPr>
                <w:rFonts w:ascii="Book Antiqua" w:eastAsia="Aptos" w:hAnsi="Book Antiqua" w:cs="Times New Roman"/>
                <w:kern w:val="2"/>
                <w:lang w:val="sr-Latn-RS"/>
                <w14:ligatures w14:val="standardContextual"/>
              </w:rPr>
              <w:lastRenderedPageBreak/>
              <w:t>putem verifikacije aktivnosti demonstracije usaglašenosti utvrđenih u skladu sa tačkom ATM/ANS.EQMT.AR.B.010;</w:t>
            </w:r>
          </w:p>
          <w:p w14:paraId="0E5389A6"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(3) nije utvrđena nikakva karakteristika ili karakteristika koja bi mogla učiniti opremu nebezbednom za predviđenu upotrebu.</w:t>
            </w:r>
          </w:p>
          <w:p w14:paraId="35D44CCB" w14:textId="77777777" w:rsidR="00A06E88" w:rsidRPr="001413AB" w:rsidRDefault="00A06E88" w:rsidP="00A06E88">
            <w:pPr>
              <w:jc w:val="both"/>
              <w:rPr>
                <w:rFonts w:ascii="Book Antiqua" w:eastAsia="Aptos" w:hAnsi="Book Antiqua" w:cs="Times New Roman"/>
                <w:kern w:val="2"/>
                <w:lang w:val="sr-Latn-RS"/>
                <w14:ligatures w14:val="standardContextual"/>
              </w:rPr>
            </w:pPr>
          </w:p>
          <w:p w14:paraId="2C92D706"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Sertifikat opreme ATM/ANS mora da sadrži operativna ograničenja, list sa podacima za kontinuiranu podobnost, važeću osnovu za sertifikaciju opreme ATM/ANS sa kojom Agencija evidentira usklađenost i sve druge uslove ili ograničenja propisana u važećim detaljnim specifikacijama i posebnim uslovima.</w:t>
            </w:r>
          </w:p>
          <w:p w14:paraId="48740785" w14:textId="77777777" w:rsidR="00823DFD" w:rsidRDefault="00823DFD" w:rsidP="00823DFD">
            <w:pPr>
              <w:spacing w:after="0"/>
              <w:jc w:val="both"/>
              <w:rPr>
                <w:rFonts w:ascii="Book Antiqua" w:eastAsia="Aptos" w:hAnsi="Book Antiqua" w:cs="Times New Roman"/>
                <w:b/>
                <w:kern w:val="2"/>
                <w:lang w:val="sr-Latn-RS"/>
                <w14:ligatures w14:val="standardContextual"/>
              </w:rPr>
            </w:pPr>
          </w:p>
          <w:p w14:paraId="1AE2A6F1" w14:textId="4FB0B09B"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ATM/ANS.EQMT.AR.B.020 Početna nadzorna istraga deklaracije o usaglašenosti dizajna ATM/ANS opreme</w:t>
            </w:r>
          </w:p>
          <w:p w14:paraId="042B3522" w14:textId="68904CA0" w:rsidR="00A06E88"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(a) Po prijemu deklaracije o usklađenosti dizajna ATM/ANS opreme od organizacije koja je uključena u projektovanje ili proizvodnju ATM/ANS opreme i koju je odobrila Agencija u skladu sa Uredbom </w:t>
            </w:r>
            <w:r w:rsidRPr="001413AB">
              <w:rPr>
                <w:rFonts w:ascii="Book Antiqua" w:eastAsia="Aptos" w:hAnsi="Book Antiqua" w:cs="Times New Roman"/>
                <w:kern w:val="2"/>
                <w:lang w:val="sr-Latn-RS"/>
                <w14:ligatures w14:val="standardContextual"/>
              </w:rPr>
              <w:lastRenderedPageBreak/>
              <w:t>(ACV) br. xx/2026, Agencija proverava da li je ispunjeno sledeće:</w:t>
            </w:r>
          </w:p>
          <w:p w14:paraId="02D88014" w14:textId="77777777" w:rsidR="004C7305" w:rsidRPr="001413AB" w:rsidRDefault="004C7305" w:rsidP="00A06E88">
            <w:pPr>
              <w:jc w:val="both"/>
              <w:rPr>
                <w:rFonts w:ascii="Book Antiqua" w:eastAsia="Aptos" w:hAnsi="Book Antiqua" w:cs="Times New Roman"/>
                <w:kern w:val="2"/>
                <w:lang w:val="sr-Latn-RS"/>
                <w14:ligatures w14:val="standardContextual"/>
              </w:rPr>
            </w:pPr>
          </w:p>
          <w:p w14:paraId="08A21B11"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deklarant ima privilegiju da deklariše usklađenost projekta u skladu sa tačkom ATM/ANS.EQMT.DEC.005;</w:t>
            </w:r>
          </w:p>
          <w:p w14:paraId="4DF51A1D"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deklaracija sadrži sve informacije navedene u tački ATM/ANS.EQMT.DEC.010;</w:t>
            </w:r>
          </w:p>
          <w:p w14:paraId="4EF7BA8D"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(3) deklaracija ne sadrži informacije koje ukazuju na neusaglašenost sa važećim zahtevima Aneksa III i nije utvrđena nijedna karakteristika ili karakteristika koja bi mogla učiniti ATM/ANS opremu nebezbednom za predviđenu upotrebu.</w:t>
            </w:r>
          </w:p>
          <w:p w14:paraId="10BCA245"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Deklaracija o usaglašenosti projekta ATM/ANS opreme mora da sadrži operativna ograničenja, list sa podacima za kontinuiranu podobnost, primenljive detaljne specifikacije sa kojima je organizacija dokazala usaglašenost i sve druge uslove ili ograničenja navedena u primenljivim detaljnim specifikacijama i posebnim uslovima.</w:t>
            </w:r>
          </w:p>
          <w:p w14:paraId="2FA9EBE3"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(c) Ako deklaracija nije u skladu sa privilegijama organizacije ili sadrži informacije koje ukazuju na neusaglašenost sa važećim detaljnim specifikacijama i posebnim uslovima, Agencija obaveštava dotičnu organizaciju o neusaglašenosti i zahteva dodatne informacije, korektivne mere i dokaze o tome.</w:t>
            </w:r>
          </w:p>
          <w:p w14:paraId="24CB2D7F"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(d) Ako su ispunjeni zahtevi iz tačaka (a) i (b), Agencija potvrđuje prijem deklaracije.</w:t>
            </w:r>
          </w:p>
          <w:p w14:paraId="08CFC8BA" w14:textId="77777777" w:rsidR="00965FBB" w:rsidRDefault="00965FBB" w:rsidP="00A06E88">
            <w:pPr>
              <w:jc w:val="both"/>
              <w:rPr>
                <w:rFonts w:ascii="Book Antiqua" w:eastAsia="Aptos" w:hAnsi="Book Antiqua" w:cs="Times New Roman"/>
                <w:b/>
                <w:bCs/>
                <w:kern w:val="2"/>
                <w:lang w:val="sr-Latn-RS"/>
                <w14:ligatures w14:val="standardContextual"/>
              </w:rPr>
            </w:pPr>
          </w:p>
          <w:p w14:paraId="08502E33" w14:textId="77777777" w:rsidR="00965FBB" w:rsidRDefault="00965FBB" w:rsidP="00A06E88">
            <w:pPr>
              <w:jc w:val="both"/>
              <w:rPr>
                <w:rFonts w:ascii="Book Antiqua" w:eastAsia="Aptos" w:hAnsi="Book Antiqua" w:cs="Times New Roman"/>
                <w:b/>
                <w:bCs/>
                <w:kern w:val="2"/>
                <w:lang w:val="sr-Latn-RS"/>
                <w14:ligatures w14:val="standardContextual"/>
              </w:rPr>
            </w:pPr>
          </w:p>
          <w:p w14:paraId="38E738A5" w14:textId="77777777" w:rsidR="008157DE" w:rsidRDefault="008157DE" w:rsidP="008157DE">
            <w:pPr>
              <w:spacing w:after="0"/>
              <w:jc w:val="both"/>
              <w:rPr>
                <w:rFonts w:ascii="Book Antiqua" w:eastAsia="Aptos" w:hAnsi="Book Antiqua" w:cs="Times New Roman"/>
                <w:b/>
                <w:bCs/>
                <w:kern w:val="2"/>
                <w:lang w:val="sr-Latn-RS"/>
                <w14:ligatures w14:val="standardContextual"/>
              </w:rPr>
            </w:pPr>
          </w:p>
          <w:p w14:paraId="219D264C" w14:textId="26543A60" w:rsidR="00A06E88" w:rsidRPr="00965FBB" w:rsidRDefault="00A06E88" w:rsidP="00A06E88">
            <w:pPr>
              <w:jc w:val="both"/>
              <w:rPr>
                <w:rFonts w:ascii="Book Antiqua" w:eastAsia="Aptos" w:hAnsi="Book Antiqua" w:cs="Times New Roman"/>
                <w:b/>
                <w:bCs/>
                <w:kern w:val="2"/>
                <w:lang w:val="sr-Latn-RS"/>
                <w14:ligatures w14:val="standardContextual"/>
              </w:rPr>
            </w:pPr>
            <w:r w:rsidRPr="00965FBB">
              <w:rPr>
                <w:rFonts w:ascii="Book Antiqua" w:eastAsia="Aptos" w:hAnsi="Book Antiqua" w:cs="Times New Roman"/>
                <w:b/>
                <w:bCs/>
                <w:kern w:val="2"/>
                <w:lang w:val="sr-Latn-RS"/>
                <w14:ligatures w14:val="standardContextual"/>
              </w:rPr>
              <w:t>ATM/ANS.EQMT.AR.B.025 Registracija deklaracije o usklađenosti dizajna ATM/ANS opreme</w:t>
            </w:r>
          </w:p>
          <w:p w14:paraId="24D2FE30"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Agencija će registrovati deklaraciju o usklađenosti dizajna ATM/ANS opreme u odgovarajućoj bazi podataka, pod uslovom da:</w:t>
            </w:r>
          </w:p>
          <w:p w14:paraId="4D6E4357"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deklarant je izjavio da je dizajn ATM/ANS opreme usklađen sa tačkom ATM/ANS.EQMT.DEC.010;</w:t>
            </w:r>
          </w:p>
          <w:p w14:paraId="1A1A3A86"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deklarant se obavezao da preuzme obaveze utvrđene u Aneksu III;</w:t>
            </w:r>
          </w:p>
          <w:p w14:paraId="7B43D8F4"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(c) nema nerešenih problema u skladu sa tačkom ATM/ANS.EQMT.AR.B.020.</w:t>
            </w:r>
          </w:p>
          <w:p w14:paraId="574314F5" w14:textId="77777777" w:rsidR="00965FBB" w:rsidRDefault="00965FBB" w:rsidP="00A06E88">
            <w:pPr>
              <w:jc w:val="both"/>
              <w:rPr>
                <w:rFonts w:ascii="Book Antiqua" w:eastAsia="Aptos" w:hAnsi="Book Antiqua" w:cs="Times New Roman"/>
                <w:b/>
                <w:kern w:val="2"/>
                <w:lang w:val="sr-Latn-RS"/>
                <w14:ligatures w14:val="standardContextual"/>
              </w:rPr>
            </w:pPr>
          </w:p>
          <w:p w14:paraId="5F084582" w14:textId="77777777" w:rsidR="00CB0FB6" w:rsidRDefault="00CB0FB6" w:rsidP="00A06E88">
            <w:pPr>
              <w:jc w:val="both"/>
              <w:rPr>
                <w:rFonts w:ascii="Book Antiqua" w:eastAsia="Aptos" w:hAnsi="Book Antiqua" w:cs="Times New Roman"/>
                <w:b/>
                <w:kern w:val="2"/>
                <w:lang w:val="sr-Latn-RS"/>
                <w14:ligatures w14:val="standardContextual"/>
              </w:rPr>
            </w:pPr>
          </w:p>
          <w:p w14:paraId="7A2B3A2F" w14:textId="77777777" w:rsidR="00CB0FB6" w:rsidRDefault="00CB0FB6" w:rsidP="00A06E88">
            <w:pPr>
              <w:jc w:val="both"/>
              <w:rPr>
                <w:rFonts w:ascii="Book Antiqua" w:eastAsia="Aptos" w:hAnsi="Book Antiqua" w:cs="Times New Roman"/>
                <w:b/>
                <w:kern w:val="2"/>
                <w:lang w:val="sr-Latn-RS"/>
                <w14:ligatures w14:val="standardContextual"/>
              </w:rPr>
            </w:pPr>
          </w:p>
          <w:p w14:paraId="74E70445" w14:textId="5B5F82D6"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ATM/ANS.EQMT.AR.B.030 Izmene u izjavi</w:t>
            </w:r>
          </w:p>
          <w:p w14:paraId="5D9BC02E"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Po prijemu obaveštenja o promenama u skladu sa tačkom ATM/ANS.EQMT.DEC.020, Agencija proverava potpunost obaveštenja u skladu sa tačkom ATM/ANS.EQMT.AR.B.020.</w:t>
            </w:r>
          </w:p>
          <w:p w14:paraId="3B287AF4"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Kada promena(e) utiče(u) na bilo koji aspekt deklaracije koji je registrovan u skladu sa tačkom ATM/ANS.EQMT.AR.B.025, Agencija ažurira registar.</w:t>
            </w:r>
          </w:p>
          <w:p w14:paraId="1B01BF1B"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(c) Po završetku aktivnosti zahtevanih tačkama (a) i (b), Agencija potvrđuje prijem obaveštenja organizaciji koja je uključena u projektovanje ili proizvodnju ATM/ANS opreme.</w:t>
            </w:r>
          </w:p>
          <w:p w14:paraId="2D0D27D5" w14:textId="77777777" w:rsidR="00A06E88" w:rsidRPr="001413AB" w:rsidRDefault="00A06E88" w:rsidP="00A06E88">
            <w:pPr>
              <w:jc w:val="both"/>
              <w:rPr>
                <w:rFonts w:ascii="Book Antiqua" w:eastAsia="Aptos" w:hAnsi="Book Antiqua" w:cs="Times New Roman"/>
                <w:kern w:val="2"/>
                <w:lang w:val="sr-Latn-RS"/>
                <w14:ligatures w14:val="standardContextual"/>
              </w:rPr>
            </w:pPr>
          </w:p>
          <w:p w14:paraId="6CBDD29E" w14:textId="77777777" w:rsidR="00A06E88" w:rsidRPr="001413AB" w:rsidRDefault="00A06E88" w:rsidP="00A06E88">
            <w:pPr>
              <w:jc w:val="both"/>
              <w:rPr>
                <w:rFonts w:ascii="Book Antiqua" w:eastAsia="Aptos" w:hAnsi="Book Antiqua" w:cs="Times New Roman"/>
                <w:kern w:val="2"/>
                <w:lang w:val="sr-Latn-RS"/>
                <w14:ligatures w14:val="standardContextual"/>
              </w:rPr>
            </w:pPr>
          </w:p>
          <w:p w14:paraId="4945F919" w14:textId="77777777" w:rsidR="00A06E88" w:rsidRPr="001413AB" w:rsidRDefault="00A06E88" w:rsidP="00A06E88">
            <w:pPr>
              <w:jc w:val="both"/>
              <w:rPr>
                <w:rFonts w:ascii="Book Antiqua" w:eastAsia="Aptos" w:hAnsi="Book Antiqua" w:cs="Times New Roman"/>
                <w:kern w:val="2"/>
                <w:lang w:val="sr-Latn-RS"/>
                <w14:ligatures w14:val="standardContextual"/>
              </w:rPr>
            </w:pPr>
          </w:p>
          <w:p w14:paraId="1C721E1C" w14:textId="77777777" w:rsidR="00A06E88" w:rsidRPr="001413AB" w:rsidRDefault="00A06E88" w:rsidP="00A06E88">
            <w:pPr>
              <w:jc w:val="both"/>
              <w:rPr>
                <w:rFonts w:ascii="Book Antiqua" w:eastAsia="Aptos" w:hAnsi="Book Antiqua" w:cs="Times New Roman"/>
                <w:kern w:val="2"/>
                <w:lang w:val="sr-Latn-RS"/>
                <w14:ligatures w14:val="standardContextual"/>
              </w:rPr>
            </w:pPr>
          </w:p>
          <w:p w14:paraId="60F9CC78" w14:textId="77777777" w:rsidR="00A06E88" w:rsidRPr="001413AB" w:rsidRDefault="00A06E88" w:rsidP="00A06E88">
            <w:pPr>
              <w:jc w:val="both"/>
              <w:rPr>
                <w:rFonts w:ascii="Book Antiqua" w:eastAsia="Aptos" w:hAnsi="Book Antiqua" w:cs="Times New Roman"/>
                <w:kern w:val="2"/>
                <w:lang w:val="sr-Latn-RS"/>
                <w14:ligatures w14:val="standardContextual"/>
              </w:rPr>
            </w:pPr>
          </w:p>
          <w:p w14:paraId="09D1781E" w14:textId="77777777" w:rsidR="00A06E88" w:rsidRPr="001413AB" w:rsidRDefault="00A06E88" w:rsidP="008157DE">
            <w:pPr>
              <w:jc w:val="center"/>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ANEKS II</w:t>
            </w:r>
          </w:p>
          <w:p w14:paraId="43F9C594" w14:textId="77777777" w:rsidR="00A06E88" w:rsidRPr="001413AB" w:rsidRDefault="00A06E88" w:rsidP="008157DE">
            <w:pPr>
              <w:jc w:val="center"/>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SERTIFIKATI ZA ATM/ANS OPREMU</w:t>
            </w:r>
          </w:p>
          <w:p w14:paraId="601D9ED2" w14:textId="77777777" w:rsidR="00A06E88" w:rsidRPr="001413AB" w:rsidRDefault="00A06E88" w:rsidP="008157DE">
            <w:pPr>
              <w:jc w:val="center"/>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(Deo-ATM/ANS.EQMT.CERT)</w:t>
            </w:r>
          </w:p>
          <w:p w14:paraId="6B62D93E"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ATM/ANS.EQMT.CERT.001 Delokrug</w:t>
            </w:r>
          </w:p>
          <w:p w14:paraId="4A35227F"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Ovim aneksom se utvrđuju postupci za izdavanje sertifikata za ATM/ANS opremu u skladu sa članom 4, kao i prava i obaveze podnosioca zahteva za te sertifikate i imaoca tih sertifikata.</w:t>
            </w:r>
          </w:p>
          <w:p w14:paraId="73794F74"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ATM/ANS.EQMT.CERT.005 Pravo na učešće</w:t>
            </w:r>
          </w:p>
          <w:p w14:paraId="0FEA15DF"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Svako fizičko ili pravno lice koje je dokazalo, ili je u postupku dokazivanja, svoje projektne (dizajnerske) sposobnosti u skladu sa tačkom ATM/ANS.EQMT.CERT.010, može podneti zahtev za izdavanje sertifikata za ATM/ANS opremu, pod uslovima utvrđenim u ovom Aneksu.</w:t>
            </w:r>
          </w:p>
          <w:p w14:paraId="28C1E7F7" w14:textId="77777777" w:rsidR="00CB0FB6" w:rsidRDefault="00CB0FB6" w:rsidP="00CB0FB6">
            <w:pPr>
              <w:spacing w:after="0"/>
              <w:jc w:val="both"/>
              <w:rPr>
                <w:rFonts w:ascii="Book Antiqua" w:eastAsia="Aptos" w:hAnsi="Book Antiqua" w:cs="Times New Roman"/>
                <w:b/>
                <w:kern w:val="2"/>
                <w:lang w:val="sr-Latn-RS"/>
                <w14:ligatures w14:val="standardContextual"/>
              </w:rPr>
            </w:pPr>
          </w:p>
          <w:p w14:paraId="2255C1E3" w14:textId="6CD454B0"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ATM/ANS.EQMT.CERT.010 Demonstracija sposobnosti</w:t>
            </w:r>
          </w:p>
          <w:p w14:paraId="4EFBEBF1"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Podnosilac zahteva za sertifikat za ATM/ANS opremu mora da poseduje odobrenje organizacije za projektovanje koje </w:t>
            </w:r>
            <w:r w:rsidRPr="001413AB">
              <w:rPr>
                <w:rFonts w:ascii="Book Antiqua" w:eastAsia="Aptos" w:hAnsi="Book Antiqua" w:cs="Times New Roman"/>
                <w:kern w:val="2"/>
                <w:lang w:val="sr-Latn-RS"/>
                <w14:ligatures w14:val="standardContextual"/>
              </w:rPr>
              <w:lastRenderedPageBreak/>
              <w:t>je izdala Agencija u skladu sa Uredbom (ACV) br. xx/2026, a koje pokriva odgovarajuću ATM/ANS opremu.</w:t>
            </w:r>
          </w:p>
          <w:p w14:paraId="31976B85"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ATM/ANS.EQMT.CERT.015 Zahtev za sertifikat za ATM/ANS opremu</w:t>
            </w:r>
          </w:p>
          <w:p w14:paraId="1904A788"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Zahtev za izdavanje sertifikata za ATM/ANS opremu, ili za izmene tog sertifikata, podnosi se u formi i na način koji utvrdi Agencija.</w:t>
            </w:r>
          </w:p>
          <w:p w14:paraId="629BDA8E"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Zahtev za sertifikat opreme za ATM/ANS mora da sadrži, kao minimum:</w:t>
            </w:r>
          </w:p>
          <w:p w14:paraId="101C64BD"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preliminarni opisni podaci o ATM/ANS opremi i njenoj nameni;</w:t>
            </w:r>
          </w:p>
          <w:p w14:paraId="2C515066"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program sertifikacije za demonstraciju usklađenosti u skladu sa tačkom ATM/ANS.EQMT.CERT.025, koji se sastoji od sledećeg:</w:t>
            </w:r>
          </w:p>
          <w:p w14:paraId="46861333"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(i) detaljan opis dizajna, uključujući sve konfiguracije koje treba sertifikovati;</w:t>
            </w:r>
          </w:p>
          <w:p w14:paraId="209B6392" w14:textId="5DA17FD5" w:rsidR="00A06E88"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(ii) karakteristike i ograničenja predložene opreme;</w:t>
            </w:r>
          </w:p>
          <w:p w14:paraId="17B1FD80" w14:textId="77777777" w:rsidR="004C7305" w:rsidRPr="001413AB" w:rsidRDefault="004C7305" w:rsidP="00A06E88">
            <w:pPr>
              <w:ind w:left="1440"/>
              <w:jc w:val="both"/>
              <w:rPr>
                <w:rFonts w:ascii="Book Antiqua" w:eastAsia="Aptos" w:hAnsi="Book Antiqua" w:cs="Times New Roman"/>
                <w:kern w:val="2"/>
                <w:lang w:val="sr-Latn-RS"/>
                <w14:ligatures w14:val="standardContextual"/>
              </w:rPr>
            </w:pPr>
          </w:p>
          <w:p w14:paraId="04479BEE"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(iii) namenjena upotreba ATM/ANS opreme;</w:t>
            </w:r>
          </w:p>
          <w:p w14:paraId="4A359C4D"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(iv) predlog za početnu osnovu za sertifikaciju, uključujući primenljive detaljne specifikacije za sertifikaciju, predložene posebne uslove, predložene ekvivalentne bezbednosne nalaze, kao i predložene načine usklađivanja i predložena odstupanja, gde je primenljivo, pripremljene u skladu sa zahtevima i opcijama navedenim u tački ATM/ANS.EQMT.AR.B.001;</w:t>
            </w:r>
          </w:p>
          <w:p w14:paraId="05BA2193" w14:textId="531B4A5A" w:rsidR="00A06E88"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(v) predlog za razdvajanje programa sertifikacije na subjektivne grupe aktivnosti i podataka za demonstraciju usaglašenosti, uključujući predlog za načine usaglašenosti i povezane dokumente za demonstraciju usaglašenosti;</w:t>
            </w:r>
          </w:p>
          <w:p w14:paraId="59004173" w14:textId="79DBC20C" w:rsidR="004C7305" w:rsidRDefault="004C7305" w:rsidP="00A06E88">
            <w:pPr>
              <w:ind w:left="1440"/>
              <w:jc w:val="both"/>
              <w:rPr>
                <w:rFonts w:ascii="Book Antiqua" w:eastAsia="Aptos" w:hAnsi="Book Antiqua" w:cs="Times New Roman"/>
                <w:kern w:val="2"/>
                <w:lang w:val="sr-Latn-RS"/>
                <w14:ligatures w14:val="standardContextual"/>
              </w:rPr>
            </w:pPr>
          </w:p>
          <w:p w14:paraId="7EB04E6D" w14:textId="77777777" w:rsidR="004C7305" w:rsidRPr="001413AB" w:rsidRDefault="004C7305" w:rsidP="00A06E88">
            <w:pPr>
              <w:ind w:left="1440"/>
              <w:jc w:val="both"/>
              <w:rPr>
                <w:rFonts w:ascii="Book Antiqua" w:eastAsia="Aptos" w:hAnsi="Book Antiqua" w:cs="Times New Roman"/>
                <w:kern w:val="2"/>
                <w:lang w:val="sr-Latn-RS"/>
                <w14:ligatures w14:val="standardContextual"/>
              </w:rPr>
            </w:pPr>
          </w:p>
          <w:p w14:paraId="50A6B195"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(vi) predlog za procenu subjektivnih grupa aktivnosti i podataka za demonstraciju usklađenosti, koji se bavi verovatnoćom neidentifikovane neusklađenosti sa zahtevima za osnovu sertifikacije i potencijalnim uticajem te neusklađenosti na ATM/ANS opremu; predložena procena mora da uzme u obzir najmanje elemente navedene u tačkama (a)(2)(i) do (iv) tačke ATM/ANS.EQMT.AR.B.010; na osnovu ove procene, zahtev mora da sadrži predlog za nivo učešća Agencije u verifikaciji aktivnosti i podataka za demonstraciju usklađenosti;</w:t>
            </w:r>
          </w:p>
          <w:p w14:paraId="25F78F47" w14:textId="557CC9B2" w:rsidR="00A06E88"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(vii) raspored projekta koji uključuje glavne prekretnice.</w:t>
            </w:r>
          </w:p>
          <w:p w14:paraId="2F5293E5" w14:textId="0E00970E" w:rsidR="00BE3AE0" w:rsidRDefault="00BE3AE0" w:rsidP="00A06E88">
            <w:pPr>
              <w:ind w:left="1440"/>
              <w:jc w:val="both"/>
              <w:rPr>
                <w:rFonts w:ascii="Book Antiqua" w:eastAsia="Aptos" w:hAnsi="Book Antiqua" w:cs="Times New Roman"/>
                <w:kern w:val="2"/>
                <w:lang w:val="sr-Latn-RS"/>
                <w14:ligatures w14:val="standardContextual"/>
              </w:rPr>
            </w:pPr>
          </w:p>
          <w:p w14:paraId="47AFA5EA" w14:textId="77777777" w:rsidR="00BE3AE0" w:rsidRPr="001413AB" w:rsidRDefault="00BE3AE0" w:rsidP="00A06E88">
            <w:pPr>
              <w:ind w:left="1440"/>
              <w:jc w:val="both"/>
              <w:rPr>
                <w:rFonts w:ascii="Book Antiqua" w:eastAsia="Aptos" w:hAnsi="Book Antiqua" w:cs="Times New Roman"/>
                <w:kern w:val="2"/>
                <w:lang w:val="sr-Latn-RS"/>
                <w14:ligatures w14:val="standardContextual"/>
              </w:rPr>
            </w:pPr>
          </w:p>
          <w:p w14:paraId="25404AB8"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(c) Nakon početnog podnošenja zahteva Agenciji, podnosilac zahteva je dužan da ažurira program sertifikacije kada dođe do </w:t>
            </w:r>
            <w:r w:rsidRPr="001413AB">
              <w:rPr>
                <w:rFonts w:ascii="Book Antiqua" w:eastAsia="Aptos" w:hAnsi="Book Antiqua" w:cs="Times New Roman"/>
                <w:kern w:val="2"/>
                <w:lang w:val="sr-Latn-RS"/>
                <w14:ligatures w14:val="standardContextual"/>
              </w:rPr>
              <w:lastRenderedPageBreak/>
              <w:t>promena u projektu sertifikacije koje utiču na bilo koju od tačaka (b)(2)(i) do (vii).</w:t>
            </w:r>
          </w:p>
          <w:p w14:paraId="2E7F49F7"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(d) Zahtev za izdavanje sertifikata za ATM/ANS opremu važi 5 godina, osim ako podnosilac zahteva u trenutku podnošenja zahteva ne dokaže da mu je potreban duži vremenski period za dokazivanje usklađenosti i Agencija se složi da produži taj vremenski period.</w:t>
            </w:r>
          </w:p>
          <w:p w14:paraId="64454964"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(e) U slučaju da sertifikat za ATM/ANS opremu nije izdat ili je očigledno da neće biti izdat u roku predviđenom u tački (d), podnosilac zahteva može:</w:t>
            </w:r>
          </w:p>
          <w:p w14:paraId="511D782A"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podneti novi zahtev i ispuniti zahteve za osnovu sertifikacije, kako je utvrdila i objavila Agencija u skladu sa tačkom ATM/ANS.EQMT.AR.B.001 za datum podnošenja novog zahteva; ili</w:t>
            </w:r>
          </w:p>
          <w:p w14:paraId="7297C03E"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(2) podneti zahtev za produženje roka predviđenog u tački (d) i predložiti novi datum za izdavanje sertifikata; u tom slučaju, podnosilac zahteva mora da ispuni zahteve za osnovu sertifikacije, kako je utvrdila i objavila Agencija u skladu sa tačkom ATM/ANS.EQMT.AR.B.001 za datum koji podnosilac zahteva </w:t>
            </w:r>
            <w:r w:rsidRPr="001413AB">
              <w:rPr>
                <w:rFonts w:ascii="Book Antiqua" w:eastAsia="Aptos" w:hAnsi="Book Antiqua" w:cs="Times New Roman"/>
                <w:kern w:val="2"/>
                <w:lang w:val="sr-Latn-RS"/>
                <w14:ligatures w14:val="standardContextual"/>
              </w:rPr>
              <w:lastRenderedPageBreak/>
              <w:t>izabere; međutim, taj datum ne sme prethoditi novom datumu koji je podnosilac zahteva predložio za izdavanje sertifikata za više od 5 godina za zahtev za izdavanje sertifikata za ATM/ANS opremu.</w:t>
            </w:r>
          </w:p>
          <w:p w14:paraId="42BF526D" w14:textId="77777777" w:rsidR="00FC0EAE" w:rsidRDefault="00FC0EAE" w:rsidP="00A06E88">
            <w:pPr>
              <w:jc w:val="both"/>
              <w:rPr>
                <w:rFonts w:ascii="Book Antiqua" w:eastAsia="Aptos" w:hAnsi="Book Antiqua" w:cs="Times New Roman"/>
                <w:b/>
                <w:kern w:val="2"/>
                <w:lang w:val="sr-Latn-RS"/>
                <w14:ligatures w14:val="standardContextual"/>
              </w:rPr>
            </w:pPr>
          </w:p>
          <w:p w14:paraId="0B454C2B" w14:textId="77777777" w:rsidR="00FC0EAE" w:rsidRDefault="00FC0EAE" w:rsidP="00A06E88">
            <w:pPr>
              <w:jc w:val="both"/>
              <w:rPr>
                <w:rFonts w:ascii="Book Antiqua" w:eastAsia="Aptos" w:hAnsi="Book Antiqua" w:cs="Times New Roman"/>
                <w:b/>
                <w:kern w:val="2"/>
                <w:lang w:val="sr-Latn-RS"/>
                <w14:ligatures w14:val="standardContextual"/>
              </w:rPr>
            </w:pPr>
          </w:p>
          <w:p w14:paraId="7EBA113E" w14:textId="77777777" w:rsidR="00FC0EAE" w:rsidRDefault="00FC0EAE" w:rsidP="008157DE">
            <w:pPr>
              <w:spacing w:after="0"/>
              <w:jc w:val="both"/>
              <w:rPr>
                <w:rFonts w:ascii="Book Antiqua" w:eastAsia="Aptos" w:hAnsi="Book Antiqua" w:cs="Times New Roman"/>
                <w:b/>
                <w:kern w:val="2"/>
                <w:lang w:val="sr-Latn-RS"/>
                <w14:ligatures w14:val="standardContextual"/>
              </w:rPr>
            </w:pPr>
          </w:p>
          <w:p w14:paraId="42B6F453" w14:textId="7C87BF12"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ATM/ANS.EQMT.CERT.020 Promene koje zahtevaju izdavanje novog sertifikata za ATM/ANS opremu</w:t>
            </w:r>
          </w:p>
          <w:p w14:paraId="7FC7D9E8"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Odobrena projektantska organizacija koja predlaže izmene ATM/ANS opreme podneće zahtev za izdavanje novog sertifikata kada su izmene u dizajnu ili funkcionalnosti te ATM/ANS opreme toliko obimne da je potrebna potpuna istraga usklađenosti sa važećom osnovom za sertifikaciju.</w:t>
            </w:r>
          </w:p>
          <w:p w14:paraId="39EBE02F" w14:textId="77777777" w:rsidR="008157DE" w:rsidRDefault="008157DE" w:rsidP="008157DE">
            <w:pPr>
              <w:spacing w:after="0"/>
              <w:jc w:val="both"/>
              <w:rPr>
                <w:rFonts w:ascii="Book Antiqua" w:eastAsia="Aptos" w:hAnsi="Book Antiqua" w:cs="Times New Roman"/>
                <w:b/>
                <w:kern w:val="2"/>
                <w:lang w:val="sr-Latn-RS"/>
                <w14:ligatures w14:val="standardContextual"/>
              </w:rPr>
            </w:pPr>
          </w:p>
          <w:p w14:paraId="30FF9D9B" w14:textId="5DB9BF47" w:rsidR="00A06E88" w:rsidRPr="001413AB" w:rsidRDefault="00A06E88" w:rsidP="008157DE">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ATM/ANS.EQMT.CERT.025 Dokazivanje usklađenosti sa osnovom za sertifikaciju ATM/ANS opreme</w:t>
            </w:r>
          </w:p>
          <w:p w14:paraId="594E14C1"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w:t>
            </w:r>
            <w:r w:rsidRPr="001413AB">
              <w:rPr>
                <w:rFonts w:ascii="Book Antiqua" w:eastAsia="Aptos" w:hAnsi="Book Antiqua" w:cs="Times New Roman"/>
                <w:kern w:val="2"/>
                <w:lang w:val="sr-Latn-RS"/>
                <w14:ligatures w14:val="standardContextual"/>
              </w:rPr>
              <w:tab/>
              <w:t xml:space="preserve">Podnosilac zahteva je, nakon što Agencija prihvati program sertifikacije, dužan da dokaže usaglašenost sa osnovom sertifikacije ATM/ANS opreme, kako je </w:t>
            </w:r>
            <w:r w:rsidRPr="001413AB">
              <w:rPr>
                <w:rFonts w:ascii="Book Antiqua" w:eastAsia="Aptos" w:hAnsi="Book Antiqua" w:cs="Times New Roman"/>
                <w:kern w:val="2"/>
                <w:lang w:val="sr-Latn-RS"/>
                <w14:ligatures w14:val="standardContextual"/>
              </w:rPr>
              <w:lastRenderedPageBreak/>
              <w:t>utvrđena i saopštena podnosiocu zahteva od strane Agencije u skladu sa tačkom ATM/ANS.EQMT.AR.B.001, te da Agenciji dostavi sredstva i dokaze kojima je takva usaglašenost demonstrirana.</w:t>
            </w:r>
          </w:p>
          <w:p w14:paraId="237F1AF7"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Podnosilac zahteva za sertifikat za ATM/ANS opremu mora da ažurira program sertifikacije sa ažuriranom osnovom za sertifikaciju u slučaju da Agencija utvrdi potrebu da podnosilac zahteva to učini nakon početnog podnošenja zahteva u skladu sa tačkom ATM/ANS.EQMT.CERT.015.</w:t>
            </w:r>
          </w:p>
          <w:p w14:paraId="5E3A29F4"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(c) Podnosilac zahteva je dužan da prijavi Agenciji svaku teškoću ili događaj na koji se naiđe tokom procesa demonstracije usaglašenosti, a koji može imati značajan uticaj na procenu prema tački ATM/ANS.EQMT.CERT.015(b)(2)(vi) ili na program sertifikacije ili može na drugi način zahtevati promenu nivoa učešća Agencije o kome je podnosilac zahteva prethodno obavešten u skladu sa tačkom ATM/ANS.EQMT.AR.B.010(b).</w:t>
            </w:r>
          </w:p>
          <w:p w14:paraId="786866A1"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(d) Podnosilac zahteva je dužan da evidentira dokaze o usklađenosti u dokumentima o usklađenosti, kako je navedeno u programu sertifikacije.</w:t>
            </w:r>
          </w:p>
          <w:p w14:paraId="58362B65"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(e) Nakon završetka svih aktivnosti demonstracije usklađenosti u skladu sa programom sertifikacije, uključujući sve inspekcije i testove sprovedene u skladu sa tačkom ATM/ANS.EQMT.CERT.040, podnosilac zahteva mora da izjavi i podnese, u formi i na način koji je utvrdila Agencija, da:</w:t>
            </w:r>
          </w:p>
          <w:p w14:paraId="312B93BD"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pokazao je usklađenost sa osnovom za sertifikaciju, kako je utvrdila i objavila Agencija, prateći program sertifikacije koji je Agencija prihvatila u skladu sa tačkom (a);</w:t>
            </w:r>
          </w:p>
          <w:p w14:paraId="6FCF8F86"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nije identifikovana nikakva karakteristika ili karakteristika koja bi mogla učiniti ATM/ANS opremu neprikladnom za njenu namenu.</w:t>
            </w:r>
          </w:p>
          <w:p w14:paraId="08C20E08"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(f) Podnosilac zahteva mora da dokaže da karakteristike, karakteristike ili funkcije koje nisu deo osnove za sertifikaciju nemaju nikakve smetnje ili štetan uticaj na podobnost ATM/ANS opreme za njenu predviđenu upotrebu.</w:t>
            </w:r>
          </w:p>
          <w:p w14:paraId="462CABC4" w14:textId="77777777" w:rsidR="00311E8F" w:rsidRDefault="00311E8F" w:rsidP="00A06E88">
            <w:pPr>
              <w:jc w:val="both"/>
              <w:rPr>
                <w:rFonts w:ascii="Book Antiqua" w:eastAsia="Aptos" w:hAnsi="Book Antiqua" w:cs="Times New Roman"/>
                <w:b/>
                <w:kern w:val="2"/>
                <w:lang w:val="sr-Latn-RS"/>
                <w14:ligatures w14:val="standardContextual"/>
              </w:rPr>
            </w:pPr>
          </w:p>
          <w:p w14:paraId="687C2DF2" w14:textId="77777777" w:rsidR="00311E8F" w:rsidRDefault="00311E8F" w:rsidP="008157DE">
            <w:pPr>
              <w:spacing w:after="0"/>
              <w:jc w:val="both"/>
              <w:rPr>
                <w:rFonts w:ascii="Book Antiqua" w:eastAsia="Aptos" w:hAnsi="Book Antiqua" w:cs="Times New Roman"/>
                <w:b/>
                <w:kern w:val="2"/>
                <w:lang w:val="sr-Latn-RS"/>
                <w14:ligatures w14:val="standardContextual"/>
              </w:rPr>
            </w:pPr>
          </w:p>
          <w:p w14:paraId="17A0F03F" w14:textId="6BBDB95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ATM/ANS.EQMT.CERT.030  Sredstva usaglašenosti</w:t>
            </w:r>
          </w:p>
          <w:p w14:paraId="142D623A"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(a) Agencija će izraditi prihvatljiva sredstva usaglašenosti (AMC) koja se mogu koristiti za utvrđivanje usklađenosti sa Uredbom (ACV) br. 05/2020, sa svim njenim izmenama i dopunama</w:t>
            </w:r>
          </w:p>
          <w:p w14:paraId="2C1E0D89" w14:textId="77777777" w:rsidR="00A06E88" w:rsidRPr="001413AB" w:rsidRDefault="00A06E88" w:rsidP="008157DE">
            <w:pPr>
              <w:spacing w:before="2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Alternativna sredstva usaglašenosti mogu se koristiti za utvrđivanje usaglašenosti sa ovom Uredbom.</w:t>
            </w:r>
          </w:p>
          <w:p w14:paraId="17F9F8AB"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ATM/ANS.EQMT.CERT.035 Projektovanje ATM/ANS opreme</w:t>
            </w:r>
          </w:p>
          <w:p w14:paraId="6BC57EED"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Projekat ATM/ANS opreme sastoji se od:</w:t>
            </w:r>
          </w:p>
          <w:p w14:paraId="12A33CE4"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crteža i specifikacije, i spiska tih crteža i specifikacija, neophodnih za definisanje konfiguracije i karakteristika projekta za koje je pokazano da su u skladu sa osnovom za sertifikaciju;</w:t>
            </w:r>
          </w:p>
          <w:p w14:paraId="1B63B4CC"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informacija o procesima i metodama proizvodnje i montaže opreme neophodne za obezbeđivanje usaglašenosti ATM/ANS opreme;</w:t>
            </w:r>
          </w:p>
          <w:p w14:paraId="5B1BB1E7"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(3) odeljka sa odobrenim ograničenjima u uputstvima za kontinuiranu podobnost kako je definisano važećim detaljnim specifikacijama za sertifikaciju;</w:t>
            </w:r>
          </w:p>
          <w:p w14:paraId="5084C2CF"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(4) sve ostale podatke koji omogućavaju upoređivanjem da se utvrdi podobnost dizajna.</w:t>
            </w:r>
          </w:p>
          <w:p w14:paraId="10325B84" w14:textId="1E26E1EA" w:rsidR="00A06E88"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Svaki dizajn mora biti adekvatno identifikovan.</w:t>
            </w:r>
          </w:p>
          <w:p w14:paraId="54B57FFC" w14:textId="51FBC64E" w:rsidR="00BE3AE0" w:rsidRDefault="00BE3AE0" w:rsidP="00A06E88">
            <w:pPr>
              <w:jc w:val="both"/>
              <w:rPr>
                <w:rFonts w:ascii="Book Antiqua" w:eastAsia="Aptos" w:hAnsi="Book Antiqua" w:cs="Times New Roman"/>
                <w:kern w:val="2"/>
                <w:lang w:val="sr-Latn-RS"/>
                <w14:ligatures w14:val="standardContextual"/>
              </w:rPr>
            </w:pPr>
          </w:p>
          <w:p w14:paraId="42F37D6C" w14:textId="77777777" w:rsidR="00BE3AE0" w:rsidRPr="001413AB" w:rsidRDefault="00BE3AE0" w:rsidP="00A06E88">
            <w:pPr>
              <w:jc w:val="both"/>
              <w:rPr>
                <w:rFonts w:ascii="Book Antiqua" w:eastAsia="Aptos" w:hAnsi="Book Antiqua" w:cs="Times New Roman"/>
                <w:kern w:val="2"/>
                <w:lang w:val="sr-Latn-RS"/>
                <w14:ligatures w14:val="standardContextual"/>
              </w:rPr>
            </w:pPr>
          </w:p>
          <w:p w14:paraId="10A27E1F"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ATM/ANS.EQMT.CERT.040 Inspekcija i ispitivanje</w:t>
            </w:r>
          </w:p>
          <w:p w14:paraId="44CD1FA3"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Pre nego što se sprovede svaki test tokom demonstracije usaglašenosti koju zahteva tačka ATM/ANS.EQMT.CERT.025, podnosilac zahteva mora da proveri:</w:t>
            </w:r>
          </w:p>
          <w:p w14:paraId="0C4388C9"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za ispitni uzorak, da:</w:t>
            </w:r>
          </w:p>
          <w:p w14:paraId="15E32EF6"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(i) standardni delovi, elementi, konfiguracija, kodiranje i procesi su u skladu sa specifikacijama za predloženi dizajn;</w:t>
            </w:r>
          </w:p>
          <w:p w14:paraId="478D3FB9"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(ii) razvijena ATM/ANS oprema je u skladu sa predloženim dizajnom;</w:t>
            </w:r>
          </w:p>
          <w:p w14:paraId="10D28A6E" w14:textId="77777777" w:rsidR="00A06E88" w:rsidRPr="001413AB" w:rsidRDefault="00A06E88" w:rsidP="00A06E88">
            <w:pPr>
              <w:ind w:left="144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(iii) proizvodni procesi, konstrukcija i montaža adekvatno odgovaraju onima </w:t>
            </w:r>
            <w:r w:rsidRPr="001413AB">
              <w:rPr>
                <w:rFonts w:ascii="Book Antiqua" w:eastAsia="Aptos" w:hAnsi="Book Antiqua" w:cs="Times New Roman"/>
                <w:kern w:val="2"/>
                <w:lang w:val="sr-Latn-RS"/>
                <w14:ligatures w14:val="standardContextual"/>
              </w:rPr>
              <w:lastRenderedPageBreak/>
              <w:t>navedenim u predloženom izmenjenom opreme; i</w:t>
            </w:r>
          </w:p>
          <w:p w14:paraId="781558DA" w14:textId="6AC6AAAC" w:rsidR="00A06E88"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za ispitivanje i mernu opremu koja će se koristiti za ispitivanje, da su odgovarajući za predmetno ispitivanje i propisno kalibrisani.</w:t>
            </w:r>
          </w:p>
          <w:p w14:paraId="628E6A44" w14:textId="77777777" w:rsidR="00BE3AE0" w:rsidRPr="001413AB" w:rsidRDefault="00BE3AE0" w:rsidP="00A06E88">
            <w:pPr>
              <w:ind w:left="720"/>
              <w:jc w:val="both"/>
              <w:rPr>
                <w:rFonts w:ascii="Book Antiqua" w:eastAsia="Aptos" w:hAnsi="Book Antiqua" w:cs="Times New Roman"/>
                <w:kern w:val="2"/>
                <w:lang w:val="sr-Latn-RS"/>
                <w14:ligatures w14:val="standardContextual"/>
              </w:rPr>
            </w:pPr>
          </w:p>
          <w:p w14:paraId="65FE9A8E"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Na osnovu provera sprovedenih u skladu sa tačkom (a), podnosilac zahteva izdaje izjavu o verifikaciji u kojoj se navode sve potencijalne neusaglašenosti, zajedno sa obrazloženjem da to neće uticati na rezultate ispitivanja i dozvoljava Agenciji da izvrši bilo koju inspekciju koju smatra potrebnom da bi proverila validnost te izjave.</w:t>
            </w:r>
          </w:p>
          <w:p w14:paraId="737C210F"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(c) Podnosilac zahteva mora omogućiti agencije da:</w:t>
            </w:r>
          </w:p>
          <w:p w14:paraId="7C0D36BB"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pregleda sve podatke i informacije u vezi sa demonstracijom usklađenosti;</w:t>
            </w:r>
          </w:p>
          <w:p w14:paraId="21F98E8F" w14:textId="13C75B2B" w:rsidR="00A06E88"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posvedoči ili izvrši bilo koji test ili inspekciju sprovedenu u svrhu demonstracije usklađenosti.</w:t>
            </w:r>
          </w:p>
          <w:p w14:paraId="62014F85" w14:textId="77777777" w:rsidR="00BE3AE0" w:rsidRPr="001413AB" w:rsidRDefault="00BE3AE0" w:rsidP="00A06E88">
            <w:pPr>
              <w:ind w:left="720"/>
              <w:jc w:val="both"/>
              <w:rPr>
                <w:rFonts w:ascii="Book Antiqua" w:eastAsia="Aptos" w:hAnsi="Book Antiqua" w:cs="Times New Roman"/>
                <w:kern w:val="2"/>
                <w:lang w:val="sr-Latn-RS"/>
                <w14:ligatures w14:val="standardContextual"/>
              </w:rPr>
            </w:pPr>
          </w:p>
          <w:p w14:paraId="7DDEC9B4"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(d) Za sve testove i inspekcije kojima je prisustvovala Agencija:</w:t>
            </w:r>
          </w:p>
          <w:p w14:paraId="66ED02B6"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(1) podnosilac zahteva mora da podnese Agenciji izjavu o verifikaciji u skladu sa tačkom (b);</w:t>
            </w:r>
          </w:p>
          <w:p w14:paraId="46EEC9E3" w14:textId="6754856B" w:rsidR="008157DE" w:rsidRPr="00BE3AE0" w:rsidRDefault="00A06E88" w:rsidP="00BE3AE0">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(2) nikakva promena koja utiče na validnost izjave o verifikaciji ne sme se vršiti na ispitnom uzorku ili na ispitnoj i mernoj opremi između vremena kada je izjava o verifikaciji predviđena u tački (b) izdata i vremena kada je ispitni uzorak predstavljen Agenciji ili kada je ona svedočila radi ispitivanja.</w:t>
            </w:r>
          </w:p>
          <w:p w14:paraId="3A6D29F2" w14:textId="561D8E74"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ATM/ANS.EQMT.CERT.045 Vođenje evidencije</w:t>
            </w:r>
          </w:p>
          <w:p w14:paraId="08EF0382"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Pored zahteva za vođenje evidencije koji su prikladni za sistem upravljanja ili su povezani sa njim, nosilac sertifikata mora da stavi na raspolaganje Agenciji sve relevantne informacije o projektovanju, crteže i izveštaje o ispitivanju, uključujući zapise o inspekcijama i zabeležena ispitivanja, i mora da ih čuva kako bi pružio informacije neophodne za obezbeđivanje kontinuirane usaglašenosti.</w:t>
            </w:r>
          </w:p>
          <w:p w14:paraId="5466367E"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ATM/ANS.EQMT.CERT.050 Priručnici</w:t>
            </w:r>
          </w:p>
          <w:p w14:paraId="70455650"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Nosilac sertifikata za ATM/ANS opremu mora da izradi, održava i ažurira glavne kopije svih priručnika koje zahteva važeća osnova za sertifikaciju i da, na zahtev, dostavi kopije Agenciji.</w:t>
            </w:r>
          </w:p>
          <w:p w14:paraId="28799F1B"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ATM/ANS.EQMT.CERT.055 Uputstva za održavanje</w:t>
            </w:r>
          </w:p>
          <w:p w14:paraId="5CD99A7C"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Nosilac sertifikata za ATM/ANS opremu mora da dostavi najmanje jedan set kompletnih uputstava za održavanje, koji obuhvataju opisne podatke i uputstva za izvršenje, pripremljena u skladu sa važećom osnovom za sertifikaciju, svim poznatim korisnicima i mora da ih učini dostupnim na zahtev bilo kojoj drugoj osobi koja je dužna da se pridržava bilo kog od ovih uputstava za održavanje.</w:t>
            </w:r>
          </w:p>
          <w:p w14:paraId="2308726C"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Izmene uputstava za održavanje moraju biti dostupne svim poznatim korisnicima i moraju biti dostupne na zahtev svakom licu koje je dužno da se pridržava bilo kog od ovih uputstava za održavanje. Agenciji se dostavlja program koji pokazuje kako se izmene uputstava za održavanje stavljaju na raspolaganje svim poznatim korisnicima.</w:t>
            </w:r>
          </w:p>
          <w:p w14:paraId="161A57E1" w14:textId="77777777" w:rsidR="00A06E88" w:rsidRPr="001413AB" w:rsidRDefault="00A06E88" w:rsidP="00A06E88">
            <w:pPr>
              <w:jc w:val="both"/>
              <w:rPr>
                <w:rFonts w:ascii="Book Antiqua" w:eastAsia="Aptos" w:hAnsi="Book Antiqua" w:cs="Times New Roman"/>
                <w:b/>
                <w:kern w:val="2"/>
                <w:lang w:val="sr-Latn-RS"/>
                <w14:ligatures w14:val="standardContextual"/>
              </w:rPr>
            </w:pPr>
          </w:p>
          <w:p w14:paraId="0BAA0086"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lastRenderedPageBreak/>
              <w:t>ATM/ANS.EQMT.CERT.060 Izmene osnove za sertifikaciju ATM/ANS opreme</w:t>
            </w:r>
          </w:p>
          <w:p w14:paraId="13E2C77C" w14:textId="049C724E" w:rsidR="00A06E88"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Sve izmene odobrava Agencija nakon što nosilac sertifikata dokaže da su izmene, kao i oblasti na koje te izmene utiču, usklađene sa osnovom za sertifikaciju koju je Agencija utvrdila u skladu sa tačkom ATM/ANS.EQMT.AR.B.001.</w:t>
            </w:r>
          </w:p>
          <w:p w14:paraId="00D9CF2A" w14:textId="77777777" w:rsidR="00BE3AE0" w:rsidRPr="001413AB" w:rsidRDefault="00BE3AE0" w:rsidP="00A06E88">
            <w:pPr>
              <w:jc w:val="both"/>
              <w:rPr>
                <w:rFonts w:ascii="Book Antiqua" w:eastAsia="Aptos" w:hAnsi="Book Antiqua" w:cs="Times New Roman"/>
                <w:kern w:val="2"/>
                <w:lang w:val="sr-Latn-RS"/>
                <w14:ligatures w14:val="standardContextual"/>
              </w:rPr>
            </w:pPr>
          </w:p>
          <w:p w14:paraId="7E0B995D"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Odstupajući od tačke (a), izmene u okviru privilegija organizacije, nakon odobrene procedure upravljanja promenama, upravlja odobrena organizacija za projektovanje i ograničene su na specifičnu(e) konfiguraciju(e) ATM/ANS opreme na koju se izmene odnose.</w:t>
            </w:r>
          </w:p>
          <w:p w14:paraId="1E078344"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(c) U tu svrhu, nosilac sertifikata za ATM/ANS opremu mora imati uspostavljen sistem za identifikaciju obima promena na ATM/ANS opremi kao „manjih“ i „većih“.</w:t>
            </w:r>
          </w:p>
          <w:p w14:paraId="2143928F"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(d) Izmene se izdaju uz izjavu u skladu sa tačkom (b)(2) tačke DPO.OR.C.001 Aneksa II (Deo-DPO.OR) Uredbe (ACV) br. xx/2026.</w:t>
            </w:r>
          </w:p>
          <w:p w14:paraId="33CDA274" w14:textId="77777777" w:rsidR="00B25D69" w:rsidRDefault="00B25D69" w:rsidP="00A06E88">
            <w:pPr>
              <w:jc w:val="both"/>
              <w:rPr>
                <w:rFonts w:ascii="Book Antiqua" w:eastAsia="Aptos" w:hAnsi="Book Antiqua" w:cs="Times New Roman"/>
                <w:b/>
                <w:kern w:val="2"/>
                <w:lang w:val="sr-Latn-RS"/>
                <w14:ligatures w14:val="standardContextual"/>
              </w:rPr>
            </w:pPr>
          </w:p>
          <w:p w14:paraId="4CDB9168" w14:textId="77777777" w:rsidR="00B25D69" w:rsidRDefault="00B25D69" w:rsidP="00A06E88">
            <w:pPr>
              <w:jc w:val="both"/>
              <w:rPr>
                <w:rFonts w:ascii="Book Antiqua" w:eastAsia="Aptos" w:hAnsi="Book Antiqua" w:cs="Times New Roman"/>
                <w:b/>
                <w:kern w:val="2"/>
                <w:lang w:val="sr-Latn-RS"/>
                <w14:ligatures w14:val="standardContextual"/>
              </w:rPr>
            </w:pPr>
          </w:p>
          <w:p w14:paraId="5002BECF" w14:textId="77777777" w:rsidR="00B25D69" w:rsidRDefault="00B25D69" w:rsidP="008157DE">
            <w:pPr>
              <w:spacing w:after="0"/>
              <w:jc w:val="both"/>
              <w:rPr>
                <w:rFonts w:ascii="Book Antiqua" w:eastAsia="Aptos" w:hAnsi="Book Antiqua" w:cs="Times New Roman"/>
                <w:b/>
                <w:kern w:val="2"/>
                <w:lang w:val="sr-Latn-RS"/>
                <w14:ligatures w14:val="standardContextual"/>
              </w:rPr>
            </w:pPr>
          </w:p>
          <w:p w14:paraId="385A3D09" w14:textId="1E66276A"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lastRenderedPageBreak/>
              <w:t>ATM/ANS.EQMT.CERT.065 Direktive za ATM/ANS opremu</w:t>
            </w:r>
          </w:p>
          <w:p w14:paraId="78E447E0"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Kada se izda direktiva za ATM/ANS opremu radi ispravljanja stanja navedenog u tački (b) dokumenta ATM/ANS.EQMT.AR.A.030, imalac sertifikata za ATM/ANS opremu, osim ako Agencija ne odredi drugačije u slučaju da je potrebna hitna akcija, mora:</w:t>
            </w:r>
          </w:p>
          <w:p w14:paraId="68A652C2"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predložiti odgovarajuće korektivne mere i dostaviti detalje tog predloga Agenciji na odobrenje;</w:t>
            </w:r>
          </w:p>
          <w:p w14:paraId="4FC1DC61"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nakon odobrenja Agencije, staviti na raspolaganje svim poznatim korisnicima ATM/ANS opreme i nadležnim organima, a ako je primenljivo i na zahtev, svakom licu koje je obavezno da se pridržava direktive o ATM/ANS opremi, odgovarajuće opisne podatke i uputstva za izvršenje.</w:t>
            </w:r>
          </w:p>
          <w:p w14:paraId="1A821FE8" w14:textId="77777777" w:rsidR="00B25D69" w:rsidRDefault="00B25D69" w:rsidP="00A06E88">
            <w:pPr>
              <w:jc w:val="both"/>
              <w:rPr>
                <w:rFonts w:ascii="Book Antiqua" w:eastAsia="Aptos" w:hAnsi="Book Antiqua" w:cs="Times New Roman"/>
                <w:b/>
                <w:kern w:val="2"/>
                <w:lang w:val="sr-Latn-RS"/>
                <w14:ligatures w14:val="standardContextual"/>
              </w:rPr>
            </w:pPr>
          </w:p>
          <w:p w14:paraId="0B80DABC" w14:textId="77777777" w:rsidR="00B25D69" w:rsidRDefault="00B25D69" w:rsidP="00A06E88">
            <w:pPr>
              <w:jc w:val="both"/>
              <w:rPr>
                <w:rFonts w:ascii="Book Antiqua" w:eastAsia="Aptos" w:hAnsi="Book Antiqua" w:cs="Times New Roman"/>
                <w:b/>
                <w:kern w:val="2"/>
                <w:lang w:val="sr-Latn-RS"/>
                <w14:ligatures w14:val="standardContextual"/>
              </w:rPr>
            </w:pPr>
          </w:p>
          <w:p w14:paraId="5B305166" w14:textId="0D0ECAA5"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ATM/ANS.EQMT.CERT.070 Inspekcije koje je izvršila Agencija</w:t>
            </w:r>
          </w:p>
          <w:p w14:paraId="67AF9FED"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Na zahtev Agencije, svaka organizacija koja poseduje sertifikat izdat od strane Agencije u skladu sa ovim Aneksom dužna je da:</w:t>
            </w:r>
          </w:p>
          <w:p w14:paraId="57973A30"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(a) odobri Agenciji pristup bilo kom objektu, opremi, dokumentu, evidenciji, podacima, procesu, postupku ili bilo kom drugom materijalu i dozvoli Agenciji da pregleda bilo koji izveštaj, izvrši bilo kakvu inspekciju i izvrši ili prisustvuje bilo kom testu koji je neophodan za proveru usklađenosti organizacije sa važećim zahtevima ovog aneksa;</w:t>
            </w:r>
          </w:p>
          <w:p w14:paraId="5FA01D46" w14:textId="77777777" w:rsidR="00A06E88" w:rsidRPr="001413AB" w:rsidRDefault="00A06E88" w:rsidP="00A06E88">
            <w:pPr>
              <w:ind w:left="720"/>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ako fizičko ili pravno lice zapošljava partnere, dobavljače ili podizvođače, sklapa sa njima dogovore kako bi se osiguralo da Agencija ima pristup njima i da može da sprovede istragu kako je opisano u tački (a).</w:t>
            </w:r>
          </w:p>
          <w:p w14:paraId="1C8FFE78" w14:textId="77777777" w:rsidR="00A06E88" w:rsidRPr="001413AB" w:rsidRDefault="00A06E88" w:rsidP="00A06E88">
            <w:pPr>
              <w:jc w:val="both"/>
              <w:rPr>
                <w:rFonts w:ascii="Book Antiqua" w:eastAsia="Aptos" w:hAnsi="Book Antiqua" w:cs="Times New Roman"/>
                <w:b/>
                <w:bCs/>
                <w:kern w:val="2"/>
                <w:lang w:val="sr-Latn-RS"/>
                <w14:ligatures w14:val="standardContextual"/>
              </w:rPr>
            </w:pPr>
          </w:p>
          <w:p w14:paraId="5B21F49E" w14:textId="77777777" w:rsidR="00A06E88" w:rsidRPr="001413AB" w:rsidRDefault="00A06E88" w:rsidP="00A06E88">
            <w:pPr>
              <w:jc w:val="both"/>
              <w:rPr>
                <w:rFonts w:ascii="Book Antiqua" w:eastAsia="Aptos" w:hAnsi="Book Antiqua" w:cs="Times New Roman"/>
                <w:b/>
                <w:bCs/>
                <w:kern w:val="2"/>
                <w:lang w:val="sr-Latn-RS"/>
                <w14:ligatures w14:val="standardContextual"/>
              </w:rPr>
            </w:pPr>
          </w:p>
          <w:p w14:paraId="40B245FD" w14:textId="77777777" w:rsidR="00A06E88" w:rsidRPr="001413AB" w:rsidRDefault="00A06E88" w:rsidP="00A06E88">
            <w:pPr>
              <w:jc w:val="both"/>
              <w:rPr>
                <w:rFonts w:ascii="Book Antiqua" w:eastAsia="Aptos" w:hAnsi="Book Antiqua" w:cs="Times New Roman"/>
                <w:b/>
                <w:bCs/>
                <w:kern w:val="2"/>
                <w:lang w:val="sr-Latn-RS"/>
                <w14:ligatures w14:val="standardContextual"/>
              </w:rPr>
            </w:pPr>
          </w:p>
          <w:p w14:paraId="1233C6AA" w14:textId="77777777" w:rsidR="00A06E88" w:rsidRPr="001413AB" w:rsidRDefault="00A06E88" w:rsidP="00A06E88">
            <w:pPr>
              <w:jc w:val="both"/>
              <w:rPr>
                <w:rFonts w:ascii="Book Antiqua" w:eastAsia="Aptos" w:hAnsi="Book Antiqua" w:cs="Times New Roman"/>
                <w:b/>
                <w:bCs/>
                <w:kern w:val="2"/>
                <w:lang w:val="sr-Latn-RS"/>
                <w14:ligatures w14:val="standardContextual"/>
              </w:rPr>
            </w:pPr>
          </w:p>
          <w:p w14:paraId="675933BC" w14:textId="77777777" w:rsidR="00A06E88" w:rsidRPr="001413AB" w:rsidRDefault="00A06E88" w:rsidP="00A06E88">
            <w:pPr>
              <w:jc w:val="both"/>
              <w:rPr>
                <w:rFonts w:ascii="Book Antiqua" w:eastAsia="Aptos" w:hAnsi="Book Antiqua" w:cs="Times New Roman"/>
                <w:b/>
                <w:bCs/>
                <w:kern w:val="2"/>
                <w:lang w:val="sr-Latn-RS"/>
                <w14:ligatures w14:val="standardContextual"/>
              </w:rPr>
            </w:pPr>
          </w:p>
          <w:p w14:paraId="6422942D" w14:textId="77777777" w:rsidR="00A06E88" w:rsidRPr="001413AB" w:rsidRDefault="00A06E88" w:rsidP="00A06E88">
            <w:pPr>
              <w:jc w:val="both"/>
              <w:rPr>
                <w:rFonts w:ascii="Book Antiqua" w:eastAsia="Aptos" w:hAnsi="Book Antiqua" w:cs="Times New Roman"/>
                <w:b/>
                <w:bCs/>
                <w:kern w:val="2"/>
                <w:lang w:val="sr-Latn-RS"/>
                <w14:ligatures w14:val="standardContextual"/>
              </w:rPr>
            </w:pPr>
          </w:p>
          <w:p w14:paraId="1D9B7D3C" w14:textId="77777777" w:rsidR="00A06E88" w:rsidRPr="001413AB" w:rsidRDefault="00A06E88" w:rsidP="00A06E88">
            <w:pPr>
              <w:jc w:val="both"/>
              <w:rPr>
                <w:rFonts w:ascii="Book Antiqua" w:eastAsia="Aptos" w:hAnsi="Book Antiqua" w:cs="Times New Roman"/>
                <w:b/>
                <w:bCs/>
                <w:kern w:val="2"/>
                <w:lang w:val="sr-Latn-RS"/>
                <w14:ligatures w14:val="standardContextual"/>
              </w:rPr>
            </w:pPr>
          </w:p>
          <w:p w14:paraId="261C408E" w14:textId="77777777" w:rsidR="008157DE" w:rsidRPr="001413AB" w:rsidRDefault="008157DE" w:rsidP="00A06E88">
            <w:pPr>
              <w:jc w:val="both"/>
              <w:rPr>
                <w:rFonts w:ascii="Book Antiqua" w:eastAsia="Aptos" w:hAnsi="Book Antiqua" w:cs="Times New Roman"/>
                <w:b/>
                <w:bCs/>
                <w:kern w:val="2"/>
                <w:lang w:val="sr-Latn-RS"/>
                <w14:ligatures w14:val="standardContextual"/>
              </w:rPr>
            </w:pPr>
          </w:p>
          <w:p w14:paraId="74956CB2" w14:textId="77777777" w:rsidR="00A06E88" w:rsidRPr="001413AB" w:rsidRDefault="00A06E88" w:rsidP="002206BE">
            <w:pPr>
              <w:jc w:val="center"/>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lastRenderedPageBreak/>
              <w:t>ANEKS III</w:t>
            </w:r>
          </w:p>
          <w:p w14:paraId="208783C4" w14:textId="77777777" w:rsidR="002206BE" w:rsidRDefault="002206BE" w:rsidP="00A06E88">
            <w:pPr>
              <w:jc w:val="both"/>
              <w:rPr>
                <w:rFonts w:ascii="Book Antiqua" w:eastAsia="Aptos" w:hAnsi="Book Antiqua" w:cs="Times New Roman"/>
                <w:b/>
                <w:kern w:val="2"/>
                <w:lang w:val="sr-Latn-RS"/>
                <w14:ligatures w14:val="standardContextual"/>
              </w:rPr>
            </w:pPr>
          </w:p>
          <w:p w14:paraId="2377F0E3" w14:textId="292C38B0"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DEKLARACIJA O USKLAĐENOSTI PROJEKTA ATM/ANS OPREME</w:t>
            </w:r>
          </w:p>
          <w:p w14:paraId="4B60F0A2"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(Deo-ATM/ANS.EQMT.DEC)</w:t>
            </w:r>
          </w:p>
          <w:p w14:paraId="60FC4B38"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ATM/ANS.EQMT.DEC.001 Delokrug</w:t>
            </w:r>
          </w:p>
          <w:p w14:paraId="49DE916A"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Ovim prilogom se utvrđuju postupci za deklarisanje usaglašenosti projekta ATM/ANS opreme i utvrđuju prava i obaveze organizacija uključenih u projektovanje ATM/ANS opreme koje su ovlašćene da izdaju deklaracije.</w:t>
            </w:r>
          </w:p>
          <w:p w14:paraId="278C112A" w14:textId="77777777" w:rsidR="002206BE" w:rsidRDefault="002206BE" w:rsidP="002206BE">
            <w:pPr>
              <w:spacing w:after="0"/>
              <w:jc w:val="both"/>
              <w:rPr>
                <w:rFonts w:ascii="Book Antiqua" w:eastAsia="Aptos" w:hAnsi="Book Antiqua" w:cs="Times New Roman"/>
                <w:b/>
                <w:kern w:val="2"/>
                <w:lang w:val="sr-Latn-RS"/>
                <w14:ligatures w14:val="standardContextual"/>
              </w:rPr>
            </w:pPr>
          </w:p>
          <w:p w14:paraId="7A7D62D3" w14:textId="74FCF691"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ATM/ANS.EQMT.DEC.005 Pravo na ispunjenje uslova i demonstracija usklađenosti</w:t>
            </w:r>
          </w:p>
          <w:p w14:paraId="37453842" w14:textId="77777777" w:rsidR="00A06E88"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Organizacija koja je uključena u projektovanje ATM/ANS opreme mora da dokaže svoju sposobnost da deklariše usklađenost projekta određene ATM/ANS opreme posedovanjem odobrenja organizacije koje je izdala Agencija u skladu sa Uredbom (ACV) br. xx/2026, kako je navedeno u uslovima odobrenja organizacije.</w:t>
            </w:r>
          </w:p>
          <w:p w14:paraId="0FEF9392" w14:textId="77777777" w:rsidR="002206BE" w:rsidRPr="001413AB" w:rsidRDefault="002206BE" w:rsidP="00A06E88">
            <w:pPr>
              <w:jc w:val="both"/>
              <w:rPr>
                <w:rFonts w:ascii="Book Antiqua" w:eastAsia="Aptos" w:hAnsi="Book Antiqua" w:cs="Times New Roman"/>
                <w:kern w:val="2"/>
                <w:lang w:val="sr-Latn-RS"/>
                <w14:ligatures w14:val="standardContextual"/>
              </w:rPr>
            </w:pPr>
          </w:p>
          <w:p w14:paraId="758BFC56" w14:textId="77777777"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lastRenderedPageBreak/>
              <w:t>ATM/ANS.EQMT.DEC.010 Deklaracija o usaglašenosti dizajna ATM/ANS opreme</w:t>
            </w:r>
          </w:p>
          <w:p w14:paraId="5D01B1A4" w14:textId="77777777" w:rsidR="00FA41A1" w:rsidRDefault="00FA41A1" w:rsidP="00A06E88">
            <w:pPr>
              <w:jc w:val="both"/>
              <w:rPr>
                <w:rFonts w:ascii="Book Antiqua" w:eastAsia="Aptos" w:hAnsi="Book Antiqua" w:cs="Times New Roman"/>
                <w:kern w:val="2"/>
                <w:lang w:val="sr-Latn-RS"/>
                <w14:ligatures w14:val="standardContextual"/>
              </w:rPr>
            </w:pPr>
          </w:p>
          <w:p w14:paraId="165C7092" w14:textId="7DB67DB6"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Odobrena organizacija mora da podnese Agenciji datiranu i potpisanu deklaraciju o usklađenosti projekta određene ATM/ANS opreme. Izjava mora sadržati najmanje sledeće podatke:</w:t>
            </w:r>
          </w:p>
          <w:p w14:paraId="7357584B"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opis dizajna, uključujući sve konfiguracije;</w:t>
            </w:r>
          </w:p>
          <w:p w14:paraId="78E32B7B"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nominalne performanse opreme, gde je to prikladno, bilo direktno ili pozivanjem na drugu dodatnu dokumentaciju;</w:t>
            </w:r>
          </w:p>
          <w:p w14:paraId="3E07FFCD"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(c) izjavu o usaglašenosti kojom se potvrđuje da oprema ispunjava važeće specifikacije i spisak specifikacija deklaracije i posebnih uslova, gde je to primenljivo;</w:t>
            </w:r>
          </w:p>
          <w:p w14:paraId="53ED2786"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(d) pozivanje na relevantne prateće dokaze, uključujući izveštaje o ispitivanju;</w:t>
            </w:r>
          </w:p>
          <w:p w14:paraId="4C122788"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(e) upućivanje na odgovarajuća uputstva za rad, podešavanje i održavanje;</w:t>
            </w:r>
          </w:p>
          <w:p w14:paraId="6F835CCD" w14:textId="556A356B" w:rsidR="00A06E88"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(f) nivoi usklađenosti, gde specifikacije deklaracije dozvoljavaju različite nivoe usklađenosti;</w:t>
            </w:r>
          </w:p>
          <w:p w14:paraId="669034CB" w14:textId="77777777" w:rsidR="00BE3AE0" w:rsidRPr="001413AB" w:rsidRDefault="00BE3AE0" w:rsidP="00A06E88">
            <w:pPr>
              <w:jc w:val="both"/>
              <w:rPr>
                <w:rFonts w:ascii="Book Antiqua" w:eastAsia="Aptos" w:hAnsi="Book Antiqua" w:cs="Times New Roman"/>
                <w:kern w:val="2"/>
                <w:lang w:val="sr-Latn-RS"/>
                <w14:ligatures w14:val="standardContextual"/>
              </w:rPr>
            </w:pPr>
          </w:p>
          <w:p w14:paraId="3D14EA14" w14:textId="4546314D" w:rsidR="002206BE" w:rsidRPr="00BE3AE0"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lastRenderedPageBreak/>
              <w:t>(g) spisak odstupanja, gde je primenljivo.</w:t>
            </w:r>
          </w:p>
          <w:p w14:paraId="23D5391E" w14:textId="72A19D1A"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ATM/ANS.EQMT.DEC.015  Sredstva usaglašenosti</w:t>
            </w:r>
          </w:p>
          <w:p w14:paraId="45FCF948"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Agencija će izraditi prihvatljiva sredstva usaglašenosti (AMC) koja se mogu koristiti za utvrđivanje usklađenosti sa Uredbom (ACV) br. 05/2020, sa svim njenim izmenama i dopunama</w:t>
            </w:r>
          </w:p>
          <w:p w14:paraId="14F420A4"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Alternativna sredstva usaglašenosti mogu se koristiti za utvrđivanje usaglašenosti sa ovom Uredbom.</w:t>
            </w:r>
          </w:p>
          <w:p w14:paraId="531DDD84" w14:textId="77777777" w:rsidR="00B1477A" w:rsidRDefault="00B1477A" w:rsidP="00B1477A">
            <w:pPr>
              <w:spacing w:after="0"/>
              <w:jc w:val="both"/>
              <w:rPr>
                <w:rFonts w:ascii="Book Antiqua" w:eastAsia="Aptos" w:hAnsi="Book Antiqua" w:cs="Times New Roman"/>
                <w:b/>
                <w:kern w:val="2"/>
                <w:lang w:val="sr-Latn-RS"/>
                <w14:ligatures w14:val="standardContextual"/>
              </w:rPr>
            </w:pPr>
          </w:p>
          <w:p w14:paraId="7494F31D" w14:textId="220273B6"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ATM/ANS.EQMT.DEC.020 Izmene deklaracije o dizajnu ATM/ANS opreme</w:t>
            </w:r>
          </w:p>
          <w:p w14:paraId="113FA0F1"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Odobrena organizacija koja je uključena u projektovanje ATM/ANS opreme može da izvrši izmene u projektovanju koje su u okviru privilegija odobrene organizacije. U ovom slučaju, izmenjena oprema zadržava svoj originalni broj dela.</w:t>
            </w:r>
          </w:p>
          <w:p w14:paraId="510DE556"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(b) Svaka promena dizajna koja je u okviru privilegija odobrene organizacije i koja je dovoljno obimna da zahteva potpunu istragu u skladu sa tačkom ATM/ANS.EQMT.AR.B.020 radi utvrđivanja </w:t>
            </w:r>
            <w:r w:rsidRPr="001413AB">
              <w:rPr>
                <w:rFonts w:ascii="Book Antiqua" w:eastAsia="Aptos" w:hAnsi="Book Antiqua" w:cs="Times New Roman"/>
                <w:kern w:val="2"/>
                <w:lang w:val="sr-Latn-RS"/>
                <w14:ligatures w14:val="standardContextual"/>
              </w:rPr>
              <w:lastRenderedPageBreak/>
              <w:t>njene usklađenosti zahteva dodelu nove oznake modela opremi.</w:t>
            </w:r>
          </w:p>
          <w:p w14:paraId="5DCB4A51" w14:textId="77777777" w:rsidR="00B1477A" w:rsidRDefault="00B1477A" w:rsidP="00A06E88">
            <w:pPr>
              <w:jc w:val="both"/>
              <w:rPr>
                <w:rFonts w:ascii="Book Antiqua" w:eastAsia="Aptos" w:hAnsi="Book Antiqua" w:cs="Times New Roman"/>
                <w:b/>
                <w:kern w:val="2"/>
                <w:lang w:val="sr-Latn-RS"/>
                <w14:ligatures w14:val="standardContextual"/>
              </w:rPr>
            </w:pPr>
          </w:p>
          <w:p w14:paraId="1D23FF64" w14:textId="65BB4ECF"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ATM/ANS.EQMT.DEC.025 Vođenje evidencije</w:t>
            </w:r>
          </w:p>
          <w:p w14:paraId="09096F6E"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Pored zahteva za vođenje evidencije koji su prikladni za sistem upravljanja ili su sa njim povezani, sve relevantne informacije o projektovanju, crteži i izveštaji o ispitivanju, uključujući zapise o inspekciji testirane opreme, moraju biti dostupni Agenciji i moraju biti zadržani kako bi se pružile informacije neophodne za osiguravanje kontinuirane podobnosti ATM/ANS opreme.</w:t>
            </w:r>
          </w:p>
          <w:p w14:paraId="5BCC3908" w14:textId="77777777" w:rsidR="00360924" w:rsidRDefault="00360924" w:rsidP="00A06E88">
            <w:pPr>
              <w:jc w:val="both"/>
              <w:rPr>
                <w:rFonts w:ascii="Book Antiqua" w:eastAsia="Aptos" w:hAnsi="Book Antiqua" w:cs="Times New Roman"/>
                <w:b/>
                <w:kern w:val="2"/>
                <w:lang w:val="sr-Latn-RS"/>
                <w14:ligatures w14:val="standardContextual"/>
              </w:rPr>
            </w:pPr>
          </w:p>
          <w:p w14:paraId="4A04891B" w14:textId="15C5AEB6"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ATM/ANS.EQMT.DEC.030 Priručnici</w:t>
            </w:r>
          </w:p>
          <w:p w14:paraId="2B0CA8DA"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Organizacija koja je uključena u projektovanje ATM/ANS opreme, a koja je dala deklaraciju, izrađuje, održava i ažurira glavne kopije svih priručnika navedenih u deklaraciji i, na zahtev, dostavlja kopije Agenciji.</w:t>
            </w:r>
          </w:p>
          <w:p w14:paraId="779DC18C" w14:textId="77777777" w:rsidR="00360924" w:rsidRDefault="00360924" w:rsidP="00A06E88">
            <w:pPr>
              <w:jc w:val="both"/>
              <w:rPr>
                <w:rFonts w:ascii="Book Antiqua" w:eastAsia="Aptos" w:hAnsi="Book Antiqua" w:cs="Times New Roman"/>
                <w:b/>
                <w:kern w:val="2"/>
                <w:lang w:val="sr-Latn-RS"/>
                <w14:ligatures w14:val="standardContextual"/>
              </w:rPr>
            </w:pPr>
          </w:p>
          <w:p w14:paraId="632E0DB1" w14:textId="77777777" w:rsidR="00360924" w:rsidRDefault="00360924" w:rsidP="00A06E88">
            <w:pPr>
              <w:jc w:val="both"/>
              <w:rPr>
                <w:rFonts w:ascii="Book Antiqua" w:eastAsia="Aptos" w:hAnsi="Book Antiqua" w:cs="Times New Roman"/>
                <w:b/>
                <w:kern w:val="2"/>
                <w:lang w:val="sr-Latn-RS"/>
                <w14:ligatures w14:val="standardContextual"/>
              </w:rPr>
            </w:pPr>
          </w:p>
          <w:p w14:paraId="66A59A9B" w14:textId="77777777" w:rsidR="00360924" w:rsidRDefault="00360924" w:rsidP="00A06E88">
            <w:pPr>
              <w:jc w:val="both"/>
              <w:rPr>
                <w:rFonts w:ascii="Book Antiqua" w:eastAsia="Aptos" w:hAnsi="Book Antiqua" w:cs="Times New Roman"/>
                <w:b/>
                <w:kern w:val="2"/>
                <w:lang w:val="sr-Latn-RS"/>
                <w14:ligatures w14:val="standardContextual"/>
              </w:rPr>
            </w:pPr>
          </w:p>
          <w:p w14:paraId="1FB67715" w14:textId="78D0359C"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lastRenderedPageBreak/>
              <w:t>ATM/ANS.EQMT.DEC.035 Uputstva za održavanje</w:t>
            </w:r>
          </w:p>
          <w:p w14:paraId="360329D6"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Organizacija za projektovanje koja je dala deklaraciju mora da dostavi svim poznatim korisnicima najmanje jedan set kompletnih uputstava za održavanje, koji obuhvataju opisne podatke i uputstva za izvršenje pripremljena u skladu sa specifikacijama koje se primenjuju na ATM/ANS opremu obuhvaćenu deklaracijom, i mora da ih učini dostupnim na zahtev bilo kojoj drugoj osobi koja je dužna da se pridržava bilo kog od uslova ovih uputstava za održavanje.</w:t>
            </w:r>
          </w:p>
          <w:p w14:paraId="3268BBFA"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Izmene uputstava za održavanje moraju biti dostupne svim poznatim korisnicima i moraju biti dostupne na zahtev svakom licu koje je dužno da se pridržava bilo kog od ovih uputstava za održavanje. Agenciji se na zahtev dostavlja program koji pokazuje kako se izmene uputstava za održavanje stavljaju na raspolaganje svim poznatim korisnicima.</w:t>
            </w:r>
          </w:p>
          <w:p w14:paraId="0F635F93" w14:textId="77777777" w:rsidR="00360924" w:rsidRDefault="00360924" w:rsidP="00A06E88">
            <w:pPr>
              <w:jc w:val="both"/>
              <w:rPr>
                <w:rFonts w:ascii="Book Antiqua" w:eastAsia="Aptos" w:hAnsi="Book Antiqua" w:cs="Times New Roman"/>
                <w:b/>
                <w:kern w:val="2"/>
                <w:lang w:val="sr-Latn-RS"/>
                <w14:ligatures w14:val="standardContextual"/>
              </w:rPr>
            </w:pPr>
          </w:p>
          <w:p w14:paraId="6F9C88E9" w14:textId="77777777" w:rsidR="00360924" w:rsidRDefault="00360924" w:rsidP="00A06E88">
            <w:pPr>
              <w:jc w:val="both"/>
              <w:rPr>
                <w:rFonts w:ascii="Book Antiqua" w:eastAsia="Aptos" w:hAnsi="Book Antiqua" w:cs="Times New Roman"/>
                <w:b/>
                <w:kern w:val="2"/>
                <w:lang w:val="sr-Latn-RS"/>
                <w14:ligatures w14:val="standardContextual"/>
              </w:rPr>
            </w:pPr>
          </w:p>
          <w:p w14:paraId="7700395D" w14:textId="725630D6"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ATM/ANS.EQMT.DEC.040 Direktive za ATM/ANS opremu</w:t>
            </w:r>
          </w:p>
          <w:p w14:paraId="5EA592EE"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Kada se izda direktiva za ATM/ANS opremu radi ispravljanja stanja navedenog u tački (b) </w:t>
            </w:r>
            <w:r w:rsidRPr="001413AB">
              <w:rPr>
                <w:rFonts w:ascii="Book Antiqua" w:eastAsia="Aptos" w:hAnsi="Book Antiqua" w:cs="Times New Roman"/>
                <w:kern w:val="2"/>
                <w:lang w:val="sr-Latn-RS"/>
                <w14:ligatures w14:val="standardContextual"/>
              </w:rPr>
              <w:lastRenderedPageBreak/>
              <w:t>dokumenta ATM/ANS.EQMT.AR.A.030, deklarant o usklađenosti projekta ATM/ANS opreme, osim ako Agencija ne odredi drugačije u slučaju da je potrebna hitna akcija, mora:</w:t>
            </w:r>
          </w:p>
          <w:p w14:paraId="11028EE7"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(a) predložiti odgovarajuće korektivne mere i dostaviti detalje tog predloga Agenciji na odobrenje;</w:t>
            </w:r>
          </w:p>
          <w:p w14:paraId="2A30F09D"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nakon odobrenja Agencije, staviti na raspolaganje svim poznatim korisnicima opreme i nadležnim organima, ako je primenljivo, i, na zahtev, svakom licu koje je dužno da se pridržava direktive o ATM/ANS opremi, odgovarajuće opisne podatke i uputstva za izvršenje.</w:t>
            </w:r>
          </w:p>
          <w:p w14:paraId="75576A79" w14:textId="77777777" w:rsidR="00360924" w:rsidRDefault="00360924" w:rsidP="00A06E88">
            <w:pPr>
              <w:jc w:val="both"/>
              <w:rPr>
                <w:rFonts w:ascii="Book Antiqua" w:eastAsia="Aptos" w:hAnsi="Book Antiqua" w:cs="Times New Roman"/>
                <w:b/>
                <w:kern w:val="2"/>
                <w:lang w:val="sr-Latn-RS"/>
                <w14:ligatures w14:val="standardContextual"/>
              </w:rPr>
            </w:pPr>
          </w:p>
          <w:p w14:paraId="5397DE8E" w14:textId="77777777" w:rsidR="00360924" w:rsidRDefault="00360924" w:rsidP="00360924">
            <w:pPr>
              <w:spacing w:after="0"/>
              <w:jc w:val="both"/>
              <w:rPr>
                <w:rFonts w:ascii="Book Antiqua" w:eastAsia="Aptos" w:hAnsi="Book Antiqua" w:cs="Times New Roman"/>
                <w:b/>
                <w:kern w:val="2"/>
                <w:lang w:val="sr-Latn-RS"/>
                <w14:ligatures w14:val="standardContextual"/>
              </w:rPr>
            </w:pPr>
          </w:p>
          <w:p w14:paraId="328B6F75" w14:textId="359C989F" w:rsidR="00A06E88" w:rsidRPr="001413AB" w:rsidRDefault="00A06E88" w:rsidP="00A06E88">
            <w:pPr>
              <w:jc w:val="both"/>
              <w:rPr>
                <w:rFonts w:ascii="Book Antiqua" w:eastAsia="Aptos" w:hAnsi="Book Antiqua" w:cs="Times New Roman"/>
                <w:b/>
                <w:bCs/>
                <w:kern w:val="2"/>
                <w:lang w:val="sr-Latn-RS"/>
                <w14:ligatures w14:val="standardContextual"/>
              </w:rPr>
            </w:pPr>
            <w:r w:rsidRPr="001413AB">
              <w:rPr>
                <w:rFonts w:ascii="Book Antiqua" w:eastAsia="Aptos" w:hAnsi="Book Antiqua" w:cs="Times New Roman"/>
                <w:b/>
                <w:kern w:val="2"/>
                <w:lang w:val="sr-Latn-RS"/>
                <w14:ligatures w14:val="standardContextual"/>
              </w:rPr>
              <w:t>ATM/ANS.EQMT.DEC.045 Inspekcije koje je izvršila Agencija</w:t>
            </w:r>
          </w:p>
          <w:p w14:paraId="2A3FACBA"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Na zahtev Agencije, svaka organizacija koja je ovlašćena da izda deklaraciju u skladu sa ovom uredbom dužna je da:</w:t>
            </w:r>
          </w:p>
          <w:p w14:paraId="67D23183"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 xml:space="preserve">(a) odobri Agenciji pristup bilo kom objektu, opremi, dokumentu, evidenciji, podacima, procesu, postupku ili bilo kom drugom materijalu i dozvoli Agenciji da pregleda bilo koji izveštaj, izvrši bilo kakvu inspekciju i </w:t>
            </w:r>
            <w:r w:rsidRPr="001413AB">
              <w:rPr>
                <w:rFonts w:ascii="Book Antiqua" w:eastAsia="Aptos" w:hAnsi="Book Antiqua" w:cs="Times New Roman"/>
                <w:kern w:val="2"/>
                <w:lang w:val="sr-Latn-RS"/>
                <w14:ligatures w14:val="standardContextual"/>
              </w:rPr>
              <w:lastRenderedPageBreak/>
              <w:t>izvrši ili prisustvuje bilo kom testu koji je neophodan za proveru usklađenosti i kontinuirane usklađenosti organizacije sa važećim zahtevima ovog Aneksa;</w:t>
            </w:r>
          </w:p>
          <w:p w14:paraId="05C2558C" w14:textId="77777777" w:rsidR="00A06E88" w:rsidRPr="001413AB" w:rsidRDefault="00A06E88" w:rsidP="00A06E88">
            <w:pPr>
              <w:jc w:val="both"/>
              <w:rPr>
                <w:rFonts w:ascii="Book Antiqua" w:eastAsia="Aptos" w:hAnsi="Book Antiqua" w:cs="Times New Roman"/>
                <w:kern w:val="2"/>
                <w:lang w:val="sr-Latn-RS"/>
                <w14:ligatures w14:val="standardContextual"/>
              </w:rPr>
            </w:pPr>
            <w:r w:rsidRPr="001413AB">
              <w:rPr>
                <w:rFonts w:ascii="Book Antiqua" w:eastAsia="Aptos" w:hAnsi="Book Antiqua" w:cs="Times New Roman"/>
                <w:kern w:val="2"/>
                <w:lang w:val="sr-Latn-RS"/>
                <w14:ligatures w14:val="standardContextual"/>
              </w:rPr>
              <w:t>(b) ako fizičko ili pravno lice koristi partnere, dobavljače ili podizvođače, sklopi sa njima dogovore kako bi se osiguralo da Agencija ima pristup njima i da može da sprovede istragu kako je predviđeno u tački (a).</w:t>
            </w:r>
          </w:p>
          <w:p w14:paraId="091BD5B4" w14:textId="6A1075BC" w:rsidR="00706FA7" w:rsidRPr="001413AB" w:rsidRDefault="00706FA7" w:rsidP="00AE2825">
            <w:pPr>
              <w:autoSpaceDE w:val="0"/>
              <w:autoSpaceDN w:val="0"/>
              <w:adjustRightInd w:val="0"/>
              <w:spacing w:after="0" w:line="240" w:lineRule="auto"/>
              <w:jc w:val="center"/>
              <w:rPr>
                <w:rFonts w:ascii="Book Antiqua" w:hAnsi="Book Antiqua" w:cs="Times New Roman"/>
                <w:lang w:val="de-DE" w:eastAsia="sq-AL"/>
              </w:rPr>
            </w:pPr>
          </w:p>
        </w:tc>
      </w:tr>
    </w:tbl>
    <w:p w14:paraId="33287291" w14:textId="77777777" w:rsidR="00A17F21" w:rsidRPr="001413AB" w:rsidRDefault="00A17F21" w:rsidP="00785947">
      <w:pPr>
        <w:tabs>
          <w:tab w:val="left" w:pos="5985"/>
        </w:tabs>
        <w:rPr>
          <w:rFonts w:ascii="Book Antiqua" w:hAnsi="Book Antiqua" w:cs="Times New Roman"/>
          <w:b/>
          <w:sz w:val="24"/>
          <w:szCs w:val="24"/>
        </w:rPr>
      </w:pPr>
    </w:p>
    <w:sectPr w:rsidR="00A17F21" w:rsidRPr="001413AB" w:rsidSect="00A76A10">
      <w:footerReference w:type="default" r:id="rId10"/>
      <w:pgSz w:w="16838" w:h="11906" w:orient="landscape"/>
      <w:pgMar w:top="1440" w:right="1440" w:bottom="1440" w:left="1440" w:header="68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E1EF0" w14:textId="77777777" w:rsidR="005C725F" w:rsidRDefault="005C725F" w:rsidP="0085297E">
      <w:pPr>
        <w:spacing w:after="0" w:line="240" w:lineRule="auto"/>
      </w:pPr>
      <w:r>
        <w:separator/>
      </w:r>
    </w:p>
  </w:endnote>
  <w:endnote w:type="continuationSeparator" w:id="0">
    <w:p w14:paraId="75D211B6" w14:textId="77777777" w:rsidR="005C725F" w:rsidRDefault="005C725F" w:rsidP="0085297E">
      <w:pPr>
        <w:spacing w:after="0" w:line="240" w:lineRule="auto"/>
      </w:pPr>
      <w:r>
        <w:continuationSeparator/>
      </w:r>
    </w:p>
  </w:endnote>
  <w:endnote w:type="continuationNotice" w:id="1">
    <w:p w14:paraId="39367293" w14:textId="77777777" w:rsidR="005C725F" w:rsidRDefault="005C72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337370"/>
      <w:docPartObj>
        <w:docPartGallery w:val="Page Numbers (Bottom of Page)"/>
        <w:docPartUnique/>
      </w:docPartObj>
    </w:sdtPr>
    <w:sdtEndPr>
      <w:rPr>
        <w:noProof/>
      </w:rPr>
    </w:sdtEndPr>
    <w:sdtContent>
      <w:p w14:paraId="7CB0B6B2" w14:textId="2C3E296B" w:rsidR="008E78FB" w:rsidRDefault="008E78FB" w:rsidP="005F34A3">
        <w:pPr>
          <w:pStyle w:val="Footer"/>
          <w:jc w:val="center"/>
          <w:rPr>
            <w:noProof/>
          </w:rPr>
        </w:pPr>
        <w:r>
          <w:fldChar w:fldCharType="begin"/>
        </w:r>
        <w:r>
          <w:instrText xml:space="preserve"> PAGE   \* MERGEFORMAT </w:instrText>
        </w:r>
        <w:r>
          <w:fldChar w:fldCharType="separate"/>
        </w:r>
        <w:r w:rsidR="004D6356">
          <w:rPr>
            <w:noProof/>
          </w:rPr>
          <w:t>262</w:t>
        </w:r>
        <w:r>
          <w:rPr>
            <w:noProof/>
          </w:rPr>
          <w:fldChar w:fldCharType="end"/>
        </w:r>
        <w:r>
          <w:rPr>
            <w:noProof/>
          </w:rPr>
          <w:t>/</w:t>
        </w:r>
        <w:r w:rsidR="005F34A3">
          <w:rPr>
            <w:noProof/>
          </w:rPr>
          <w:t>5</w:t>
        </w:r>
        <w:r w:rsidR="00BE3AE0">
          <w:rPr>
            <w:noProof/>
          </w:rPr>
          <w:t>4</w:t>
        </w:r>
      </w:p>
    </w:sdtContent>
  </w:sdt>
  <w:p w14:paraId="3B77C879" w14:textId="5639A661" w:rsidR="008E78FB" w:rsidRDefault="008E78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002E7" w14:textId="77777777" w:rsidR="005C725F" w:rsidRDefault="005C725F" w:rsidP="0085297E">
      <w:pPr>
        <w:spacing w:after="0" w:line="240" w:lineRule="auto"/>
      </w:pPr>
      <w:r>
        <w:separator/>
      </w:r>
    </w:p>
  </w:footnote>
  <w:footnote w:type="continuationSeparator" w:id="0">
    <w:p w14:paraId="020BD8C5" w14:textId="77777777" w:rsidR="005C725F" w:rsidRDefault="005C725F" w:rsidP="0085297E">
      <w:pPr>
        <w:spacing w:after="0" w:line="240" w:lineRule="auto"/>
      </w:pPr>
      <w:r>
        <w:continuationSeparator/>
      </w:r>
    </w:p>
  </w:footnote>
  <w:footnote w:type="continuationNotice" w:id="1">
    <w:p w14:paraId="3DDC8479" w14:textId="77777777" w:rsidR="005C725F" w:rsidRDefault="005C72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A2A"/>
    <w:multiLevelType w:val="hybridMultilevel"/>
    <w:tmpl w:val="CB5E7FC0"/>
    <w:lvl w:ilvl="0" w:tplc="278A4D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C30D1"/>
    <w:multiLevelType w:val="hybridMultilevel"/>
    <w:tmpl w:val="4C025CC6"/>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969F9"/>
    <w:multiLevelType w:val="hybridMultilevel"/>
    <w:tmpl w:val="B21C5832"/>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C7E36"/>
    <w:multiLevelType w:val="hybridMultilevel"/>
    <w:tmpl w:val="51EEAEAC"/>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DD490F"/>
    <w:multiLevelType w:val="hybridMultilevel"/>
    <w:tmpl w:val="4D18FAF6"/>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EB4478"/>
    <w:multiLevelType w:val="hybridMultilevel"/>
    <w:tmpl w:val="86C0EEBC"/>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62CB4"/>
    <w:multiLevelType w:val="hybridMultilevel"/>
    <w:tmpl w:val="6C905B1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101D2E"/>
    <w:multiLevelType w:val="hybridMultilevel"/>
    <w:tmpl w:val="A1585C66"/>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9C0A58"/>
    <w:multiLevelType w:val="hybridMultilevel"/>
    <w:tmpl w:val="21BA5756"/>
    <w:lvl w:ilvl="0" w:tplc="263E5E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A3276E"/>
    <w:multiLevelType w:val="hybridMultilevel"/>
    <w:tmpl w:val="02B406C4"/>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6A688E"/>
    <w:multiLevelType w:val="hybridMultilevel"/>
    <w:tmpl w:val="463A7540"/>
    <w:lvl w:ilvl="0" w:tplc="34DC5C2A">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C815BF"/>
    <w:multiLevelType w:val="hybridMultilevel"/>
    <w:tmpl w:val="B9F0A18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52206D"/>
    <w:multiLevelType w:val="hybridMultilevel"/>
    <w:tmpl w:val="F0629182"/>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5C18C0"/>
    <w:multiLevelType w:val="hybridMultilevel"/>
    <w:tmpl w:val="D0FA81C6"/>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BA7FB5"/>
    <w:multiLevelType w:val="hybridMultilevel"/>
    <w:tmpl w:val="5C163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CD4F09"/>
    <w:multiLevelType w:val="hybridMultilevel"/>
    <w:tmpl w:val="E03877C2"/>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3952D8"/>
    <w:multiLevelType w:val="hybridMultilevel"/>
    <w:tmpl w:val="CB0AF144"/>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58054F"/>
    <w:multiLevelType w:val="hybridMultilevel"/>
    <w:tmpl w:val="62F49874"/>
    <w:lvl w:ilvl="0" w:tplc="72F212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F27295"/>
    <w:multiLevelType w:val="hybridMultilevel"/>
    <w:tmpl w:val="F828B43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3907E8"/>
    <w:multiLevelType w:val="hybridMultilevel"/>
    <w:tmpl w:val="AC907B18"/>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F610A9"/>
    <w:multiLevelType w:val="hybridMultilevel"/>
    <w:tmpl w:val="4C4EDD3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8D5197"/>
    <w:multiLevelType w:val="hybridMultilevel"/>
    <w:tmpl w:val="34E22032"/>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A15390"/>
    <w:multiLevelType w:val="hybridMultilevel"/>
    <w:tmpl w:val="93383968"/>
    <w:lvl w:ilvl="0" w:tplc="9EA82AD4">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3" w15:restartNumberingAfterBreak="0">
    <w:nsid w:val="1E8051C6"/>
    <w:multiLevelType w:val="hybridMultilevel"/>
    <w:tmpl w:val="6C14C7F4"/>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32343C"/>
    <w:multiLevelType w:val="hybridMultilevel"/>
    <w:tmpl w:val="FBFA4DD0"/>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8B5F1B"/>
    <w:multiLevelType w:val="hybridMultilevel"/>
    <w:tmpl w:val="AF8E455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E43423"/>
    <w:multiLevelType w:val="hybridMultilevel"/>
    <w:tmpl w:val="CB16A51E"/>
    <w:lvl w:ilvl="0" w:tplc="278A4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7ED7627"/>
    <w:multiLevelType w:val="hybridMultilevel"/>
    <w:tmpl w:val="FB72F500"/>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5E493E"/>
    <w:multiLevelType w:val="hybridMultilevel"/>
    <w:tmpl w:val="DB969606"/>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853D06"/>
    <w:multiLevelType w:val="hybridMultilevel"/>
    <w:tmpl w:val="D51E6A28"/>
    <w:lvl w:ilvl="0" w:tplc="F30C9C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8CE2440"/>
    <w:multiLevelType w:val="hybridMultilevel"/>
    <w:tmpl w:val="ED765B20"/>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D412BB"/>
    <w:multiLevelType w:val="hybridMultilevel"/>
    <w:tmpl w:val="99B42F60"/>
    <w:lvl w:ilvl="0" w:tplc="99967EC8">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9253DF7"/>
    <w:multiLevelType w:val="hybridMultilevel"/>
    <w:tmpl w:val="B518D764"/>
    <w:lvl w:ilvl="0" w:tplc="278A4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CB017E9"/>
    <w:multiLevelType w:val="hybridMultilevel"/>
    <w:tmpl w:val="28A80EC2"/>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151677"/>
    <w:multiLevelType w:val="hybridMultilevel"/>
    <w:tmpl w:val="9BB058C0"/>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472726"/>
    <w:multiLevelType w:val="hybridMultilevel"/>
    <w:tmpl w:val="619880AC"/>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06F5446"/>
    <w:multiLevelType w:val="hybridMultilevel"/>
    <w:tmpl w:val="2228C9A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CC365B"/>
    <w:multiLevelType w:val="hybridMultilevel"/>
    <w:tmpl w:val="451C8E52"/>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0CD5F09"/>
    <w:multiLevelType w:val="hybridMultilevel"/>
    <w:tmpl w:val="35D47FD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0F1577D"/>
    <w:multiLevelType w:val="hybridMultilevel"/>
    <w:tmpl w:val="51D490D8"/>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17354F7"/>
    <w:multiLevelType w:val="hybridMultilevel"/>
    <w:tmpl w:val="868C52E8"/>
    <w:lvl w:ilvl="0" w:tplc="B8F4F256">
      <w:start w:val="1"/>
      <w:numFmt w:val="lowerLetter"/>
      <w:lvlText w:val="(%1)"/>
      <w:lvlJc w:val="left"/>
      <w:pPr>
        <w:ind w:left="478" w:hanging="360"/>
      </w:pPr>
      <w:rPr>
        <w:rFonts w:hint="default"/>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41" w15:restartNumberingAfterBreak="0">
    <w:nsid w:val="31C22B3C"/>
    <w:multiLevelType w:val="hybridMultilevel"/>
    <w:tmpl w:val="C3F077F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5000D07"/>
    <w:multiLevelType w:val="hybridMultilevel"/>
    <w:tmpl w:val="BAF0218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5937D7A"/>
    <w:multiLevelType w:val="hybridMultilevel"/>
    <w:tmpl w:val="2472781C"/>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5D201A1"/>
    <w:multiLevelType w:val="hybridMultilevel"/>
    <w:tmpl w:val="CA54766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D568E3"/>
    <w:multiLevelType w:val="hybridMultilevel"/>
    <w:tmpl w:val="9A0C6AA0"/>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185AF4"/>
    <w:multiLevelType w:val="hybridMultilevel"/>
    <w:tmpl w:val="5914C162"/>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87229F2"/>
    <w:multiLevelType w:val="hybridMultilevel"/>
    <w:tmpl w:val="0E367B5C"/>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91807CA"/>
    <w:multiLevelType w:val="hybridMultilevel"/>
    <w:tmpl w:val="D9B6B8B4"/>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91F0C43"/>
    <w:multiLevelType w:val="hybridMultilevel"/>
    <w:tmpl w:val="16449D3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9B10802"/>
    <w:multiLevelType w:val="hybridMultilevel"/>
    <w:tmpl w:val="9058FCF0"/>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E2579D"/>
    <w:multiLevelType w:val="hybridMultilevel"/>
    <w:tmpl w:val="4FFCD218"/>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F4670D"/>
    <w:multiLevelType w:val="hybridMultilevel"/>
    <w:tmpl w:val="B96631B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B446E15"/>
    <w:multiLevelType w:val="hybridMultilevel"/>
    <w:tmpl w:val="EA706DBC"/>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BC2446C"/>
    <w:multiLevelType w:val="hybridMultilevel"/>
    <w:tmpl w:val="68448798"/>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FD9335C"/>
    <w:multiLevelType w:val="hybridMultilevel"/>
    <w:tmpl w:val="B2FAC80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FFA0E78"/>
    <w:multiLevelType w:val="hybridMultilevel"/>
    <w:tmpl w:val="898A04FE"/>
    <w:lvl w:ilvl="0" w:tplc="278A4D1C">
      <w:start w:val="1"/>
      <w:numFmt w:val="decimal"/>
      <w:lvlText w:val="(%1)"/>
      <w:lvlJc w:val="left"/>
      <w:pPr>
        <w:ind w:left="720" w:hanging="360"/>
      </w:pPr>
      <w:rPr>
        <w:rFonts w:hint="default"/>
      </w:rPr>
    </w:lvl>
    <w:lvl w:ilvl="1" w:tplc="EB84AEF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0111364"/>
    <w:multiLevelType w:val="hybridMultilevel"/>
    <w:tmpl w:val="95D80B24"/>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23C31F8"/>
    <w:multiLevelType w:val="hybridMultilevel"/>
    <w:tmpl w:val="ECD8DB1C"/>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2CA0060"/>
    <w:multiLevelType w:val="hybridMultilevel"/>
    <w:tmpl w:val="446C2EB4"/>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4C90D1E"/>
    <w:multiLevelType w:val="hybridMultilevel"/>
    <w:tmpl w:val="2B6AFF00"/>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5470A02"/>
    <w:multiLevelType w:val="hybridMultilevel"/>
    <w:tmpl w:val="5E3EE2F0"/>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57E440E"/>
    <w:multiLevelType w:val="hybridMultilevel"/>
    <w:tmpl w:val="98F67D0C"/>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68F1DB0"/>
    <w:multiLevelType w:val="hybridMultilevel"/>
    <w:tmpl w:val="1CD46B18"/>
    <w:lvl w:ilvl="0" w:tplc="278A4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98C5599"/>
    <w:multiLevelType w:val="hybridMultilevel"/>
    <w:tmpl w:val="3E4C4D14"/>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AC53E82"/>
    <w:multiLevelType w:val="hybridMultilevel"/>
    <w:tmpl w:val="2BBC3DB6"/>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CB636F6"/>
    <w:multiLevelType w:val="hybridMultilevel"/>
    <w:tmpl w:val="6E9004A2"/>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49D4C4E"/>
    <w:multiLevelType w:val="hybridMultilevel"/>
    <w:tmpl w:val="ED8C9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53F117B"/>
    <w:multiLevelType w:val="hybridMultilevel"/>
    <w:tmpl w:val="CA245956"/>
    <w:lvl w:ilvl="0" w:tplc="583A0C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5DC14A0"/>
    <w:multiLevelType w:val="hybridMultilevel"/>
    <w:tmpl w:val="57B05CAA"/>
    <w:lvl w:ilvl="0" w:tplc="278A4D1C">
      <w:start w:val="1"/>
      <w:numFmt w:val="decimal"/>
      <w:lvlText w:val="(%1)"/>
      <w:lvlJc w:val="left"/>
      <w:pPr>
        <w:ind w:left="720" w:hanging="360"/>
      </w:pPr>
      <w:rPr>
        <w:rFonts w:hint="default"/>
      </w:rPr>
    </w:lvl>
    <w:lvl w:ilvl="1" w:tplc="711C9AA6">
      <w:start w:val="1"/>
      <w:numFmt w:val="bullet"/>
      <w:lvlText w:val=""/>
      <w:lvlJc w:val="left"/>
      <w:pPr>
        <w:ind w:left="1440" w:hanging="36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80502C4"/>
    <w:multiLevelType w:val="hybridMultilevel"/>
    <w:tmpl w:val="9104BCC2"/>
    <w:lvl w:ilvl="0" w:tplc="81B69A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8946160"/>
    <w:multiLevelType w:val="hybridMultilevel"/>
    <w:tmpl w:val="621C65B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8F86ED7"/>
    <w:multiLevelType w:val="hybridMultilevel"/>
    <w:tmpl w:val="90BC122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9EB66FA"/>
    <w:multiLevelType w:val="hybridMultilevel"/>
    <w:tmpl w:val="0B96E5B4"/>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A6A4FBE"/>
    <w:multiLevelType w:val="hybridMultilevel"/>
    <w:tmpl w:val="BDA63D48"/>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A6F1646"/>
    <w:multiLevelType w:val="hybridMultilevel"/>
    <w:tmpl w:val="A904AE80"/>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B5E6BEF"/>
    <w:multiLevelType w:val="hybridMultilevel"/>
    <w:tmpl w:val="182EF1D2"/>
    <w:lvl w:ilvl="0" w:tplc="8D404E3E">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77" w15:restartNumberingAfterBreak="0">
    <w:nsid w:val="5F6B5D28"/>
    <w:multiLevelType w:val="hybridMultilevel"/>
    <w:tmpl w:val="5EE03FE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00B5C81"/>
    <w:multiLevelType w:val="hybridMultilevel"/>
    <w:tmpl w:val="C29C8DD6"/>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1070D67"/>
    <w:multiLevelType w:val="hybridMultilevel"/>
    <w:tmpl w:val="BF887A76"/>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21E5CB5"/>
    <w:multiLevelType w:val="hybridMultilevel"/>
    <w:tmpl w:val="CF50C2F6"/>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2356839"/>
    <w:multiLevelType w:val="hybridMultilevel"/>
    <w:tmpl w:val="24E0008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4350FA7"/>
    <w:multiLevelType w:val="hybridMultilevel"/>
    <w:tmpl w:val="4AB8CF4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44A3C11"/>
    <w:multiLevelType w:val="hybridMultilevel"/>
    <w:tmpl w:val="D4D8EC92"/>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A9E6EE3"/>
    <w:multiLevelType w:val="hybridMultilevel"/>
    <w:tmpl w:val="8C48338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B950CDD"/>
    <w:multiLevelType w:val="hybridMultilevel"/>
    <w:tmpl w:val="BCF6DE2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BC664EC"/>
    <w:multiLevelType w:val="hybridMultilevel"/>
    <w:tmpl w:val="8ECC9A18"/>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6A7F56"/>
    <w:multiLevelType w:val="hybridMultilevel"/>
    <w:tmpl w:val="4ECA07A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C816D04"/>
    <w:multiLevelType w:val="hybridMultilevel"/>
    <w:tmpl w:val="EDCA23B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CE148F4"/>
    <w:multiLevelType w:val="hybridMultilevel"/>
    <w:tmpl w:val="A25075E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884AFB"/>
    <w:multiLevelType w:val="hybridMultilevel"/>
    <w:tmpl w:val="C298C03C"/>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04C522F"/>
    <w:multiLevelType w:val="hybridMultilevel"/>
    <w:tmpl w:val="3368A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1EE16EB"/>
    <w:multiLevelType w:val="hybridMultilevel"/>
    <w:tmpl w:val="684EFED2"/>
    <w:lvl w:ilvl="0" w:tplc="278A4D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2685E50"/>
    <w:multiLevelType w:val="hybridMultilevel"/>
    <w:tmpl w:val="69126100"/>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3402CF0"/>
    <w:multiLevelType w:val="hybridMultilevel"/>
    <w:tmpl w:val="CA245956"/>
    <w:lvl w:ilvl="0" w:tplc="583A0C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3F12F46"/>
    <w:multiLevelType w:val="hybridMultilevel"/>
    <w:tmpl w:val="C0FAD8F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48C70F2"/>
    <w:multiLevelType w:val="hybridMultilevel"/>
    <w:tmpl w:val="94527FF8"/>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51B561C"/>
    <w:multiLevelType w:val="hybridMultilevel"/>
    <w:tmpl w:val="CCB49C1A"/>
    <w:lvl w:ilvl="0" w:tplc="278A4D1C">
      <w:start w:val="1"/>
      <w:numFmt w:val="decimal"/>
      <w:lvlText w:val="(%1)"/>
      <w:lvlJc w:val="left"/>
      <w:pPr>
        <w:ind w:left="720" w:hanging="360"/>
      </w:pPr>
      <w:rPr>
        <w:rFonts w:hint="default"/>
      </w:rPr>
    </w:lvl>
    <w:lvl w:ilvl="1" w:tplc="1F381C6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60B4557"/>
    <w:multiLevelType w:val="hybridMultilevel"/>
    <w:tmpl w:val="6FC8A4BA"/>
    <w:lvl w:ilvl="0" w:tplc="1B7CC926">
      <w:start w:val="1"/>
      <w:numFmt w:val="decimal"/>
      <w:lvlText w:val="%1."/>
      <w:lvlJc w:val="left"/>
      <w:pPr>
        <w:ind w:left="478" w:hanging="360"/>
      </w:pPr>
      <w:rPr>
        <w:rFonts w:hint="default"/>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99" w15:restartNumberingAfterBreak="0">
    <w:nsid w:val="76AD1042"/>
    <w:multiLevelType w:val="hybridMultilevel"/>
    <w:tmpl w:val="6F38569A"/>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6FE4C74"/>
    <w:multiLevelType w:val="hybridMultilevel"/>
    <w:tmpl w:val="D3BA44E6"/>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8424305"/>
    <w:multiLevelType w:val="hybridMultilevel"/>
    <w:tmpl w:val="AC68B6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88735E8"/>
    <w:multiLevelType w:val="hybridMultilevel"/>
    <w:tmpl w:val="B23AC99E"/>
    <w:lvl w:ilvl="0" w:tplc="278A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9FC79B6"/>
    <w:multiLevelType w:val="hybridMultilevel"/>
    <w:tmpl w:val="16E49314"/>
    <w:lvl w:ilvl="0" w:tplc="59C8A3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F083050"/>
    <w:multiLevelType w:val="hybridMultilevel"/>
    <w:tmpl w:val="5FB2A664"/>
    <w:lvl w:ilvl="0" w:tplc="04BE6FFA">
      <w:start w:val="1"/>
      <w:numFmt w:val="lowerLetter"/>
      <w:lvlText w:val="(%1)"/>
      <w:lvlJc w:val="left"/>
      <w:pPr>
        <w:ind w:left="538" w:hanging="360"/>
      </w:pPr>
      <w:rPr>
        <w:rFonts w:hint="default"/>
      </w:rPr>
    </w:lvl>
    <w:lvl w:ilvl="1" w:tplc="04090019" w:tentative="1">
      <w:start w:val="1"/>
      <w:numFmt w:val="lowerLetter"/>
      <w:lvlText w:val="%2."/>
      <w:lvlJc w:val="left"/>
      <w:pPr>
        <w:ind w:left="1258" w:hanging="360"/>
      </w:pPr>
    </w:lvl>
    <w:lvl w:ilvl="2" w:tplc="0409001B" w:tentative="1">
      <w:start w:val="1"/>
      <w:numFmt w:val="lowerRoman"/>
      <w:lvlText w:val="%3."/>
      <w:lvlJc w:val="right"/>
      <w:pPr>
        <w:ind w:left="1978" w:hanging="180"/>
      </w:pPr>
    </w:lvl>
    <w:lvl w:ilvl="3" w:tplc="0409000F" w:tentative="1">
      <w:start w:val="1"/>
      <w:numFmt w:val="decimal"/>
      <w:lvlText w:val="%4."/>
      <w:lvlJc w:val="left"/>
      <w:pPr>
        <w:ind w:left="2698" w:hanging="360"/>
      </w:pPr>
    </w:lvl>
    <w:lvl w:ilvl="4" w:tplc="04090019" w:tentative="1">
      <w:start w:val="1"/>
      <w:numFmt w:val="lowerLetter"/>
      <w:lvlText w:val="%5."/>
      <w:lvlJc w:val="left"/>
      <w:pPr>
        <w:ind w:left="3418" w:hanging="360"/>
      </w:pPr>
    </w:lvl>
    <w:lvl w:ilvl="5" w:tplc="0409001B" w:tentative="1">
      <w:start w:val="1"/>
      <w:numFmt w:val="lowerRoman"/>
      <w:lvlText w:val="%6."/>
      <w:lvlJc w:val="right"/>
      <w:pPr>
        <w:ind w:left="4138" w:hanging="180"/>
      </w:pPr>
    </w:lvl>
    <w:lvl w:ilvl="6" w:tplc="0409000F" w:tentative="1">
      <w:start w:val="1"/>
      <w:numFmt w:val="decimal"/>
      <w:lvlText w:val="%7."/>
      <w:lvlJc w:val="left"/>
      <w:pPr>
        <w:ind w:left="4858" w:hanging="360"/>
      </w:pPr>
    </w:lvl>
    <w:lvl w:ilvl="7" w:tplc="04090019" w:tentative="1">
      <w:start w:val="1"/>
      <w:numFmt w:val="lowerLetter"/>
      <w:lvlText w:val="%8."/>
      <w:lvlJc w:val="left"/>
      <w:pPr>
        <w:ind w:left="5578" w:hanging="360"/>
      </w:pPr>
    </w:lvl>
    <w:lvl w:ilvl="8" w:tplc="0409001B" w:tentative="1">
      <w:start w:val="1"/>
      <w:numFmt w:val="lowerRoman"/>
      <w:lvlText w:val="%9."/>
      <w:lvlJc w:val="right"/>
      <w:pPr>
        <w:ind w:left="6298" w:hanging="180"/>
      </w:pPr>
    </w:lvl>
  </w:abstractNum>
  <w:num w:numId="1">
    <w:abstractNumId w:val="101"/>
  </w:num>
  <w:num w:numId="2">
    <w:abstractNumId w:val="8"/>
  </w:num>
  <w:num w:numId="3">
    <w:abstractNumId w:val="10"/>
  </w:num>
  <w:num w:numId="4">
    <w:abstractNumId w:val="103"/>
  </w:num>
  <w:num w:numId="5">
    <w:abstractNumId w:val="2"/>
  </w:num>
  <w:num w:numId="6">
    <w:abstractNumId w:val="90"/>
  </w:num>
  <w:num w:numId="7">
    <w:abstractNumId w:val="5"/>
  </w:num>
  <w:num w:numId="8">
    <w:abstractNumId w:val="87"/>
  </w:num>
  <w:num w:numId="9">
    <w:abstractNumId w:val="100"/>
  </w:num>
  <w:num w:numId="10">
    <w:abstractNumId w:val="88"/>
  </w:num>
  <w:num w:numId="11">
    <w:abstractNumId w:val="53"/>
  </w:num>
  <w:num w:numId="12">
    <w:abstractNumId w:val="102"/>
  </w:num>
  <w:num w:numId="13">
    <w:abstractNumId w:val="58"/>
  </w:num>
  <w:num w:numId="14">
    <w:abstractNumId w:val="32"/>
  </w:num>
  <w:num w:numId="15">
    <w:abstractNumId w:val="65"/>
  </w:num>
  <w:num w:numId="16">
    <w:abstractNumId w:val="64"/>
  </w:num>
  <w:num w:numId="17">
    <w:abstractNumId w:val="99"/>
  </w:num>
  <w:num w:numId="18">
    <w:abstractNumId w:val="52"/>
  </w:num>
  <w:num w:numId="19">
    <w:abstractNumId w:val="89"/>
  </w:num>
  <w:num w:numId="20">
    <w:abstractNumId w:val="72"/>
  </w:num>
  <w:num w:numId="21">
    <w:abstractNumId w:val="50"/>
  </w:num>
  <w:num w:numId="22">
    <w:abstractNumId w:val="49"/>
  </w:num>
  <w:num w:numId="23">
    <w:abstractNumId w:val="75"/>
  </w:num>
  <w:num w:numId="24">
    <w:abstractNumId w:val="84"/>
  </w:num>
  <w:num w:numId="25">
    <w:abstractNumId w:val="81"/>
  </w:num>
  <w:num w:numId="26">
    <w:abstractNumId w:val="13"/>
  </w:num>
  <w:num w:numId="27">
    <w:abstractNumId w:val="54"/>
  </w:num>
  <w:num w:numId="28">
    <w:abstractNumId w:val="7"/>
  </w:num>
  <w:num w:numId="29">
    <w:abstractNumId w:val="0"/>
  </w:num>
  <w:num w:numId="30">
    <w:abstractNumId w:val="60"/>
  </w:num>
  <w:num w:numId="31">
    <w:abstractNumId w:val="74"/>
  </w:num>
  <w:num w:numId="32">
    <w:abstractNumId w:val="38"/>
  </w:num>
  <w:num w:numId="33">
    <w:abstractNumId w:val="25"/>
  </w:num>
  <w:num w:numId="34">
    <w:abstractNumId w:val="95"/>
  </w:num>
  <w:num w:numId="35">
    <w:abstractNumId w:val="9"/>
  </w:num>
  <w:num w:numId="36">
    <w:abstractNumId w:val="11"/>
  </w:num>
  <w:num w:numId="37">
    <w:abstractNumId w:val="77"/>
  </w:num>
  <w:num w:numId="38">
    <w:abstractNumId w:val="12"/>
  </w:num>
  <w:num w:numId="39">
    <w:abstractNumId w:val="61"/>
  </w:num>
  <w:num w:numId="40">
    <w:abstractNumId w:val="41"/>
  </w:num>
  <w:num w:numId="41">
    <w:abstractNumId w:val="30"/>
  </w:num>
  <w:num w:numId="42">
    <w:abstractNumId w:val="36"/>
  </w:num>
  <w:num w:numId="43">
    <w:abstractNumId w:val="62"/>
  </w:num>
  <w:num w:numId="44">
    <w:abstractNumId w:val="34"/>
  </w:num>
  <w:num w:numId="45">
    <w:abstractNumId w:val="92"/>
  </w:num>
  <w:num w:numId="46">
    <w:abstractNumId w:val="43"/>
  </w:num>
  <w:num w:numId="47">
    <w:abstractNumId w:val="6"/>
  </w:num>
  <w:num w:numId="48">
    <w:abstractNumId w:val="73"/>
  </w:num>
  <w:num w:numId="49">
    <w:abstractNumId w:val="56"/>
  </w:num>
  <w:num w:numId="50">
    <w:abstractNumId w:val="70"/>
  </w:num>
  <w:num w:numId="51">
    <w:abstractNumId w:val="29"/>
  </w:num>
  <w:num w:numId="52">
    <w:abstractNumId w:val="17"/>
  </w:num>
  <w:num w:numId="53">
    <w:abstractNumId w:val="94"/>
  </w:num>
  <w:num w:numId="54">
    <w:abstractNumId w:val="68"/>
  </w:num>
  <w:num w:numId="55">
    <w:abstractNumId w:val="22"/>
  </w:num>
  <w:num w:numId="56">
    <w:abstractNumId w:val="76"/>
  </w:num>
  <w:num w:numId="57">
    <w:abstractNumId w:val="16"/>
  </w:num>
  <w:num w:numId="58">
    <w:abstractNumId w:val="51"/>
  </w:num>
  <w:num w:numId="59">
    <w:abstractNumId w:val="59"/>
  </w:num>
  <w:num w:numId="60">
    <w:abstractNumId w:val="4"/>
  </w:num>
  <w:num w:numId="61">
    <w:abstractNumId w:val="19"/>
  </w:num>
  <w:num w:numId="62">
    <w:abstractNumId w:val="24"/>
  </w:num>
  <w:num w:numId="63">
    <w:abstractNumId w:val="44"/>
  </w:num>
  <w:num w:numId="64">
    <w:abstractNumId w:val="18"/>
  </w:num>
  <w:num w:numId="65">
    <w:abstractNumId w:val="57"/>
  </w:num>
  <w:num w:numId="66">
    <w:abstractNumId w:val="45"/>
  </w:num>
  <w:num w:numId="67">
    <w:abstractNumId w:val="83"/>
  </w:num>
  <w:num w:numId="68">
    <w:abstractNumId w:val="97"/>
  </w:num>
  <w:num w:numId="69">
    <w:abstractNumId w:val="86"/>
  </w:num>
  <w:num w:numId="70">
    <w:abstractNumId w:val="78"/>
  </w:num>
  <w:num w:numId="71">
    <w:abstractNumId w:val="26"/>
  </w:num>
  <w:num w:numId="72">
    <w:abstractNumId w:val="79"/>
  </w:num>
  <w:num w:numId="73">
    <w:abstractNumId w:val="80"/>
  </w:num>
  <w:num w:numId="74">
    <w:abstractNumId w:val="85"/>
  </w:num>
  <w:num w:numId="75">
    <w:abstractNumId w:val="1"/>
  </w:num>
  <w:num w:numId="76">
    <w:abstractNumId w:val="42"/>
  </w:num>
  <w:num w:numId="77">
    <w:abstractNumId w:val="69"/>
  </w:num>
  <w:num w:numId="78">
    <w:abstractNumId w:val="63"/>
  </w:num>
  <w:num w:numId="79">
    <w:abstractNumId w:val="48"/>
  </w:num>
  <w:num w:numId="80">
    <w:abstractNumId w:val="15"/>
  </w:num>
  <w:num w:numId="81">
    <w:abstractNumId w:val="82"/>
  </w:num>
  <w:num w:numId="82">
    <w:abstractNumId w:val="37"/>
  </w:num>
  <w:num w:numId="83">
    <w:abstractNumId w:val="55"/>
  </w:num>
  <w:num w:numId="84">
    <w:abstractNumId w:val="27"/>
  </w:num>
  <w:num w:numId="85">
    <w:abstractNumId w:val="3"/>
  </w:num>
  <w:num w:numId="86">
    <w:abstractNumId w:val="66"/>
  </w:num>
  <w:num w:numId="87">
    <w:abstractNumId w:val="33"/>
  </w:num>
  <w:num w:numId="88">
    <w:abstractNumId w:val="47"/>
  </w:num>
  <w:num w:numId="89">
    <w:abstractNumId w:val="28"/>
  </w:num>
  <w:num w:numId="90">
    <w:abstractNumId w:val="71"/>
  </w:num>
  <w:num w:numId="91">
    <w:abstractNumId w:val="93"/>
  </w:num>
  <w:num w:numId="92">
    <w:abstractNumId w:val="35"/>
  </w:num>
  <w:num w:numId="93">
    <w:abstractNumId w:val="46"/>
  </w:num>
  <w:num w:numId="94">
    <w:abstractNumId w:val="21"/>
  </w:num>
  <w:num w:numId="95">
    <w:abstractNumId w:val="96"/>
  </w:num>
  <w:num w:numId="96">
    <w:abstractNumId w:val="23"/>
  </w:num>
  <w:num w:numId="97">
    <w:abstractNumId w:val="20"/>
  </w:num>
  <w:num w:numId="98">
    <w:abstractNumId w:val="39"/>
  </w:num>
  <w:num w:numId="99">
    <w:abstractNumId w:val="67"/>
  </w:num>
  <w:num w:numId="100">
    <w:abstractNumId w:val="14"/>
  </w:num>
  <w:num w:numId="101">
    <w:abstractNumId w:val="91"/>
  </w:num>
  <w:num w:numId="102">
    <w:abstractNumId w:val="31"/>
  </w:num>
  <w:num w:numId="103">
    <w:abstractNumId w:val="98"/>
  </w:num>
  <w:num w:numId="104">
    <w:abstractNumId w:val="40"/>
  </w:num>
  <w:num w:numId="105">
    <w:abstractNumId w:val="10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CC"/>
    <w:rsid w:val="00003A38"/>
    <w:rsid w:val="00016B13"/>
    <w:rsid w:val="00017C53"/>
    <w:rsid w:val="00017CED"/>
    <w:rsid w:val="0002580D"/>
    <w:rsid w:val="00027CF6"/>
    <w:rsid w:val="00027E13"/>
    <w:rsid w:val="00031C0B"/>
    <w:rsid w:val="000326ED"/>
    <w:rsid w:val="00032891"/>
    <w:rsid w:val="00033625"/>
    <w:rsid w:val="000344AA"/>
    <w:rsid w:val="00035C1C"/>
    <w:rsid w:val="00042679"/>
    <w:rsid w:val="000440FE"/>
    <w:rsid w:val="00046893"/>
    <w:rsid w:val="00051E57"/>
    <w:rsid w:val="000552C3"/>
    <w:rsid w:val="00056158"/>
    <w:rsid w:val="00060FCD"/>
    <w:rsid w:val="00061571"/>
    <w:rsid w:val="00062B86"/>
    <w:rsid w:val="00067535"/>
    <w:rsid w:val="00067EF1"/>
    <w:rsid w:val="00070189"/>
    <w:rsid w:val="00071E68"/>
    <w:rsid w:val="00072C47"/>
    <w:rsid w:val="00082B0B"/>
    <w:rsid w:val="00084AE9"/>
    <w:rsid w:val="00086BF3"/>
    <w:rsid w:val="00086D6F"/>
    <w:rsid w:val="00090297"/>
    <w:rsid w:val="000926D3"/>
    <w:rsid w:val="00093735"/>
    <w:rsid w:val="00094320"/>
    <w:rsid w:val="0009461F"/>
    <w:rsid w:val="00094A90"/>
    <w:rsid w:val="000A328F"/>
    <w:rsid w:val="000A4A27"/>
    <w:rsid w:val="000A721D"/>
    <w:rsid w:val="000B2141"/>
    <w:rsid w:val="000B3CB6"/>
    <w:rsid w:val="000C29A1"/>
    <w:rsid w:val="000C3D66"/>
    <w:rsid w:val="000C6472"/>
    <w:rsid w:val="000C73D8"/>
    <w:rsid w:val="000C7D46"/>
    <w:rsid w:val="000D062C"/>
    <w:rsid w:val="000E490E"/>
    <w:rsid w:val="000E58AC"/>
    <w:rsid w:val="000F5661"/>
    <w:rsid w:val="000F65DE"/>
    <w:rsid w:val="000F6EE1"/>
    <w:rsid w:val="000F77B0"/>
    <w:rsid w:val="00104A2D"/>
    <w:rsid w:val="00107DCD"/>
    <w:rsid w:val="001132CD"/>
    <w:rsid w:val="0011695E"/>
    <w:rsid w:val="00116B0E"/>
    <w:rsid w:val="0011719D"/>
    <w:rsid w:val="00124CB3"/>
    <w:rsid w:val="00125E32"/>
    <w:rsid w:val="001315FB"/>
    <w:rsid w:val="001333ED"/>
    <w:rsid w:val="00140B38"/>
    <w:rsid w:val="001413AB"/>
    <w:rsid w:val="001435D6"/>
    <w:rsid w:val="00144BA2"/>
    <w:rsid w:val="00145931"/>
    <w:rsid w:val="00146BB2"/>
    <w:rsid w:val="001471BF"/>
    <w:rsid w:val="00147651"/>
    <w:rsid w:val="00151571"/>
    <w:rsid w:val="00155066"/>
    <w:rsid w:val="001551AA"/>
    <w:rsid w:val="00157CBD"/>
    <w:rsid w:val="00161B87"/>
    <w:rsid w:val="001643EE"/>
    <w:rsid w:val="00164799"/>
    <w:rsid w:val="00165851"/>
    <w:rsid w:val="00165D1B"/>
    <w:rsid w:val="00177E13"/>
    <w:rsid w:val="001814D2"/>
    <w:rsid w:val="001830C4"/>
    <w:rsid w:val="001831C9"/>
    <w:rsid w:val="00183264"/>
    <w:rsid w:val="0018454B"/>
    <w:rsid w:val="001849CE"/>
    <w:rsid w:val="00186352"/>
    <w:rsid w:val="0018718F"/>
    <w:rsid w:val="001925B5"/>
    <w:rsid w:val="001A0B50"/>
    <w:rsid w:val="001A414F"/>
    <w:rsid w:val="001A5158"/>
    <w:rsid w:val="001A7F56"/>
    <w:rsid w:val="001B02A9"/>
    <w:rsid w:val="001B7186"/>
    <w:rsid w:val="001C22C0"/>
    <w:rsid w:val="001C4C23"/>
    <w:rsid w:val="001C5DE7"/>
    <w:rsid w:val="001C6D62"/>
    <w:rsid w:val="001D1277"/>
    <w:rsid w:val="001D1758"/>
    <w:rsid w:val="001D1C26"/>
    <w:rsid w:val="001D3C43"/>
    <w:rsid w:val="001D529F"/>
    <w:rsid w:val="001D6823"/>
    <w:rsid w:val="001E0567"/>
    <w:rsid w:val="001E1807"/>
    <w:rsid w:val="001E34FD"/>
    <w:rsid w:val="001E3937"/>
    <w:rsid w:val="001E5258"/>
    <w:rsid w:val="001F2E59"/>
    <w:rsid w:val="001F3261"/>
    <w:rsid w:val="001F4AAE"/>
    <w:rsid w:val="001F5A29"/>
    <w:rsid w:val="00201563"/>
    <w:rsid w:val="0020377A"/>
    <w:rsid w:val="002103AB"/>
    <w:rsid w:val="00214E78"/>
    <w:rsid w:val="0021583B"/>
    <w:rsid w:val="00216AA7"/>
    <w:rsid w:val="00216D25"/>
    <w:rsid w:val="00216FB2"/>
    <w:rsid w:val="002206BE"/>
    <w:rsid w:val="00226171"/>
    <w:rsid w:val="002425D1"/>
    <w:rsid w:val="002433CF"/>
    <w:rsid w:val="00243A51"/>
    <w:rsid w:val="0024425F"/>
    <w:rsid w:val="00244D73"/>
    <w:rsid w:val="0024512B"/>
    <w:rsid w:val="00247420"/>
    <w:rsid w:val="00247AC9"/>
    <w:rsid w:val="00247AFF"/>
    <w:rsid w:val="0025053E"/>
    <w:rsid w:val="00252C4E"/>
    <w:rsid w:val="0025624C"/>
    <w:rsid w:val="0025635B"/>
    <w:rsid w:val="00256756"/>
    <w:rsid w:val="002576BB"/>
    <w:rsid w:val="00262421"/>
    <w:rsid w:val="00266C56"/>
    <w:rsid w:val="00267223"/>
    <w:rsid w:val="00267818"/>
    <w:rsid w:val="00271A07"/>
    <w:rsid w:val="00273A33"/>
    <w:rsid w:val="0027469C"/>
    <w:rsid w:val="00280C9E"/>
    <w:rsid w:val="002819D4"/>
    <w:rsid w:val="00292A3F"/>
    <w:rsid w:val="0029659C"/>
    <w:rsid w:val="002A0148"/>
    <w:rsid w:val="002A091F"/>
    <w:rsid w:val="002A1BD7"/>
    <w:rsid w:val="002A2E89"/>
    <w:rsid w:val="002A351E"/>
    <w:rsid w:val="002A44AD"/>
    <w:rsid w:val="002A4B3A"/>
    <w:rsid w:val="002A550B"/>
    <w:rsid w:val="002B377E"/>
    <w:rsid w:val="002B4114"/>
    <w:rsid w:val="002C54DB"/>
    <w:rsid w:val="002C7C53"/>
    <w:rsid w:val="002D0961"/>
    <w:rsid w:val="002D4314"/>
    <w:rsid w:val="002D5C76"/>
    <w:rsid w:val="002D71B5"/>
    <w:rsid w:val="002E1F65"/>
    <w:rsid w:val="002E39BE"/>
    <w:rsid w:val="002E3ACF"/>
    <w:rsid w:val="002F2DE8"/>
    <w:rsid w:val="002F33E8"/>
    <w:rsid w:val="002F70C0"/>
    <w:rsid w:val="0030159A"/>
    <w:rsid w:val="0030253F"/>
    <w:rsid w:val="00304370"/>
    <w:rsid w:val="003109A4"/>
    <w:rsid w:val="0031199C"/>
    <w:rsid w:val="00311E8F"/>
    <w:rsid w:val="00314BC0"/>
    <w:rsid w:val="00317F24"/>
    <w:rsid w:val="00320B01"/>
    <w:rsid w:val="003235EA"/>
    <w:rsid w:val="0032528A"/>
    <w:rsid w:val="00325D85"/>
    <w:rsid w:val="00332B80"/>
    <w:rsid w:val="00334CD9"/>
    <w:rsid w:val="003367B0"/>
    <w:rsid w:val="00337A50"/>
    <w:rsid w:val="003404EC"/>
    <w:rsid w:val="0034275B"/>
    <w:rsid w:val="00342CA8"/>
    <w:rsid w:val="00345140"/>
    <w:rsid w:val="0034650B"/>
    <w:rsid w:val="003466D0"/>
    <w:rsid w:val="00352B7A"/>
    <w:rsid w:val="00355E88"/>
    <w:rsid w:val="00360924"/>
    <w:rsid w:val="003618CE"/>
    <w:rsid w:val="0036404D"/>
    <w:rsid w:val="003710D8"/>
    <w:rsid w:val="00371282"/>
    <w:rsid w:val="00371B00"/>
    <w:rsid w:val="003763D6"/>
    <w:rsid w:val="00377325"/>
    <w:rsid w:val="00380C73"/>
    <w:rsid w:val="003844C9"/>
    <w:rsid w:val="00385823"/>
    <w:rsid w:val="00391EDD"/>
    <w:rsid w:val="0039767F"/>
    <w:rsid w:val="003A4031"/>
    <w:rsid w:val="003A59BD"/>
    <w:rsid w:val="003B0F39"/>
    <w:rsid w:val="003B1BB5"/>
    <w:rsid w:val="003B6FF4"/>
    <w:rsid w:val="003C3373"/>
    <w:rsid w:val="003C41E4"/>
    <w:rsid w:val="003C5E62"/>
    <w:rsid w:val="003C62C6"/>
    <w:rsid w:val="003C7C5F"/>
    <w:rsid w:val="003D0803"/>
    <w:rsid w:val="003D0A2B"/>
    <w:rsid w:val="003D1989"/>
    <w:rsid w:val="003E50EA"/>
    <w:rsid w:val="003E62A4"/>
    <w:rsid w:val="003E72BF"/>
    <w:rsid w:val="003F5B3A"/>
    <w:rsid w:val="0040430F"/>
    <w:rsid w:val="004123C5"/>
    <w:rsid w:val="00415177"/>
    <w:rsid w:val="0041595F"/>
    <w:rsid w:val="00421209"/>
    <w:rsid w:val="00424050"/>
    <w:rsid w:val="004249AE"/>
    <w:rsid w:val="00432B8D"/>
    <w:rsid w:val="00435CB5"/>
    <w:rsid w:val="00436E2F"/>
    <w:rsid w:val="00436F40"/>
    <w:rsid w:val="00437CE2"/>
    <w:rsid w:val="00444481"/>
    <w:rsid w:val="00450685"/>
    <w:rsid w:val="00450F01"/>
    <w:rsid w:val="00450F21"/>
    <w:rsid w:val="00452D7A"/>
    <w:rsid w:val="00454A75"/>
    <w:rsid w:val="004557C9"/>
    <w:rsid w:val="0046179A"/>
    <w:rsid w:val="00464210"/>
    <w:rsid w:val="00465C80"/>
    <w:rsid w:val="00466BD9"/>
    <w:rsid w:val="0046762C"/>
    <w:rsid w:val="00470687"/>
    <w:rsid w:val="00470DF7"/>
    <w:rsid w:val="00470E9C"/>
    <w:rsid w:val="0047187C"/>
    <w:rsid w:val="00475A70"/>
    <w:rsid w:val="00475E0C"/>
    <w:rsid w:val="004774D1"/>
    <w:rsid w:val="004827C3"/>
    <w:rsid w:val="004835CB"/>
    <w:rsid w:val="00483EC5"/>
    <w:rsid w:val="00484CB2"/>
    <w:rsid w:val="00487AB2"/>
    <w:rsid w:val="004928ED"/>
    <w:rsid w:val="004950BE"/>
    <w:rsid w:val="0049563C"/>
    <w:rsid w:val="00496563"/>
    <w:rsid w:val="004A1C0C"/>
    <w:rsid w:val="004A694B"/>
    <w:rsid w:val="004B18C7"/>
    <w:rsid w:val="004B4174"/>
    <w:rsid w:val="004B6CDA"/>
    <w:rsid w:val="004B7C8A"/>
    <w:rsid w:val="004C19A8"/>
    <w:rsid w:val="004C462F"/>
    <w:rsid w:val="004C7305"/>
    <w:rsid w:val="004D3B69"/>
    <w:rsid w:val="004D6047"/>
    <w:rsid w:val="004D6356"/>
    <w:rsid w:val="004D79AA"/>
    <w:rsid w:val="004D7FE9"/>
    <w:rsid w:val="004E3B1D"/>
    <w:rsid w:val="004F032D"/>
    <w:rsid w:val="004F1E25"/>
    <w:rsid w:val="004F484F"/>
    <w:rsid w:val="004F649E"/>
    <w:rsid w:val="005013A7"/>
    <w:rsid w:val="00502E50"/>
    <w:rsid w:val="00503A87"/>
    <w:rsid w:val="00503B52"/>
    <w:rsid w:val="00505828"/>
    <w:rsid w:val="00507BBA"/>
    <w:rsid w:val="00511AE8"/>
    <w:rsid w:val="00513DD8"/>
    <w:rsid w:val="00513E9F"/>
    <w:rsid w:val="00520DE6"/>
    <w:rsid w:val="005240FC"/>
    <w:rsid w:val="00526343"/>
    <w:rsid w:val="00527965"/>
    <w:rsid w:val="00540573"/>
    <w:rsid w:val="00541C0C"/>
    <w:rsid w:val="00542F5C"/>
    <w:rsid w:val="0054373C"/>
    <w:rsid w:val="005447BD"/>
    <w:rsid w:val="005455D2"/>
    <w:rsid w:val="00545E34"/>
    <w:rsid w:val="00545F3A"/>
    <w:rsid w:val="005534C0"/>
    <w:rsid w:val="0056563C"/>
    <w:rsid w:val="005705CA"/>
    <w:rsid w:val="00572B09"/>
    <w:rsid w:val="00575193"/>
    <w:rsid w:val="00580D97"/>
    <w:rsid w:val="00581AA4"/>
    <w:rsid w:val="005874A1"/>
    <w:rsid w:val="00591639"/>
    <w:rsid w:val="0059192C"/>
    <w:rsid w:val="00591E6C"/>
    <w:rsid w:val="00592492"/>
    <w:rsid w:val="005937CC"/>
    <w:rsid w:val="00593C86"/>
    <w:rsid w:val="005A0A83"/>
    <w:rsid w:val="005A49FC"/>
    <w:rsid w:val="005B18BF"/>
    <w:rsid w:val="005B4307"/>
    <w:rsid w:val="005B5D37"/>
    <w:rsid w:val="005B7556"/>
    <w:rsid w:val="005B7609"/>
    <w:rsid w:val="005C4262"/>
    <w:rsid w:val="005C5285"/>
    <w:rsid w:val="005C725F"/>
    <w:rsid w:val="005D1450"/>
    <w:rsid w:val="005D3DCF"/>
    <w:rsid w:val="005D49F7"/>
    <w:rsid w:val="005D4A70"/>
    <w:rsid w:val="005D64DB"/>
    <w:rsid w:val="005E0CA9"/>
    <w:rsid w:val="005E1999"/>
    <w:rsid w:val="005E406E"/>
    <w:rsid w:val="005F0006"/>
    <w:rsid w:val="005F2031"/>
    <w:rsid w:val="005F269F"/>
    <w:rsid w:val="005F34A3"/>
    <w:rsid w:val="005F4473"/>
    <w:rsid w:val="005F545A"/>
    <w:rsid w:val="005F6767"/>
    <w:rsid w:val="00602413"/>
    <w:rsid w:val="00603316"/>
    <w:rsid w:val="0060741A"/>
    <w:rsid w:val="00610B44"/>
    <w:rsid w:val="006134EF"/>
    <w:rsid w:val="00613D9A"/>
    <w:rsid w:val="00617419"/>
    <w:rsid w:val="00620CDD"/>
    <w:rsid w:val="00622F7E"/>
    <w:rsid w:val="00626B1F"/>
    <w:rsid w:val="0062778F"/>
    <w:rsid w:val="006303DB"/>
    <w:rsid w:val="0063075E"/>
    <w:rsid w:val="00635416"/>
    <w:rsid w:val="00636906"/>
    <w:rsid w:val="00637180"/>
    <w:rsid w:val="0063796E"/>
    <w:rsid w:val="00642553"/>
    <w:rsid w:val="00642B40"/>
    <w:rsid w:val="006433B7"/>
    <w:rsid w:val="00653850"/>
    <w:rsid w:val="00653AE6"/>
    <w:rsid w:val="00655D3A"/>
    <w:rsid w:val="00661272"/>
    <w:rsid w:val="00661D7C"/>
    <w:rsid w:val="00667136"/>
    <w:rsid w:val="00671A64"/>
    <w:rsid w:val="0068383B"/>
    <w:rsid w:val="006913CC"/>
    <w:rsid w:val="00697865"/>
    <w:rsid w:val="006A3713"/>
    <w:rsid w:val="006B1597"/>
    <w:rsid w:val="006B7F0C"/>
    <w:rsid w:val="006C1141"/>
    <w:rsid w:val="006C54AC"/>
    <w:rsid w:val="006D0E74"/>
    <w:rsid w:val="006D1894"/>
    <w:rsid w:val="006D239C"/>
    <w:rsid w:val="006D5760"/>
    <w:rsid w:val="006D6A67"/>
    <w:rsid w:val="006E2295"/>
    <w:rsid w:val="006E292E"/>
    <w:rsid w:val="006E54A0"/>
    <w:rsid w:val="006F3293"/>
    <w:rsid w:val="006F4443"/>
    <w:rsid w:val="00701D69"/>
    <w:rsid w:val="00706FA7"/>
    <w:rsid w:val="00710CF6"/>
    <w:rsid w:val="007115C7"/>
    <w:rsid w:val="00711D73"/>
    <w:rsid w:val="007125D3"/>
    <w:rsid w:val="00712BE3"/>
    <w:rsid w:val="007136DC"/>
    <w:rsid w:val="007168EE"/>
    <w:rsid w:val="0071700E"/>
    <w:rsid w:val="00717A67"/>
    <w:rsid w:val="00732B88"/>
    <w:rsid w:val="00733180"/>
    <w:rsid w:val="007344A0"/>
    <w:rsid w:val="0074238C"/>
    <w:rsid w:val="0074572A"/>
    <w:rsid w:val="00747DD5"/>
    <w:rsid w:val="0075154E"/>
    <w:rsid w:val="00756AFD"/>
    <w:rsid w:val="007576B3"/>
    <w:rsid w:val="007579E6"/>
    <w:rsid w:val="00757BDE"/>
    <w:rsid w:val="00763CF9"/>
    <w:rsid w:val="00765054"/>
    <w:rsid w:val="00765730"/>
    <w:rsid w:val="007679C6"/>
    <w:rsid w:val="00767DFE"/>
    <w:rsid w:val="00770161"/>
    <w:rsid w:val="00771088"/>
    <w:rsid w:val="00776C08"/>
    <w:rsid w:val="007822D5"/>
    <w:rsid w:val="007854FF"/>
    <w:rsid w:val="00785947"/>
    <w:rsid w:val="007926B9"/>
    <w:rsid w:val="0079558D"/>
    <w:rsid w:val="00795B42"/>
    <w:rsid w:val="00797BFF"/>
    <w:rsid w:val="007A082B"/>
    <w:rsid w:val="007A7D9C"/>
    <w:rsid w:val="007B3517"/>
    <w:rsid w:val="007B45D0"/>
    <w:rsid w:val="007B555B"/>
    <w:rsid w:val="007C2C80"/>
    <w:rsid w:val="007C3A92"/>
    <w:rsid w:val="007D3E4E"/>
    <w:rsid w:val="007D51D1"/>
    <w:rsid w:val="007D5DBF"/>
    <w:rsid w:val="007D6B4B"/>
    <w:rsid w:val="007E170D"/>
    <w:rsid w:val="007E4DF5"/>
    <w:rsid w:val="007E7C20"/>
    <w:rsid w:val="007F0B7C"/>
    <w:rsid w:val="007F752C"/>
    <w:rsid w:val="00802265"/>
    <w:rsid w:val="00802C4D"/>
    <w:rsid w:val="00802FF5"/>
    <w:rsid w:val="00804D0D"/>
    <w:rsid w:val="00807776"/>
    <w:rsid w:val="008107B3"/>
    <w:rsid w:val="008116C2"/>
    <w:rsid w:val="0081306E"/>
    <w:rsid w:val="008157DE"/>
    <w:rsid w:val="00820387"/>
    <w:rsid w:val="00820CA3"/>
    <w:rsid w:val="00823DFD"/>
    <w:rsid w:val="008244AA"/>
    <w:rsid w:val="008269C9"/>
    <w:rsid w:val="008321C8"/>
    <w:rsid w:val="008359B9"/>
    <w:rsid w:val="0083670D"/>
    <w:rsid w:val="00837663"/>
    <w:rsid w:val="00837C38"/>
    <w:rsid w:val="0084086D"/>
    <w:rsid w:val="00847ABB"/>
    <w:rsid w:val="0085297E"/>
    <w:rsid w:val="008569FA"/>
    <w:rsid w:val="008651BC"/>
    <w:rsid w:val="00871051"/>
    <w:rsid w:val="008711C2"/>
    <w:rsid w:val="00876358"/>
    <w:rsid w:val="008768AE"/>
    <w:rsid w:val="0088458A"/>
    <w:rsid w:val="008849D6"/>
    <w:rsid w:val="00886BA7"/>
    <w:rsid w:val="00890154"/>
    <w:rsid w:val="0089164C"/>
    <w:rsid w:val="00892EFA"/>
    <w:rsid w:val="0089402D"/>
    <w:rsid w:val="00894089"/>
    <w:rsid w:val="00894946"/>
    <w:rsid w:val="00895529"/>
    <w:rsid w:val="00895F5F"/>
    <w:rsid w:val="008A448C"/>
    <w:rsid w:val="008A6241"/>
    <w:rsid w:val="008B0362"/>
    <w:rsid w:val="008B0779"/>
    <w:rsid w:val="008B1004"/>
    <w:rsid w:val="008C0A13"/>
    <w:rsid w:val="008C23B2"/>
    <w:rsid w:val="008C5241"/>
    <w:rsid w:val="008D0760"/>
    <w:rsid w:val="008D4EBF"/>
    <w:rsid w:val="008D6A51"/>
    <w:rsid w:val="008D744A"/>
    <w:rsid w:val="008E18D0"/>
    <w:rsid w:val="008E44B0"/>
    <w:rsid w:val="008E5F54"/>
    <w:rsid w:val="008E6540"/>
    <w:rsid w:val="008E78FB"/>
    <w:rsid w:val="008E7DFF"/>
    <w:rsid w:val="008F19BB"/>
    <w:rsid w:val="008F30EA"/>
    <w:rsid w:val="008F6463"/>
    <w:rsid w:val="0090401B"/>
    <w:rsid w:val="00904502"/>
    <w:rsid w:val="0090563C"/>
    <w:rsid w:val="009063F5"/>
    <w:rsid w:val="00906C23"/>
    <w:rsid w:val="00906E73"/>
    <w:rsid w:val="009105C5"/>
    <w:rsid w:val="00912B74"/>
    <w:rsid w:val="00916FA7"/>
    <w:rsid w:val="009176B7"/>
    <w:rsid w:val="00922474"/>
    <w:rsid w:val="009233BA"/>
    <w:rsid w:val="009272C7"/>
    <w:rsid w:val="009364CB"/>
    <w:rsid w:val="00937DC9"/>
    <w:rsid w:val="009420CE"/>
    <w:rsid w:val="0094464C"/>
    <w:rsid w:val="009474B5"/>
    <w:rsid w:val="0094764A"/>
    <w:rsid w:val="0095086D"/>
    <w:rsid w:val="009517E0"/>
    <w:rsid w:val="009555FB"/>
    <w:rsid w:val="0095687C"/>
    <w:rsid w:val="0096010F"/>
    <w:rsid w:val="00961EB5"/>
    <w:rsid w:val="009626DD"/>
    <w:rsid w:val="009630F7"/>
    <w:rsid w:val="00965FBB"/>
    <w:rsid w:val="009668C6"/>
    <w:rsid w:val="00970701"/>
    <w:rsid w:val="00981F3E"/>
    <w:rsid w:val="0099088A"/>
    <w:rsid w:val="00992969"/>
    <w:rsid w:val="00993474"/>
    <w:rsid w:val="009946C8"/>
    <w:rsid w:val="00996512"/>
    <w:rsid w:val="00997B5D"/>
    <w:rsid w:val="009A2CD1"/>
    <w:rsid w:val="009A3B7D"/>
    <w:rsid w:val="009A4020"/>
    <w:rsid w:val="009B4C57"/>
    <w:rsid w:val="009B59E4"/>
    <w:rsid w:val="009C5CF3"/>
    <w:rsid w:val="009D61D2"/>
    <w:rsid w:val="009D6A86"/>
    <w:rsid w:val="009D6BC9"/>
    <w:rsid w:val="009E1E86"/>
    <w:rsid w:val="009E2B41"/>
    <w:rsid w:val="009E53D1"/>
    <w:rsid w:val="009E614E"/>
    <w:rsid w:val="009E62DE"/>
    <w:rsid w:val="009E721E"/>
    <w:rsid w:val="009F1675"/>
    <w:rsid w:val="009F20C0"/>
    <w:rsid w:val="009F4450"/>
    <w:rsid w:val="009F4497"/>
    <w:rsid w:val="009F44DE"/>
    <w:rsid w:val="009F55B6"/>
    <w:rsid w:val="009F752D"/>
    <w:rsid w:val="009F7B41"/>
    <w:rsid w:val="00A008FC"/>
    <w:rsid w:val="00A05063"/>
    <w:rsid w:val="00A05C35"/>
    <w:rsid w:val="00A06705"/>
    <w:rsid w:val="00A06E88"/>
    <w:rsid w:val="00A12B65"/>
    <w:rsid w:val="00A12D4E"/>
    <w:rsid w:val="00A162A3"/>
    <w:rsid w:val="00A1722D"/>
    <w:rsid w:val="00A17AE8"/>
    <w:rsid w:val="00A17F21"/>
    <w:rsid w:val="00A20639"/>
    <w:rsid w:val="00A260FB"/>
    <w:rsid w:val="00A304FA"/>
    <w:rsid w:val="00A3088D"/>
    <w:rsid w:val="00A30F8C"/>
    <w:rsid w:val="00A31095"/>
    <w:rsid w:val="00A33A65"/>
    <w:rsid w:val="00A33B13"/>
    <w:rsid w:val="00A3532C"/>
    <w:rsid w:val="00A358DC"/>
    <w:rsid w:val="00A37E26"/>
    <w:rsid w:val="00A41546"/>
    <w:rsid w:val="00A4527F"/>
    <w:rsid w:val="00A4705A"/>
    <w:rsid w:val="00A4765A"/>
    <w:rsid w:val="00A47BE9"/>
    <w:rsid w:val="00A52C98"/>
    <w:rsid w:val="00A62A8F"/>
    <w:rsid w:val="00A70AD5"/>
    <w:rsid w:val="00A73665"/>
    <w:rsid w:val="00A76A10"/>
    <w:rsid w:val="00A77E48"/>
    <w:rsid w:val="00A80506"/>
    <w:rsid w:val="00A83693"/>
    <w:rsid w:val="00A9189A"/>
    <w:rsid w:val="00A92172"/>
    <w:rsid w:val="00A94DEA"/>
    <w:rsid w:val="00A95D6E"/>
    <w:rsid w:val="00AA6529"/>
    <w:rsid w:val="00AC764D"/>
    <w:rsid w:val="00AD0A02"/>
    <w:rsid w:val="00AD33D6"/>
    <w:rsid w:val="00AD4B53"/>
    <w:rsid w:val="00AD53C9"/>
    <w:rsid w:val="00AD5616"/>
    <w:rsid w:val="00AD6AFE"/>
    <w:rsid w:val="00AE123A"/>
    <w:rsid w:val="00AE2825"/>
    <w:rsid w:val="00AE4F46"/>
    <w:rsid w:val="00AE72FC"/>
    <w:rsid w:val="00AE7F59"/>
    <w:rsid w:val="00AF26C3"/>
    <w:rsid w:val="00AF5512"/>
    <w:rsid w:val="00AF5D37"/>
    <w:rsid w:val="00AF736A"/>
    <w:rsid w:val="00AF7AE5"/>
    <w:rsid w:val="00B03A87"/>
    <w:rsid w:val="00B06494"/>
    <w:rsid w:val="00B06888"/>
    <w:rsid w:val="00B12CAD"/>
    <w:rsid w:val="00B1477A"/>
    <w:rsid w:val="00B167FF"/>
    <w:rsid w:val="00B168F8"/>
    <w:rsid w:val="00B22D10"/>
    <w:rsid w:val="00B25D69"/>
    <w:rsid w:val="00B31459"/>
    <w:rsid w:val="00B315F0"/>
    <w:rsid w:val="00B333E7"/>
    <w:rsid w:val="00B33976"/>
    <w:rsid w:val="00B34BEC"/>
    <w:rsid w:val="00B35FFF"/>
    <w:rsid w:val="00B41D52"/>
    <w:rsid w:val="00B46372"/>
    <w:rsid w:val="00B51DFE"/>
    <w:rsid w:val="00B5229E"/>
    <w:rsid w:val="00B53624"/>
    <w:rsid w:val="00B54B90"/>
    <w:rsid w:val="00B571C5"/>
    <w:rsid w:val="00B57A9D"/>
    <w:rsid w:val="00B62E8E"/>
    <w:rsid w:val="00B63114"/>
    <w:rsid w:val="00B63165"/>
    <w:rsid w:val="00B63B40"/>
    <w:rsid w:val="00B741BF"/>
    <w:rsid w:val="00B74B7E"/>
    <w:rsid w:val="00B75B5E"/>
    <w:rsid w:val="00B77419"/>
    <w:rsid w:val="00B77FD1"/>
    <w:rsid w:val="00B827D6"/>
    <w:rsid w:val="00B82A45"/>
    <w:rsid w:val="00B83FA0"/>
    <w:rsid w:val="00B849F3"/>
    <w:rsid w:val="00B8637D"/>
    <w:rsid w:val="00B87083"/>
    <w:rsid w:val="00B87F6F"/>
    <w:rsid w:val="00B931F2"/>
    <w:rsid w:val="00B95153"/>
    <w:rsid w:val="00BA0DC6"/>
    <w:rsid w:val="00BA2C14"/>
    <w:rsid w:val="00BA2C8D"/>
    <w:rsid w:val="00BA325F"/>
    <w:rsid w:val="00BA6456"/>
    <w:rsid w:val="00BB0B6C"/>
    <w:rsid w:val="00BB1B1D"/>
    <w:rsid w:val="00BB21BF"/>
    <w:rsid w:val="00BB311E"/>
    <w:rsid w:val="00BB4F3C"/>
    <w:rsid w:val="00BB53CB"/>
    <w:rsid w:val="00BB7B85"/>
    <w:rsid w:val="00BC1863"/>
    <w:rsid w:val="00BD4457"/>
    <w:rsid w:val="00BE08DA"/>
    <w:rsid w:val="00BE2D38"/>
    <w:rsid w:val="00BE3AE0"/>
    <w:rsid w:val="00BE4590"/>
    <w:rsid w:val="00BE47A1"/>
    <w:rsid w:val="00BE4D24"/>
    <w:rsid w:val="00BE6001"/>
    <w:rsid w:val="00BF0383"/>
    <w:rsid w:val="00BF134E"/>
    <w:rsid w:val="00BF5E90"/>
    <w:rsid w:val="00BF6F05"/>
    <w:rsid w:val="00C004D5"/>
    <w:rsid w:val="00C0155A"/>
    <w:rsid w:val="00C0263A"/>
    <w:rsid w:val="00C02D53"/>
    <w:rsid w:val="00C040AD"/>
    <w:rsid w:val="00C0419A"/>
    <w:rsid w:val="00C06CC8"/>
    <w:rsid w:val="00C11C98"/>
    <w:rsid w:val="00C13BD1"/>
    <w:rsid w:val="00C13FAA"/>
    <w:rsid w:val="00C16E3E"/>
    <w:rsid w:val="00C230DA"/>
    <w:rsid w:val="00C26769"/>
    <w:rsid w:val="00C276C8"/>
    <w:rsid w:val="00C30327"/>
    <w:rsid w:val="00C317D5"/>
    <w:rsid w:val="00C3248E"/>
    <w:rsid w:val="00C34434"/>
    <w:rsid w:val="00C36514"/>
    <w:rsid w:val="00C454E7"/>
    <w:rsid w:val="00C4570E"/>
    <w:rsid w:val="00C6064A"/>
    <w:rsid w:val="00C61115"/>
    <w:rsid w:val="00C757A2"/>
    <w:rsid w:val="00C8169B"/>
    <w:rsid w:val="00C92E2C"/>
    <w:rsid w:val="00C962B9"/>
    <w:rsid w:val="00C9652E"/>
    <w:rsid w:val="00C96754"/>
    <w:rsid w:val="00CA0502"/>
    <w:rsid w:val="00CA232C"/>
    <w:rsid w:val="00CA2CB6"/>
    <w:rsid w:val="00CA4E8D"/>
    <w:rsid w:val="00CB0553"/>
    <w:rsid w:val="00CB0FB6"/>
    <w:rsid w:val="00CB391E"/>
    <w:rsid w:val="00CB7EC3"/>
    <w:rsid w:val="00CC0FBA"/>
    <w:rsid w:val="00CC2298"/>
    <w:rsid w:val="00CC26E1"/>
    <w:rsid w:val="00CC281D"/>
    <w:rsid w:val="00CC29B4"/>
    <w:rsid w:val="00CC435D"/>
    <w:rsid w:val="00CC652E"/>
    <w:rsid w:val="00CC7296"/>
    <w:rsid w:val="00CD0853"/>
    <w:rsid w:val="00CD092B"/>
    <w:rsid w:val="00CD527A"/>
    <w:rsid w:val="00CE19F3"/>
    <w:rsid w:val="00CE1FBD"/>
    <w:rsid w:val="00CE3E98"/>
    <w:rsid w:val="00CE4175"/>
    <w:rsid w:val="00CE6E2E"/>
    <w:rsid w:val="00CE7812"/>
    <w:rsid w:val="00CF2444"/>
    <w:rsid w:val="00CF5F56"/>
    <w:rsid w:val="00CF60A9"/>
    <w:rsid w:val="00CF636C"/>
    <w:rsid w:val="00D0217F"/>
    <w:rsid w:val="00D04DA8"/>
    <w:rsid w:val="00D0629B"/>
    <w:rsid w:val="00D11B4D"/>
    <w:rsid w:val="00D203CA"/>
    <w:rsid w:val="00D22233"/>
    <w:rsid w:val="00D2772C"/>
    <w:rsid w:val="00D3445F"/>
    <w:rsid w:val="00D34C42"/>
    <w:rsid w:val="00D350B3"/>
    <w:rsid w:val="00D35FD1"/>
    <w:rsid w:val="00D43EC8"/>
    <w:rsid w:val="00D43F97"/>
    <w:rsid w:val="00D44B89"/>
    <w:rsid w:val="00D47AD9"/>
    <w:rsid w:val="00D50090"/>
    <w:rsid w:val="00D54A5E"/>
    <w:rsid w:val="00D54E91"/>
    <w:rsid w:val="00D562F2"/>
    <w:rsid w:val="00D70579"/>
    <w:rsid w:val="00D7425F"/>
    <w:rsid w:val="00D742FA"/>
    <w:rsid w:val="00D80553"/>
    <w:rsid w:val="00D8095C"/>
    <w:rsid w:val="00D80FD4"/>
    <w:rsid w:val="00D85FD5"/>
    <w:rsid w:val="00D92C9C"/>
    <w:rsid w:val="00DA2086"/>
    <w:rsid w:val="00DB06AC"/>
    <w:rsid w:val="00DB0C9F"/>
    <w:rsid w:val="00DB0F5A"/>
    <w:rsid w:val="00DB3F1F"/>
    <w:rsid w:val="00DB6076"/>
    <w:rsid w:val="00DB73E4"/>
    <w:rsid w:val="00DB7E02"/>
    <w:rsid w:val="00DD433F"/>
    <w:rsid w:val="00DD5AFF"/>
    <w:rsid w:val="00DE11E3"/>
    <w:rsid w:val="00DE6EC5"/>
    <w:rsid w:val="00DF00ED"/>
    <w:rsid w:val="00DF0A91"/>
    <w:rsid w:val="00DF0C33"/>
    <w:rsid w:val="00DF1B1E"/>
    <w:rsid w:val="00DF64C3"/>
    <w:rsid w:val="00DF7F86"/>
    <w:rsid w:val="00E01BC8"/>
    <w:rsid w:val="00E030C2"/>
    <w:rsid w:val="00E10870"/>
    <w:rsid w:val="00E108FE"/>
    <w:rsid w:val="00E11A0C"/>
    <w:rsid w:val="00E13F4B"/>
    <w:rsid w:val="00E16176"/>
    <w:rsid w:val="00E16512"/>
    <w:rsid w:val="00E17804"/>
    <w:rsid w:val="00E208FC"/>
    <w:rsid w:val="00E20CC6"/>
    <w:rsid w:val="00E23685"/>
    <w:rsid w:val="00E23EFA"/>
    <w:rsid w:val="00E24F21"/>
    <w:rsid w:val="00E2659C"/>
    <w:rsid w:val="00E26EEB"/>
    <w:rsid w:val="00E3100C"/>
    <w:rsid w:val="00E32014"/>
    <w:rsid w:val="00E32D75"/>
    <w:rsid w:val="00E3449B"/>
    <w:rsid w:val="00E435B4"/>
    <w:rsid w:val="00E45FC4"/>
    <w:rsid w:val="00E46594"/>
    <w:rsid w:val="00E475C7"/>
    <w:rsid w:val="00E55098"/>
    <w:rsid w:val="00E56C5B"/>
    <w:rsid w:val="00E604D3"/>
    <w:rsid w:val="00E64DE4"/>
    <w:rsid w:val="00E65B49"/>
    <w:rsid w:val="00E7083A"/>
    <w:rsid w:val="00E71EF6"/>
    <w:rsid w:val="00E8110F"/>
    <w:rsid w:val="00E81BF9"/>
    <w:rsid w:val="00E84A64"/>
    <w:rsid w:val="00E85E77"/>
    <w:rsid w:val="00E9121F"/>
    <w:rsid w:val="00E917DD"/>
    <w:rsid w:val="00E93D04"/>
    <w:rsid w:val="00E950C6"/>
    <w:rsid w:val="00E973F0"/>
    <w:rsid w:val="00EA06F6"/>
    <w:rsid w:val="00EA267B"/>
    <w:rsid w:val="00EA2C0B"/>
    <w:rsid w:val="00EA53B6"/>
    <w:rsid w:val="00EA5943"/>
    <w:rsid w:val="00EB1C4A"/>
    <w:rsid w:val="00EB3F7A"/>
    <w:rsid w:val="00EB416C"/>
    <w:rsid w:val="00EC0EDA"/>
    <w:rsid w:val="00EC4199"/>
    <w:rsid w:val="00EC4F2C"/>
    <w:rsid w:val="00EC5096"/>
    <w:rsid w:val="00ED2109"/>
    <w:rsid w:val="00ED68E3"/>
    <w:rsid w:val="00EE0825"/>
    <w:rsid w:val="00EF1FB7"/>
    <w:rsid w:val="00EF2D10"/>
    <w:rsid w:val="00EF5090"/>
    <w:rsid w:val="00EF5627"/>
    <w:rsid w:val="00F022ED"/>
    <w:rsid w:val="00F02305"/>
    <w:rsid w:val="00F06416"/>
    <w:rsid w:val="00F065A0"/>
    <w:rsid w:val="00F07D6D"/>
    <w:rsid w:val="00F108F1"/>
    <w:rsid w:val="00F13331"/>
    <w:rsid w:val="00F21DE9"/>
    <w:rsid w:val="00F233BF"/>
    <w:rsid w:val="00F3307A"/>
    <w:rsid w:val="00F344DC"/>
    <w:rsid w:val="00F42703"/>
    <w:rsid w:val="00F433B2"/>
    <w:rsid w:val="00F46A0A"/>
    <w:rsid w:val="00F50520"/>
    <w:rsid w:val="00F611E6"/>
    <w:rsid w:val="00F62EE2"/>
    <w:rsid w:val="00F6731C"/>
    <w:rsid w:val="00F70927"/>
    <w:rsid w:val="00F70E01"/>
    <w:rsid w:val="00F721A6"/>
    <w:rsid w:val="00F810E0"/>
    <w:rsid w:val="00F813A7"/>
    <w:rsid w:val="00F836DC"/>
    <w:rsid w:val="00F92980"/>
    <w:rsid w:val="00F96A7A"/>
    <w:rsid w:val="00FA07E0"/>
    <w:rsid w:val="00FA41A1"/>
    <w:rsid w:val="00FA4D98"/>
    <w:rsid w:val="00FA4F8D"/>
    <w:rsid w:val="00FB2C74"/>
    <w:rsid w:val="00FB5390"/>
    <w:rsid w:val="00FB63D6"/>
    <w:rsid w:val="00FC0EAE"/>
    <w:rsid w:val="00FC47F7"/>
    <w:rsid w:val="00FC6871"/>
    <w:rsid w:val="00FD0A3F"/>
    <w:rsid w:val="00FD1D41"/>
    <w:rsid w:val="00FD1D6E"/>
    <w:rsid w:val="00FE7DD0"/>
    <w:rsid w:val="00FF0782"/>
    <w:rsid w:val="00FF280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D09A8"/>
  <w15:docId w15:val="{BF3E011F-C967-4D1B-AA9C-F1355386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A77E48"/>
    <w:pPr>
      <w:widowControl w:val="0"/>
      <w:spacing w:after="0" w:line="240" w:lineRule="auto"/>
      <w:ind w:left="670"/>
      <w:outlineLvl w:val="0"/>
    </w:pPr>
    <w:rPr>
      <w:rFonts w:ascii="Book Antiqua" w:eastAsia="Book Antiqua" w:hAnsi="Book Antiqua"/>
      <w:b/>
      <w:bCs/>
      <w:sz w:val="24"/>
      <w:szCs w:val="24"/>
      <w:lang w:val="sr-Latn-CS"/>
    </w:rPr>
  </w:style>
  <w:style w:type="paragraph" w:styleId="Heading2">
    <w:name w:val="heading 2"/>
    <w:basedOn w:val="Normal"/>
    <w:next w:val="Normal"/>
    <w:link w:val="Heading2Char"/>
    <w:uiPriority w:val="99"/>
    <w:qFormat/>
    <w:rsid w:val="00B46372"/>
    <w:pPr>
      <w:tabs>
        <w:tab w:val="num" w:pos="792"/>
      </w:tabs>
      <w:spacing w:after="220" w:line="240" w:lineRule="auto"/>
      <w:ind w:left="792" w:hanging="792"/>
      <w:outlineLvl w:val="1"/>
    </w:pPr>
    <w:rPr>
      <w:rFonts w:ascii="Arial Narrow" w:eastAsia="Times New Roman" w:hAnsi="Arial Narrow" w:cs="Arial"/>
      <w:b/>
      <w:bCs/>
      <w:iCs/>
      <w:caps/>
      <w:sz w:val="32"/>
      <w:szCs w:val="28"/>
      <w:lang w:val="en-US"/>
    </w:rPr>
  </w:style>
  <w:style w:type="paragraph" w:styleId="Heading3">
    <w:name w:val="heading 3"/>
    <w:basedOn w:val="Normal"/>
    <w:next w:val="Normal"/>
    <w:link w:val="Heading3Char"/>
    <w:uiPriority w:val="99"/>
    <w:qFormat/>
    <w:rsid w:val="00B46372"/>
    <w:pPr>
      <w:tabs>
        <w:tab w:val="num" w:pos="792"/>
      </w:tabs>
      <w:spacing w:after="220" w:line="240" w:lineRule="auto"/>
      <w:ind w:left="792" w:hanging="792"/>
      <w:jc w:val="both"/>
      <w:outlineLvl w:val="2"/>
    </w:pPr>
    <w:rPr>
      <w:rFonts w:ascii="Arial Narrow" w:eastAsia="Times New Roman" w:hAnsi="Arial Narrow" w:cs="Arial"/>
      <w:b/>
      <w:bCs/>
      <w:caps/>
      <w:sz w:val="28"/>
      <w:szCs w:val="28"/>
      <w:lang w:val="en-US"/>
    </w:rPr>
  </w:style>
  <w:style w:type="paragraph" w:styleId="Heading4">
    <w:name w:val="heading 4"/>
    <w:basedOn w:val="Normal"/>
    <w:next w:val="Normal"/>
    <w:link w:val="Heading4Char"/>
    <w:uiPriority w:val="99"/>
    <w:qFormat/>
    <w:rsid w:val="00B46372"/>
    <w:pPr>
      <w:tabs>
        <w:tab w:val="num" w:pos="792"/>
      </w:tabs>
      <w:spacing w:after="220" w:line="240" w:lineRule="auto"/>
      <w:ind w:left="792" w:hanging="792"/>
      <w:outlineLvl w:val="3"/>
    </w:pPr>
    <w:rPr>
      <w:rFonts w:ascii="Arial Narrow" w:eastAsia="Times New Roman" w:hAnsi="Arial Narrow" w:cs="Times New Roman"/>
      <w:b/>
      <w:bCs/>
      <w:caps/>
      <w:sz w:val="24"/>
      <w:szCs w:val="24"/>
      <w:lang w:val="en-US"/>
    </w:rPr>
  </w:style>
  <w:style w:type="paragraph" w:styleId="Heading5">
    <w:name w:val="heading 5"/>
    <w:basedOn w:val="Normal"/>
    <w:next w:val="Normal"/>
    <w:link w:val="Heading5Char"/>
    <w:uiPriority w:val="99"/>
    <w:qFormat/>
    <w:rsid w:val="00B46372"/>
    <w:pPr>
      <w:spacing w:before="240" w:after="60" w:line="240" w:lineRule="auto"/>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uiPriority w:val="99"/>
    <w:qFormat/>
    <w:rsid w:val="00B46372"/>
    <w:pPr>
      <w:spacing w:before="240" w:after="60" w:line="240" w:lineRule="auto"/>
      <w:outlineLvl w:val="5"/>
    </w:pPr>
    <w:rPr>
      <w:rFonts w:ascii="Calibri" w:eastAsia="Times New Roman" w:hAnsi="Calibri" w:cs="Times New Roman"/>
      <w:b/>
      <w:bCs/>
      <w:lang w:val="en-US"/>
    </w:rPr>
  </w:style>
  <w:style w:type="paragraph" w:styleId="Heading7">
    <w:name w:val="heading 7"/>
    <w:basedOn w:val="Normal"/>
    <w:next w:val="Normal"/>
    <w:link w:val="Heading7Char"/>
    <w:uiPriority w:val="99"/>
    <w:qFormat/>
    <w:rsid w:val="00B46372"/>
    <w:pPr>
      <w:tabs>
        <w:tab w:val="left" w:pos="1800"/>
        <w:tab w:val="num" w:pos="2304"/>
      </w:tabs>
      <w:spacing w:after="220" w:line="240" w:lineRule="auto"/>
      <w:ind w:left="2304" w:hanging="504"/>
      <w:outlineLvl w:val="6"/>
    </w:pPr>
    <w:rPr>
      <w:rFonts w:ascii="Arial Narrow" w:eastAsia="Times New Roman" w:hAnsi="Arial Narrow" w:cs="Times New Roman"/>
      <w:szCs w:val="20"/>
      <w:lang w:val="en-US"/>
    </w:rPr>
  </w:style>
  <w:style w:type="paragraph" w:styleId="Heading8">
    <w:name w:val="heading 8"/>
    <w:aliases w:val="h"/>
    <w:basedOn w:val="Normal"/>
    <w:next w:val="Normal"/>
    <w:link w:val="Heading8Char"/>
    <w:uiPriority w:val="99"/>
    <w:qFormat/>
    <w:rsid w:val="00B46372"/>
    <w:pPr>
      <w:tabs>
        <w:tab w:val="left" w:pos="2232"/>
        <w:tab w:val="num" w:pos="2808"/>
      </w:tabs>
      <w:spacing w:after="220" w:line="240" w:lineRule="auto"/>
      <w:ind w:left="2808" w:hanging="504"/>
      <w:outlineLvl w:val="7"/>
    </w:pPr>
    <w:rPr>
      <w:rFonts w:ascii="Arial Narrow" w:eastAsia="Times New Roman" w:hAnsi="Arial Narrow" w:cs="Times New Roman"/>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77E48"/>
    <w:rPr>
      <w:rFonts w:ascii="Book Antiqua" w:eastAsia="Book Antiqua" w:hAnsi="Book Antiqua"/>
      <w:b/>
      <w:bCs/>
      <w:sz w:val="24"/>
      <w:szCs w:val="24"/>
      <w:lang w:val="sr-Latn-CS"/>
    </w:rPr>
  </w:style>
  <w:style w:type="table" w:styleId="TableGrid">
    <w:name w:val="Table Grid"/>
    <w:basedOn w:val="TableNormal"/>
    <w:uiPriority w:val="59"/>
    <w:rsid w:val="00691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97E"/>
  </w:style>
  <w:style w:type="paragraph" w:styleId="Footer">
    <w:name w:val="footer"/>
    <w:basedOn w:val="Normal"/>
    <w:link w:val="FooterChar"/>
    <w:uiPriority w:val="99"/>
    <w:unhideWhenUsed/>
    <w:rsid w:val="008529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97E"/>
  </w:style>
  <w:style w:type="paragraph" w:styleId="BodyText">
    <w:name w:val="Body Text"/>
    <w:basedOn w:val="Normal"/>
    <w:link w:val="BodyTextChar"/>
    <w:uiPriority w:val="1"/>
    <w:qFormat/>
    <w:rsid w:val="00A77E48"/>
    <w:pPr>
      <w:widowControl w:val="0"/>
      <w:spacing w:after="0" w:line="240" w:lineRule="auto"/>
      <w:ind w:left="118"/>
    </w:pPr>
    <w:rPr>
      <w:rFonts w:ascii="Book Antiqua" w:eastAsia="Book Antiqua" w:hAnsi="Book Antiqua"/>
      <w:sz w:val="24"/>
      <w:szCs w:val="24"/>
      <w:lang w:val="sr-Latn-CS"/>
    </w:rPr>
  </w:style>
  <w:style w:type="character" w:customStyle="1" w:styleId="BodyTextChar">
    <w:name w:val="Body Text Char"/>
    <w:basedOn w:val="DefaultParagraphFont"/>
    <w:link w:val="BodyText"/>
    <w:uiPriority w:val="1"/>
    <w:rsid w:val="00A77E48"/>
    <w:rPr>
      <w:rFonts w:ascii="Book Antiqua" w:eastAsia="Book Antiqua" w:hAnsi="Book Antiqua"/>
      <w:sz w:val="24"/>
      <w:szCs w:val="24"/>
      <w:lang w:val="sr-Latn-CS"/>
    </w:rPr>
  </w:style>
  <w:style w:type="paragraph" w:styleId="ListParagraph">
    <w:name w:val="List Paragraph"/>
    <w:basedOn w:val="Normal"/>
    <w:uiPriority w:val="34"/>
    <w:qFormat/>
    <w:rsid w:val="00A77E48"/>
    <w:pPr>
      <w:widowControl w:val="0"/>
      <w:spacing w:after="0" w:line="240" w:lineRule="auto"/>
    </w:pPr>
    <w:rPr>
      <w:lang w:val="sr-Latn-CS"/>
    </w:rPr>
  </w:style>
  <w:style w:type="paragraph" w:customStyle="1" w:styleId="TableParagraph">
    <w:name w:val="Table Paragraph"/>
    <w:basedOn w:val="Normal"/>
    <w:uiPriority w:val="1"/>
    <w:qFormat/>
    <w:rsid w:val="00A77E48"/>
    <w:pPr>
      <w:widowControl w:val="0"/>
      <w:spacing w:after="0" w:line="240" w:lineRule="auto"/>
    </w:pPr>
    <w:rPr>
      <w:lang w:val="sr-Latn-CS"/>
    </w:rPr>
  </w:style>
  <w:style w:type="character" w:customStyle="1" w:styleId="BalloonTextChar">
    <w:name w:val="Balloon Text Char"/>
    <w:basedOn w:val="DefaultParagraphFont"/>
    <w:link w:val="BalloonText"/>
    <w:uiPriority w:val="99"/>
    <w:rsid w:val="00A77E48"/>
    <w:rPr>
      <w:rFonts w:ascii="Segoe UI" w:hAnsi="Segoe UI" w:cs="Segoe UI"/>
      <w:sz w:val="18"/>
      <w:szCs w:val="18"/>
      <w:lang w:val="sr-Latn-CS"/>
    </w:rPr>
  </w:style>
  <w:style w:type="paragraph" w:styleId="BalloonText">
    <w:name w:val="Balloon Text"/>
    <w:basedOn w:val="Normal"/>
    <w:link w:val="BalloonTextChar"/>
    <w:uiPriority w:val="99"/>
    <w:unhideWhenUsed/>
    <w:rsid w:val="00A77E48"/>
    <w:pPr>
      <w:widowControl w:val="0"/>
      <w:spacing w:after="0" w:line="240" w:lineRule="auto"/>
    </w:pPr>
    <w:rPr>
      <w:rFonts w:ascii="Segoe UI" w:hAnsi="Segoe UI" w:cs="Segoe UI"/>
      <w:sz w:val="18"/>
      <w:szCs w:val="18"/>
      <w:lang w:val="sr-Latn-CS"/>
    </w:rPr>
  </w:style>
  <w:style w:type="paragraph" w:styleId="CommentText">
    <w:name w:val="annotation text"/>
    <w:basedOn w:val="Normal"/>
    <w:link w:val="CommentTextChar"/>
    <w:uiPriority w:val="99"/>
    <w:semiHidden/>
    <w:unhideWhenUsed/>
    <w:rsid w:val="00A77E48"/>
    <w:pPr>
      <w:widowControl w:val="0"/>
      <w:spacing w:after="0" w:line="240" w:lineRule="auto"/>
    </w:pPr>
    <w:rPr>
      <w:sz w:val="20"/>
      <w:szCs w:val="20"/>
      <w:lang w:val="sr-Latn-CS"/>
    </w:rPr>
  </w:style>
  <w:style w:type="character" w:customStyle="1" w:styleId="CommentTextChar">
    <w:name w:val="Comment Text Char"/>
    <w:basedOn w:val="DefaultParagraphFont"/>
    <w:link w:val="CommentText"/>
    <w:uiPriority w:val="99"/>
    <w:semiHidden/>
    <w:rsid w:val="00A77E48"/>
    <w:rPr>
      <w:sz w:val="20"/>
      <w:szCs w:val="20"/>
      <w:lang w:val="sr-Latn-CS"/>
    </w:rPr>
  </w:style>
  <w:style w:type="character" w:customStyle="1" w:styleId="CommentSubjectChar">
    <w:name w:val="Comment Subject Char"/>
    <w:basedOn w:val="CommentTextChar"/>
    <w:link w:val="CommentSubject"/>
    <w:uiPriority w:val="99"/>
    <w:semiHidden/>
    <w:rsid w:val="00A77E48"/>
    <w:rPr>
      <w:b/>
      <w:bCs/>
      <w:sz w:val="20"/>
      <w:szCs w:val="20"/>
      <w:lang w:val="sr-Latn-CS"/>
    </w:rPr>
  </w:style>
  <w:style w:type="paragraph" w:styleId="CommentSubject">
    <w:name w:val="annotation subject"/>
    <w:basedOn w:val="CommentText"/>
    <w:next w:val="CommentText"/>
    <w:link w:val="CommentSubjectChar"/>
    <w:uiPriority w:val="99"/>
    <w:semiHidden/>
    <w:unhideWhenUsed/>
    <w:rsid w:val="00A77E48"/>
    <w:rPr>
      <w:b/>
      <w:bCs/>
    </w:rPr>
  </w:style>
  <w:style w:type="character" w:styleId="CommentReference">
    <w:name w:val="annotation reference"/>
    <w:basedOn w:val="DefaultParagraphFont"/>
    <w:uiPriority w:val="99"/>
    <w:semiHidden/>
    <w:unhideWhenUsed/>
    <w:rsid w:val="00712BE3"/>
    <w:rPr>
      <w:sz w:val="16"/>
      <w:szCs w:val="16"/>
    </w:rPr>
  </w:style>
  <w:style w:type="paragraph" w:styleId="HTMLPreformatted">
    <w:name w:val="HTML Preformatted"/>
    <w:basedOn w:val="Normal"/>
    <w:link w:val="HTMLPreformattedChar"/>
    <w:uiPriority w:val="99"/>
    <w:semiHidden/>
    <w:unhideWhenUsed/>
    <w:rsid w:val="0021583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1583B"/>
    <w:rPr>
      <w:rFonts w:ascii="Consolas" w:hAnsi="Consolas"/>
      <w:sz w:val="20"/>
      <w:szCs w:val="20"/>
    </w:rPr>
  </w:style>
  <w:style w:type="paragraph" w:styleId="FootnoteText">
    <w:name w:val="footnote text"/>
    <w:basedOn w:val="Normal"/>
    <w:link w:val="FootnoteTextChar"/>
    <w:uiPriority w:val="99"/>
    <w:semiHidden/>
    <w:unhideWhenUsed/>
    <w:rsid w:val="00F46A0A"/>
    <w:pPr>
      <w:spacing w:after="0" w:line="240" w:lineRule="auto"/>
    </w:pPr>
    <w:rPr>
      <w:rFonts w:eastAsia="Batang"/>
      <w:sz w:val="20"/>
      <w:szCs w:val="20"/>
      <w:lang w:val="en-GB"/>
    </w:rPr>
  </w:style>
  <w:style w:type="character" w:customStyle="1" w:styleId="FootnoteTextChar">
    <w:name w:val="Footnote Text Char"/>
    <w:basedOn w:val="DefaultParagraphFont"/>
    <w:link w:val="FootnoteText"/>
    <w:uiPriority w:val="99"/>
    <w:semiHidden/>
    <w:rsid w:val="00F46A0A"/>
    <w:rPr>
      <w:rFonts w:eastAsia="Batang"/>
      <w:sz w:val="20"/>
      <w:szCs w:val="20"/>
      <w:lang w:val="en-GB"/>
    </w:rPr>
  </w:style>
  <w:style w:type="character" w:styleId="FootnoteReference">
    <w:name w:val="footnote reference"/>
    <w:basedOn w:val="DefaultParagraphFont"/>
    <w:uiPriority w:val="99"/>
    <w:semiHidden/>
    <w:unhideWhenUsed/>
    <w:rsid w:val="00F46A0A"/>
    <w:rPr>
      <w:vertAlign w:val="superscript"/>
    </w:rPr>
  </w:style>
  <w:style w:type="paragraph" w:styleId="PlainText">
    <w:name w:val="Plain Text"/>
    <w:basedOn w:val="Normal"/>
    <w:link w:val="PlainTextChar"/>
    <w:uiPriority w:val="99"/>
    <w:unhideWhenUsed/>
    <w:rsid w:val="00F46A0A"/>
    <w:pPr>
      <w:spacing w:after="0" w:line="240" w:lineRule="auto"/>
    </w:pPr>
    <w:rPr>
      <w:rFonts w:ascii="Consolas" w:eastAsia="Batang" w:hAnsi="Consolas"/>
      <w:sz w:val="21"/>
      <w:szCs w:val="21"/>
      <w:lang w:val="en-GB"/>
    </w:rPr>
  </w:style>
  <w:style w:type="character" w:customStyle="1" w:styleId="PlainTextChar">
    <w:name w:val="Plain Text Char"/>
    <w:basedOn w:val="DefaultParagraphFont"/>
    <w:link w:val="PlainText"/>
    <w:uiPriority w:val="99"/>
    <w:rsid w:val="00F46A0A"/>
    <w:rPr>
      <w:rFonts w:ascii="Consolas" w:eastAsia="Batang" w:hAnsi="Consolas"/>
      <w:sz w:val="21"/>
      <w:szCs w:val="21"/>
      <w:lang w:val="en-GB"/>
    </w:rPr>
  </w:style>
  <w:style w:type="numbering" w:customStyle="1" w:styleId="NoList1">
    <w:name w:val="No List1"/>
    <w:next w:val="NoList"/>
    <w:uiPriority w:val="99"/>
    <w:semiHidden/>
    <w:unhideWhenUsed/>
    <w:rsid w:val="001A7F56"/>
  </w:style>
  <w:style w:type="numbering" w:customStyle="1" w:styleId="NoList2">
    <w:name w:val="No List2"/>
    <w:next w:val="NoList"/>
    <w:uiPriority w:val="99"/>
    <w:semiHidden/>
    <w:unhideWhenUsed/>
    <w:rsid w:val="00F233BF"/>
  </w:style>
  <w:style w:type="paragraph" w:customStyle="1" w:styleId="CM4">
    <w:name w:val="CM4"/>
    <w:basedOn w:val="Normal"/>
    <w:next w:val="Normal"/>
    <w:rsid w:val="005B4307"/>
    <w:pPr>
      <w:autoSpaceDE w:val="0"/>
      <w:autoSpaceDN w:val="0"/>
      <w:adjustRightInd w:val="0"/>
      <w:spacing w:after="0" w:line="240" w:lineRule="auto"/>
    </w:pPr>
    <w:rPr>
      <w:rFonts w:ascii="EUAlbertina" w:eastAsia="Times New Roman" w:hAnsi="EUAlbertina" w:cs="Times New Roman"/>
      <w:sz w:val="24"/>
      <w:szCs w:val="24"/>
      <w:lang w:val="sr-Latn-RS" w:eastAsia="sr-Latn-RS"/>
    </w:rPr>
  </w:style>
  <w:style w:type="paragraph" w:styleId="Revision">
    <w:name w:val="Revision"/>
    <w:hidden/>
    <w:uiPriority w:val="99"/>
    <w:semiHidden/>
    <w:rsid w:val="00992969"/>
    <w:pPr>
      <w:spacing w:after="0" w:line="240" w:lineRule="auto"/>
    </w:pPr>
  </w:style>
  <w:style w:type="character" w:customStyle="1" w:styleId="Heading2Char">
    <w:name w:val="Heading 2 Char"/>
    <w:basedOn w:val="DefaultParagraphFont"/>
    <w:link w:val="Heading2"/>
    <w:uiPriority w:val="99"/>
    <w:rsid w:val="00B46372"/>
    <w:rPr>
      <w:rFonts w:ascii="Arial Narrow" w:eastAsia="Times New Roman" w:hAnsi="Arial Narrow" w:cs="Arial"/>
      <w:b/>
      <w:bCs/>
      <w:iCs/>
      <w:caps/>
      <w:sz w:val="32"/>
      <w:szCs w:val="28"/>
      <w:lang w:val="en-US"/>
    </w:rPr>
  </w:style>
  <w:style w:type="character" w:customStyle="1" w:styleId="Heading3Char">
    <w:name w:val="Heading 3 Char"/>
    <w:basedOn w:val="DefaultParagraphFont"/>
    <w:link w:val="Heading3"/>
    <w:uiPriority w:val="99"/>
    <w:rsid w:val="00B46372"/>
    <w:rPr>
      <w:rFonts w:ascii="Arial Narrow" w:eastAsia="Times New Roman" w:hAnsi="Arial Narrow" w:cs="Arial"/>
      <w:b/>
      <w:bCs/>
      <w:caps/>
      <w:sz w:val="28"/>
      <w:szCs w:val="28"/>
      <w:lang w:val="en-US"/>
    </w:rPr>
  </w:style>
  <w:style w:type="character" w:customStyle="1" w:styleId="Heading4Char">
    <w:name w:val="Heading 4 Char"/>
    <w:basedOn w:val="DefaultParagraphFont"/>
    <w:link w:val="Heading4"/>
    <w:uiPriority w:val="99"/>
    <w:rsid w:val="00B46372"/>
    <w:rPr>
      <w:rFonts w:ascii="Arial Narrow" w:eastAsia="Times New Roman" w:hAnsi="Arial Narrow" w:cs="Times New Roman"/>
      <w:b/>
      <w:bCs/>
      <w:caps/>
      <w:sz w:val="24"/>
      <w:szCs w:val="24"/>
      <w:lang w:val="en-US"/>
    </w:rPr>
  </w:style>
  <w:style w:type="character" w:customStyle="1" w:styleId="Heading5Char">
    <w:name w:val="Heading 5 Char"/>
    <w:basedOn w:val="DefaultParagraphFont"/>
    <w:link w:val="Heading5"/>
    <w:uiPriority w:val="99"/>
    <w:rsid w:val="00B46372"/>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9"/>
    <w:rsid w:val="00B46372"/>
    <w:rPr>
      <w:rFonts w:ascii="Calibri" w:eastAsia="Times New Roman" w:hAnsi="Calibri" w:cs="Times New Roman"/>
      <w:b/>
      <w:bCs/>
      <w:lang w:val="en-US"/>
    </w:rPr>
  </w:style>
  <w:style w:type="character" w:customStyle="1" w:styleId="Heading7Char">
    <w:name w:val="Heading 7 Char"/>
    <w:basedOn w:val="DefaultParagraphFont"/>
    <w:link w:val="Heading7"/>
    <w:uiPriority w:val="99"/>
    <w:rsid w:val="00B46372"/>
    <w:rPr>
      <w:rFonts w:ascii="Arial Narrow" w:eastAsia="Times New Roman" w:hAnsi="Arial Narrow" w:cs="Times New Roman"/>
      <w:szCs w:val="20"/>
      <w:lang w:val="en-US"/>
    </w:rPr>
  </w:style>
  <w:style w:type="character" w:customStyle="1" w:styleId="Heading8Char">
    <w:name w:val="Heading 8 Char"/>
    <w:aliases w:val="h Char"/>
    <w:basedOn w:val="DefaultParagraphFont"/>
    <w:link w:val="Heading8"/>
    <w:uiPriority w:val="99"/>
    <w:rsid w:val="00B46372"/>
    <w:rPr>
      <w:rFonts w:ascii="Arial Narrow" w:eastAsia="Times New Roman" w:hAnsi="Arial Narrow" w:cs="Times New Roman"/>
      <w:iCs/>
      <w:lang w:val="en-US"/>
    </w:rPr>
  </w:style>
  <w:style w:type="character" w:styleId="PageNumber">
    <w:name w:val="page number"/>
    <w:basedOn w:val="DefaultParagraphFont"/>
    <w:uiPriority w:val="99"/>
    <w:rsid w:val="00B46372"/>
    <w:rPr>
      <w:rFonts w:cs="Times New Roman"/>
    </w:rPr>
  </w:style>
  <w:style w:type="paragraph" w:customStyle="1" w:styleId="CM49">
    <w:name w:val="CM49"/>
    <w:basedOn w:val="Normal"/>
    <w:next w:val="Normal"/>
    <w:uiPriority w:val="99"/>
    <w:rsid w:val="00B46372"/>
    <w:pPr>
      <w:widowControl w:val="0"/>
      <w:autoSpaceDE w:val="0"/>
      <w:autoSpaceDN w:val="0"/>
      <w:adjustRightInd w:val="0"/>
      <w:spacing w:after="270" w:line="240" w:lineRule="auto"/>
    </w:pPr>
    <w:rPr>
      <w:rFonts w:ascii="Helvetica" w:eastAsia="Times New Roman" w:hAnsi="Helvetica" w:cs="Helvetica"/>
      <w:sz w:val="24"/>
      <w:szCs w:val="24"/>
      <w:lang w:val="en-US"/>
    </w:rPr>
  </w:style>
  <w:style w:type="paragraph" w:customStyle="1" w:styleId="CM56">
    <w:name w:val="CM56"/>
    <w:basedOn w:val="Normal"/>
    <w:next w:val="Normal"/>
    <w:uiPriority w:val="99"/>
    <w:rsid w:val="00B46372"/>
    <w:pPr>
      <w:widowControl w:val="0"/>
      <w:autoSpaceDE w:val="0"/>
      <w:autoSpaceDN w:val="0"/>
      <w:adjustRightInd w:val="0"/>
      <w:spacing w:after="1000" w:line="240" w:lineRule="auto"/>
    </w:pPr>
    <w:rPr>
      <w:rFonts w:ascii="Helvetica" w:eastAsia="Times New Roman" w:hAnsi="Helvetica" w:cs="Helvetica"/>
      <w:sz w:val="24"/>
      <w:szCs w:val="24"/>
      <w:lang w:val="en-US"/>
    </w:rPr>
  </w:style>
  <w:style w:type="paragraph" w:customStyle="1" w:styleId="Default">
    <w:name w:val="Default"/>
    <w:rsid w:val="00B46372"/>
    <w:pPr>
      <w:widowControl w:val="0"/>
      <w:autoSpaceDE w:val="0"/>
      <w:autoSpaceDN w:val="0"/>
      <w:adjustRightInd w:val="0"/>
      <w:spacing w:after="0" w:line="240" w:lineRule="auto"/>
    </w:pPr>
    <w:rPr>
      <w:rFonts w:ascii="Helvetica" w:eastAsia="Times New Roman" w:hAnsi="Helvetica" w:cs="Helvetica"/>
      <w:color w:val="000000"/>
      <w:sz w:val="24"/>
      <w:szCs w:val="24"/>
      <w:lang w:val="en-US"/>
    </w:rPr>
  </w:style>
  <w:style w:type="paragraph" w:customStyle="1" w:styleId="CM6">
    <w:name w:val="CM6"/>
    <w:basedOn w:val="Default"/>
    <w:next w:val="Default"/>
    <w:uiPriority w:val="99"/>
    <w:rsid w:val="00B46372"/>
    <w:rPr>
      <w:color w:val="auto"/>
    </w:rPr>
  </w:style>
  <w:style w:type="paragraph" w:customStyle="1" w:styleId="CM57">
    <w:name w:val="CM57"/>
    <w:basedOn w:val="Normal"/>
    <w:next w:val="Normal"/>
    <w:uiPriority w:val="99"/>
    <w:rsid w:val="00B46372"/>
    <w:pPr>
      <w:widowControl w:val="0"/>
      <w:autoSpaceDE w:val="0"/>
      <w:autoSpaceDN w:val="0"/>
      <w:adjustRightInd w:val="0"/>
      <w:spacing w:after="113" w:line="240" w:lineRule="auto"/>
    </w:pPr>
    <w:rPr>
      <w:rFonts w:ascii="Helvetica" w:eastAsia="Times New Roman" w:hAnsi="Helvetica" w:cs="Helvetica"/>
      <w:sz w:val="24"/>
      <w:szCs w:val="24"/>
      <w:lang w:val="en-US"/>
    </w:rPr>
  </w:style>
  <w:style w:type="paragraph" w:customStyle="1" w:styleId="CM11">
    <w:name w:val="CM11"/>
    <w:basedOn w:val="Normal"/>
    <w:next w:val="Normal"/>
    <w:uiPriority w:val="99"/>
    <w:rsid w:val="00B46372"/>
    <w:pPr>
      <w:widowControl w:val="0"/>
      <w:autoSpaceDE w:val="0"/>
      <w:autoSpaceDN w:val="0"/>
      <w:adjustRightInd w:val="0"/>
      <w:spacing w:after="0" w:line="253" w:lineRule="atLeast"/>
    </w:pPr>
    <w:rPr>
      <w:rFonts w:ascii="Helvetica" w:eastAsia="Times New Roman" w:hAnsi="Helvetica" w:cs="Helvetica"/>
      <w:sz w:val="24"/>
      <w:szCs w:val="24"/>
      <w:lang w:val="en-US"/>
    </w:rPr>
  </w:style>
  <w:style w:type="paragraph" w:styleId="Title">
    <w:name w:val="Title"/>
    <w:basedOn w:val="Normal"/>
    <w:link w:val="TitleChar"/>
    <w:uiPriority w:val="99"/>
    <w:qFormat/>
    <w:rsid w:val="00B46372"/>
    <w:pPr>
      <w:spacing w:after="0" w:line="240" w:lineRule="auto"/>
      <w:jc w:val="center"/>
    </w:pPr>
    <w:rPr>
      <w:rFonts w:ascii="Arial Narrow" w:eastAsia="Times New Roman" w:hAnsi="Arial Narrow" w:cs="Times New Roman"/>
      <w:b/>
      <w:sz w:val="32"/>
      <w:szCs w:val="20"/>
      <w:lang w:val="en-US"/>
    </w:rPr>
  </w:style>
  <w:style w:type="character" w:customStyle="1" w:styleId="TitleChar">
    <w:name w:val="Title Char"/>
    <w:basedOn w:val="DefaultParagraphFont"/>
    <w:link w:val="Title"/>
    <w:uiPriority w:val="99"/>
    <w:rsid w:val="00B46372"/>
    <w:rPr>
      <w:rFonts w:ascii="Arial Narrow" w:eastAsia="Times New Roman" w:hAnsi="Arial Narrow" w:cs="Times New Roman"/>
      <w:b/>
      <w:sz w:val="32"/>
      <w:szCs w:val="20"/>
      <w:lang w:val="en-US"/>
    </w:rPr>
  </w:style>
  <w:style w:type="paragraph" w:styleId="TOC1">
    <w:name w:val="toc 1"/>
    <w:basedOn w:val="Normal"/>
    <w:next w:val="Normal"/>
    <w:autoRedefine/>
    <w:uiPriority w:val="99"/>
    <w:semiHidden/>
    <w:rsid w:val="00B46372"/>
    <w:pPr>
      <w:spacing w:before="120" w:after="120" w:line="240" w:lineRule="auto"/>
    </w:pPr>
    <w:rPr>
      <w:rFonts w:ascii="Times New Roman" w:eastAsia="Times New Roman" w:hAnsi="Times New Roman" w:cs="Times New Roman"/>
      <w:b/>
      <w:caps/>
      <w:sz w:val="20"/>
      <w:szCs w:val="20"/>
      <w:lang w:val="en-US"/>
    </w:rPr>
  </w:style>
  <w:style w:type="character" w:styleId="Hyperlink">
    <w:name w:val="Hyperlink"/>
    <w:basedOn w:val="DefaultParagraphFont"/>
    <w:uiPriority w:val="99"/>
    <w:rsid w:val="00B46372"/>
    <w:rPr>
      <w:rFonts w:ascii="Arial Narrow" w:hAnsi="Arial Narrow" w:cs="Times New Roman"/>
      <w:color w:val="auto"/>
      <w:sz w:val="22"/>
      <w:u w:val="none"/>
    </w:rPr>
  </w:style>
  <w:style w:type="paragraph" w:customStyle="1" w:styleId="note">
    <w:name w:val="note"/>
    <w:uiPriority w:val="99"/>
    <w:rsid w:val="00B46372"/>
    <w:pPr>
      <w:spacing w:after="220" w:line="240" w:lineRule="auto"/>
      <w:ind w:left="864" w:right="288"/>
    </w:pPr>
    <w:rPr>
      <w:rFonts w:ascii="Arial Narrow" w:eastAsia="Times New Roman" w:hAnsi="Arial Narrow" w:cs="Times New Roman"/>
      <w:i/>
      <w:szCs w:val="20"/>
      <w:lang w:val="en-US"/>
    </w:rPr>
  </w:style>
  <w:style w:type="paragraph" w:customStyle="1" w:styleId="StyleHeading6Bold">
    <w:name w:val="Style Heading 6 + Bold"/>
    <w:basedOn w:val="Heading6"/>
    <w:link w:val="StyleHeading6BoldChar"/>
    <w:uiPriority w:val="99"/>
    <w:rsid w:val="00B46372"/>
    <w:pPr>
      <w:numPr>
        <w:ilvl w:val="5"/>
      </w:numPr>
      <w:spacing w:before="0" w:after="220"/>
      <w:ind w:left="1800" w:hanging="504"/>
    </w:pPr>
    <w:rPr>
      <w:rFonts w:ascii="Arial Narrow" w:hAnsi="Arial Narrow"/>
    </w:rPr>
  </w:style>
  <w:style w:type="character" w:customStyle="1" w:styleId="StyleHeading6BoldChar">
    <w:name w:val="Style Heading 6 + Bold Char"/>
    <w:basedOn w:val="Heading6Char"/>
    <w:link w:val="StyleHeading6Bold"/>
    <w:uiPriority w:val="99"/>
    <w:locked/>
    <w:rsid w:val="00B46372"/>
    <w:rPr>
      <w:rFonts w:ascii="Arial Narrow" w:eastAsia="Times New Roman" w:hAnsi="Arial Narrow" w:cs="Times New Roman"/>
      <w:b/>
      <w:bCs/>
      <w:lang w:val="en-US"/>
    </w:rPr>
  </w:style>
  <w:style w:type="paragraph" w:customStyle="1" w:styleId="tableheaders">
    <w:name w:val="table headers"/>
    <w:uiPriority w:val="99"/>
    <w:rsid w:val="00B46372"/>
    <w:pPr>
      <w:spacing w:after="0" w:line="240" w:lineRule="auto"/>
    </w:pPr>
    <w:rPr>
      <w:rFonts w:ascii="Arial Narrow" w:eastAsia="Times New Roman" w:hAnsi="Arial Narrow" w:cs="Times New Roman"/>
      <w:b/>
      <w:szCs w:val="20"/>
      <w:lang w:val="en-US"/>
    </w:rPr>
  </w:style>
  <w:style w:type="paragraph" w:customStyle="1" w:styleId="tablebody">
    <w:name w:val="table body"/>
    <w:basedOn w:val="tableheaders"/>
    <w:uiPriority w:val="99"/>
    <w:rsid w:val="00B46372"/>
    <w:rPr>
      <w:b w:val="0"/>
    </w:rPr>
  </w:style>
  <w:style w:type="paragraph" w:customStyle="1" w:styleId="Style1">
    <w:name w:val="Style1"/>
    <w:basedOn w:val="Normal"/>
    <w:uiPriority w:val="99"/>
    <w:rsid w:val="00B46372"/>
    <w:pPr>
      <w:spacing w:after="0" w:line="240" w:lineRule="auto"/>
      <w:jc w:val="center"/>
    </w:pPr>
    <w:rPr>
      <w:rFonts w:ascii="Times New Roman" w:eastAsia="Times New Roman" w:hAnsi="Times New Roman" w:cs="Arial"/>
      <w:b/>
      <w:sz w:val="24"/>
      <w:lang w:val="en-US"/>
    </w:rPr>
  </w:style>
  <w:style w:type="paragraph" w:customStyle="1" w:styleId="StyleStyle1Bold">
    <w:name w:val="Style Style1 + Bold"/>
    <w:basedOn w:val="Style1"/>
    <w:uiPriority w:val="99"/>
    <w:rsid w:val="00B46372"/>
    <w:rPr>
      <w:b w:val="0"/>
      <w:bCs/>
    </w:rPr>
  </w:style>
  <w:style w:type="paragraph" w:customStyle="1" w:styleId="Text2">
    <w:name w:val="Text 2"/>
    <w:basedOn w:val="Normal"/>
    <w:uiPriority w:val="99"/>
    <w:rsid w:val="00B46372"/>
    <w:pPr>
      <w:tabs>
        <w:tab w:val="left" w:pos="2302"/>
      </w:tabs>
      <w:spacing w:after="240" w:line="240" w:lineRule="auto"/>
      <w:ind w:left="1202"/>
      <w:jc w:val="both"/>
    </w:pPr>
    <w:rPr>
      <w:rFonts w:ascii="Times New Roman" w:eastAsia="Times New Roman" w:hAnsi="Times New Roman" w:cs="Times New Roman"/>
      <w:sz w:val="24"/>
      <w:szCs w:val="20"/>
      <w:lang w:val="en-US"/>
    </w:rPr>
  </w:style>
  <w:style w:type="character" w:customStyle="1" w:styleId="UnresolvedMention1">
    <w:name w:val="Unresolved Mention1"/>
    <w:basedOn w:val="DefaultParagraphFont"/>
    <w:uiPriority w:val="99"/>
    <w:semiHidden/>
    <w:unhideWhenUsed/>
    <w:rsid w:val="00661D7C"/>
    <w:rPr>
      <w:color w:val="605E5C"/>
      <w:shd w:val="clear" w:color="auto" w:fill="E1DFDD"/>
    </w:rPr>
  </w:style>
  <w:style w:type="character" w:styleId="PlaceholderText">
    <w:name w:val="Placeholder Text"/>
    <w:basedOn w:val="DefaultParagraphFont"/>
    <w:uiPriority w:val="99"/>
    <w:semiHidden/>
    <w:rsid w:val="00661D7C"/>
    <w:rPr>
      <w:color w:val="808080"/>
    </w:rPr>
  </w:style>
  <w:style w:type="table" w:customStyle="1" w:styleId="TableGrid1">
    <w:name w:val="Table Grid1"/>
    <w:basedOn w:val="TableNormal"/>
    <w:next w:val="TableGrid"/>
    <w:uiPriority w:val="59"/>
    <w:rsid w:val="001849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7087">
      <w:bodyDiv w:val="1"/>
      <w:marLeft w:val="0"/>
      <w:marRight w:val="0"/>
      <w:marTop w:val="0"/>
      <w:marBottom w:val="0"/>
      <w:divBdr>
        <w:top w:val="none" w:sz="0" w:space="0" w:color="auto"/>
        <w:left w:val="none" w:sz="0" w:space="0" w:color="auto"/>
        <w:bottom w:val="none" w:sz="0" w:space="0" w:color="auto"/>
        <w:right w:val="none" w:sz="0" w:space="0" w:color="auto"/>
      </w:divBdr>
    </w:div>
    <w:div w:id="168448245">
      <w:bodyDiv w:val="1"/>
      <w:marLeft w:val="0"/>
      <w:marRight w:val="0"/>
      <w:marTop w:val="0"/>
      <w:marBottom w:val="0"/>
      <w:divBdr>
        <w:top w:val="none" w:sz="0" w:space="0" w:color="auto"/>
        <w:left w:val="none" w:sz="0" w:space="0" w:color="auto"/>
        <w:bottom w:val="none" w:sz="0" w:space="0" w:color="auto"/>
        <w:right w:val="none" w:sz="0" w:space="0" w:color="auto"/>
      </w:divBdr>
    </w:div>
    <w:div w:id="576791519">
      <w:bodyDiv w:val="1"/>
      <w:marLeft w:val="0"/>
      <w:marRight w:val="0"/>
      <w:marTop w:val="0"/>
      <w:marBottom w:val="0"/>
      <w:divBdr>
        <w:top w:val="none" w:sz="0" w:space="0" w:color="auto"/>
        <w:left w:val="none" w:sz="0" w:space="0" w:color="auto"/>
        <w:bottom w:val="none" w:sz="0" w:space="0" w:color="auto"/>
        <w:right w:val="none" w:sz="0" w:space="0" w:color="auto"/>
      </w:divBdr>
      <w:divsChild>
        <w:div w:id="1581405000">
          <w:marLeft w:val="0"/>
          <w:marRight w:val="0"/>
          <w:marTop w:val="0"/>
          <w:marBottom w:val="0"/>
          <w:divBdr>
            <w:top w:val="none" w:sz="0" w:space="0" w:color="auto"/>
            <w:left w:val="none" w:sz="0" w:space="0" w:color="auto"/>
            <w:bottom w:val="none" w:sz="0" w:space="0" w:color="auto"/>
            <w:right w:val="none" w:sz="0" w:space="0" w:color="auto"/>
          </w:divBdr>
          <w:divsChild>
            <w:div w:id="1262571965">
              <w:marLeft w:val="0"/>
              <w:marRight w:val="0"/>
              <w:marTop w:val="0"/>
              <w:marBottom w:val="0"/>
              <w:divBdr>
                <w:top w:val="none" w:sz="0" w:space="0" w:color="auto"/>
                <w:left w:val="none" w:sz="0" w:space="0" w:color="auto"/>
                <w:bottom w:val="none" w:sz="0" w:space="0" w:color="auto"/>
                <w:right w:val="none" w:sz="0" w:space="0" w:color="auto"/>
              </w:divBdr>
              <w:divsChild>
                <w:div w:id="439372837">
                  <w:marLeft w:val="0"/>
                  <w:marRight w:val="0"/>
                  <w:marTop w:val="0"/>
                  <w:marBottom w:val="0"/>
                  <w:divBdr>
                    <w:top w:val="none" w:sz="0" w:space="0" w:color="auto"/>
                    <w:left w:val="none" w:sz="0" w:space="0" w:color="auto"/>
                    <w:bottom w:val="none" w:sz="0" w:space="0" w:color="auto"/>
                    <w:right w:val="none" w:sz="0" w:space="0" w:color="auto"/>
                  </w:divBdr>
                  <w:divsChild>
                    <w:div w:id="1476482228">
                      <w:marLeft w:val="0"/>
                      <w:marRight w:val="0"/>
                      <w:marTop w:val="0"/>
                      <w:marBottom w:val="0"/>
                      <w:divBdr>
                        <w:top w:val="none" w:sz="0" w:space="0" w:color="auto"/>
                        <w:left w:val="none" w:sz="0" w:space="0" w:color="auto"/>
                        <w:bottom w:val="none" w:sz="0" w:space="0" w:color="auto"/>
                        <w:right w:val="none" w:sz="0" w:space="0" w:color="auto"/>
                      </w:divBdr>
                      <w:divsChild>
                        <w:div w:id="742066085">
                          <w:marLeft w:val="0"/>
                          <w:marRight w:val="0"/>
                          <w:marTop w:val="0"/>
                          <w:marBottom w:val="0"/>
                          <w:divBdr>
                            <w:top w:val="none" w:sz="0" w:space="0" w:color="auto"/>
                            <w:left w:val="none" w:sz="0" w:space="0" w:color="auto"/>
                            <w:bottom w:val="none" w:sz="0" w:space="0" w:color="auto"/>
                            <w:right w:val="none" w:sz="0" w:space="0" w:color="auto"/>
                          </w:divBdr>
                          <w:divsChild>
                            <w:div w:id="1723021594">
                              <w:marLeft w:val="0"/>
                              <w:marRight w:val="0"/>
                              <w:marTop w:val="240"/>
                              <w:marBottom w:val="0"/>
                              <w:divBdr>
                                <w:top w:val="none" w:sz="0" w:space="0" w:color="auto"/>
                                <w:left w:val="none" w:sz="0" w:space="0" w:color="auto"/>
                                <w:bottom w:val="none" w:sz="0" w:space="0" w:color="auto"/>
                                <w:right w:val="none" w:sz="0" w:space="0" w:color="auto"/>
                              </w:divBdr>
                              <w:divsChild>
                                <w:div w:id="21137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869480">
      <w:bodyDiv w:val="1"/>
      <w:marLeft w:val="0"/>
      <w:marRight w:val="0"/>
      <w:marTop w:val="0"/>
      <w:marBottom w:val="0"/>
      <w:divBdr>
        <w:top w:val="none" w:sz="0" w:space="0" w:color="auto"/>
        <w:left w:val="none" w:sz="0" w:space="0" w:color="auto"/>
        <w:bottom w:val="none" w:sz="0" w:space="0" w:color="auto"/>
        <w:right w:val="none" w:sz="0" w:space="0" w:color="auto"/>
      </w:divBdr>
    </w:div>
    <w:div w:id="857550758">
      <w:bodyDiv w:val="1"/>
      <w:marLeft w:val="0"/>
      <w:marRight w:val="0"/>
      <w:marTop w:val="0"/>
      <w:marBottom w:val="0"/>
      <w:divBdr>
        <w:top w:val="none" w:sz="0" w:space="0" w:color="auto"/>
        <w:left w:val="none" w:sz="0" w:space="0" w:color="auto"/>
        <w:bottom w:val="none" w:sz="0" w:space="0" w:color="auto"/>
        <w:right w:val="none" w:sz="0" w:space="0" w:color="auto"/>
      </w:divBdr>
    </w:div>
    <w:div w:id="900486548">
      <w:bodyDiv w:val="1"/>
      <w:marLeft w:val="0"/>
      <w:marRight w:val="0"/>
      <w:marTop w:val="0"/>
      <w:marBottom w:val="0"/>
      <w:divBdr>
        <w:top w:val="none" w:sz="0" w:space="0" w:color="auto"/>
        <w:left w:val="none" w:sz="0" w:space="0" w:color="auto"/>
        <w:bottom w:val="none" w:sz="0" w:space="0" w:color="auto"/>
        <w:right w:val="none" w:sz="0" w:space="0" w:color="auto"/>
      </w:divBdr>
    </w:div>
    <w:div w:id="996491437">
      <w:bodyDiv w:val="1"/>
      <w:marLeft w:val="0"/>
      <w:marRight w:val="0"/>
      <w:marTop w:val="0"/>
      <w:marBottom w:val="0"/>
      <w:divBdr>
        <w:top w:val="none" w:sz="0" w:space="0" w:color="auto"/>
        <w:left w:val="none" w:sz="0" w:space="0" w:color="auto"/>
        <w:bottom w:val="none" w:sz="0" w:space="0" w:color="auto"/>
        <w:right w:val="none" w:sz="0" w:space="0" w:color="auto"/>
      </w:divBdr>
    </w:div>
    <w:div w:id="1297026411">
      <w:bodyDiv w:val="1"/>
      <w:marLeft w:val="0"/>
      <w:marRight w:val="0"/>
      <w:marTop w:val="0"/>
      <w:marBottom w:val="0"/>
      <w:divBdr>
        <w:top w:val="none" w:sz="0" w:space="0" w:color="auto"/>
        <w:left w:val="none" w:sz="0" w:space="0" w:color="auto"/>
        <w:bottom w:val="none" w:sz="0" w:space="0" w:color="auto"/>
        <w:right w:val="none" w:sz="0" w:space="0" w:color="auto"/>
      </w:divBdr>
    </w:div>
    <w:div w:id="1813130197">
      <w:bodyDiv w:val="1"/>
      <w:marLeft w:val="0"/>
      <w:marRight w:val="0"/>
      <w:marTop w:val="0"/>
      <w:marBottom w:val="0"/>
      <w:divBdr>
        <w:top w:val="none" w:sz="0" w:space="0" w:color="auto"/>
        <w:left w:val="none" w:sz="0" w:space="0" w:color="auto"/>
        <w:bottom w:val="none" w:sz="0" w:space="0" w:color="auto"/>
        <w:right w:val="none" w:sz="0" w:space="0" w:color="auto"/>
      </w:divBdr>
    </w:div>
    <w:div w:id="1887057980">
      <w:bodyDiv w:val="1"/>
      <w:marLeft w:val="0"/>
      <w:marRight w:val="0"/>
      <w:marTop w:val="0"/>
      <w:marBottom w:val="0"/>
      <w:divBdr>
        <w:top w:val="none" w:sz="0" w:space="0" w:color="auto"/>
        <w:left w:val="none" w:sz="0" w:space="0" w:color="auto"/>
        <w:bottom w:val="none" w:sz="0" w:space="0" w:color="auto"/>
        <w:right w:val="none" w:sz="0" w:space="0" w:color="auto"/>
      </w:divBdr>
      <w:divsChild>
        <w:div w:id="518393364">
          <w:marLeft w:val="0"/>
          <w:marRight w:val="0"/>
          <w:marTop w:val="0"/>
          <w:marBottom w:val="0"/>
          <w:divBdr>
            <w:top w:val="none" w:sz="0" w:space="0" w:color="auto"/>
            <w:left w:val="none" w:sz="0" w:space="0" w:color="auto"/>
            <w:bottom w:val="none" w:sz="0" w:space="0" w:color="auto"/>
            <w:right w:val="none" w:sz="0" w:space="0" w:color="auto"/>
          </w:divBdr>
          <w:divsChild>
            <w:div w:id="1190143039">
              <w:marLeft w:val="0"/>
              <w:marRight w:val="60"/>
              <w:marTop w:val="0"/>
              <w:marBottom w:val="0"/>
              <w:divBdr>
                <w:top w:val="none" w:sz="0" w:space="0" w:color="auto"/>
                <w:left w:val="none" w:sz="0" w:space="0" w:color="auto"/>
                <w:bottom w:val="none" w:sz="0" w:space="0" w:color="auto"/>
                <w:right w:val="none" w:sz="0" w:space="0" w:color="auto"/>
              </w:divBdr>
              <w:divsChild>
                <w:div w:id="2137209839">
                  <w:marLeft w:val="0"/>
                  <w:marRight w:val="0"/>
                  <w:marTop w:val="0"/>
                  <w:marBottom w:val="120"/>
                  <w:divBdr>
                    <w:top w:val="single" w:sz="6" w:space="0" w:color="C0C0C0"/>
                    <w:left w:val="single" w:sz="6" w:space="0" w:color="D9D9D9"/>
                    <w:bottom w:val="single" w:sz="6" w:space="0" w:color="D9D9D9"/>
                    <w:right w:val="single" w:sz="6" w:space="0" w:color="D9D9D9"/>
                  </w:divBdr>
                  <w:divsChild>
                    <w:div w:id="1428577604">
                      <w:marLeft w:val="0"/>
                      <w:marRight w:val="0"/>
                      <w:marTop w:val="0"/>
                      <w:marBottom w:val="0"/>
                      <w:divBdr>
                        <w:top w:val="none" w:sz="0" w:space="0" w:color="auto"/>
                        <w:left w:val="none" w:sz="0" w:space="0" w:color="auto"/>
                        <w:bottom w:val="none" w:sz="0" w:space="0" w:color="auto"/>
                        <w:right w:val="none" w:sz="0" w:space="0" w:color="auto"/>
                      </w:divBdr>
                    </w:div>
                    <w:div w:id="5737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42001">
          <w:marLeft w:val="0"/>
          <w:marRight w:val="0"/>
          <w:marTop w:val="0"/>
          <w:marBottom w:val="0"/>
          <w:divBdr>
            <w:top w:val="none" w:sz="0" w:space="0" w:color="auto"/>
            <w:left w:val="none" w:sz="0" w:space="0" w:color="auto"/>
            <w:bottom w:val="none" w:sz="0" w:space="0" w:color="auto"/>
            <w:right w:val="none" w:sz="0" w:space="0" w:color="auto"/>
          </w:divBdr>
          <w:divsChild>
            <w:div w:id="180896183">
              <w:marLeft w:val="60"/>
              <w:marRight w:val="0"/>
              <w:marTop w:val="0"/>
              <w:marBottom w:val="0"/>
              <w:divBdr>
                <w:top w:val="none" w:sz="0" w:space="0" w:color="auto"/>
                <w:left w:val="none" w:sz="0" w:space="0" w:color="auto"/>
                <w:bottom w:val="none" w:sz="0" w:space="0" w:color="auto"/>
                <w:right w:val="none" w:sz="0" w:space="0" w:color="auto"/>
              </w:divBdr>
              <w:divsChild>
                <w:div w:id="1725911636">
                  <w:marLeft w:val="0"/>
                  <w:marRight w:val="0"/>
                  <w:marTop w:val="0"/>
                  <w:marBottom w:val="0"/>
                  <w:divBdr>
                    <w:top w:val="none" w:sz="0" w:space="0" w:color="auto"/>
                    <w:left w:val="none" w:sz="0" w:space="0" w:color="auto"/>
                    <w:bottom w:val="none" w:sz="0" w:space="0" w:color="auto"/>
                    <w:right w:val="none" w:sz="0" w:space="0" w:color="auto"/>
                  </w:divBdr>
                  <w:divsChild>
                    <w:div w:id="810708148">
                      <w:marLeft w:val="0"/>
                      <w:marRight w:val="0"/>
                      <w:marTop w:val="0"/>
                      <w:marBottom w:val="120"/>
                      <w:divBdr>
                        <w:top w:val="single" w:sz="6" w:space="0" w:color="F5F5F5"/>
                        <w:left w:val="single" w:sz="6" w:space="0" w:color="F5F5F5"/>
                        <w:bottom w:val="single" w:sz="6" w:space="0" w:color="F5F5F5"/>
                        <w:right w:val="single" w:sz="6" w:space="0" w:color="F5F5F5"/>
                      </w:divBdr>
                      <w:divsChild>
                        <w:div w:id="1665275600">
                          <w:marLeft w:val="0"/>
                          <w:marRight w:val="0"/>
                          <w:marTop w:val="0"/>
                          <w:marBottom w:val="0"/>
                          <w:divBdr>
                            <w:top w:val="none" w:sz="0" w:space="0" w:color="auto"/>
                            <w:left w:val="none" w:sz="0" w:space="0" w:color="auto"/>
                            <w:bottom w:val="none" w:sz="0" w:space="0" w:color="auto"/>
                            <w:right w:val="none" w:sz="0" w:space="0" w:color="auto"/>
                          </w:divBdr>
                          <w:divsChild>
                            <w:div w:id="81803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26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9D3B5-7E89-46DC-918D-30AC6228C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21365</Words>
  <Characters>121783</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Kushtrim Musa</dc:creator>
  <cp:lastModifiedBy>Nora Bakalli</cp:lastModifiedBy>
  <cp:revision>2</cp:revision>
  <cp:lastPrinted>2018-09-17T13:01:00Z</cp:lastPrinted>
  <dcterms:created xsi:type="dcterms:W3CDTF">2026-08-17T12:49:00Z</dcterms:created>
  <dcterms:modified xsi:type="dcterms:W3CDTF">2026-08-17T12:49:00Z</dcterms:modified>
</cp:coreProperties>
</file>