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253"/>
        <w:gridCol w:w="5245"/>
        <w:gridCol w:w="4450"/>
      </w:tblGrid>
      <w:tr w:rsidR="003F5095" w:rsidRPr="007A20B1" w14:paraId="661F966E" w14:textId="77777777" w:rsidTr="00CF2436">
        <w:trPr>
          <w:trHeight w:val="2127"/>
        </w:trPr>
        <w:tc>
          <w:tcPr>
            <w:tcW w:w="4253" w:type="dxa"/>
          </w:tcPr>
          <w:p w14:paraId="13766AAF" w14:textId="77777777" w:rsidR="003F5095" w:rsidRPr="007A20B1" w:rsidRDefault="003F5095" w:rsidP="003F5095">
            <w:pPr>
              <w:jc w:val="center"/>
              <w:rPr>
                <w:rFonts w:ascii="Times New Roman" w:eastAsia="MS Mincho" w:hAnsi="Times New Roman" w:cs="Times New Roman"/>
                <w:b/>
                <w:sz w:val="28"/>
                <w:szCs w:val="30"/>
              </w:rPr>
            </w:pPr>
            <w:r w:rsidRPr="007A20B1">
              <w:rPr>
                <w:rFonts w:ascii="Times New Roman" w:eastAsia="MS Mincho" w:hAnsi="Times New Roman" w:cs="Times New Roman"/>
                <w:noProof/>
                <w:sz w:val="28"/>
                <w:lang w:eastAsia="sq-AL"/>
              </w:rPr>
              <w:drawing>
                <wp:inline distT="0" distB="0" distL="0" distR="0" wp14:anchorId="535F5E6B" wp14:editId="0CB61959">
                  <wp:extent cx="752475" cy="733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4185" t="11069" r="76404" b="36122"/>
                          <a:stretch>
                            <a:fillRect/>
                          </a:stretch>
                        </pic:blipFill>
                        <pic:spPr bwMode="auto">
                          <a:xfrm>
                            <a:off x="0" y="0"/>
                            <a:ext cx="752475" cy="733425"/>
                          </a:xfrm>
                          <a:prstGeom prst="rect">
                            <a:avLst/>
                          </a:prstGeom>
                          <a:noFill/>
                          <a:ln>
                            <a:noFill/>
                          </a:ln>
                        </pic:spPr>
                      </pic:pic>
                    </a:graphicData>
                  </a:graphic>
                </wp:inline>
              </w:drawing>
            </w:r>
            <w:r w:rsidRPr="007A20B1">
              <w:rPr>
                <w:rFonts w:ascii="Times New Roman" w:eastAsia="MS Mincho" w:hAnsi="Times New Roman" w:cs="Times New Roman"/>
                <w:b/>
                <w:sz w:val="28"/>
                <w:szCs w:val="30"/>
              </w:rPr>
              <w:t xml:space="preserve"> </w:t>
            </w:r>
          </w:p>
          <w:p w14:paraId="40E769E1" w14:textId="77777777" w:rsidR="003F5095" w:rsidRPr="007A20B1" w:rsidRDefault="003F5095" w:rsidP="004D1DDC">
            <w:pPr>
              <w:spacing w:after="0"/>
              <w:jc w:val="center"/>
              <w:rPr>
                <w:rFonts w:ascii="Times New Roman" w:eastAsia="MS Mincho" w:hAnsi="Times New Roman" w:cs="Times New Roman"/>
                <w:b/>
                <w:szCs w:val="30"/>
              </w:rPr>
            </w:pPr>
            <w:r w:rsidRPr="007A20B1">
              <w:rPr>
                <w:rFonts w:ascii="Times New Roman" w:eastAsia="MS Mincho" w:hAnsi="Times New Roman" w:cs="Times New Roman"/>
                <w:b/>
                <w:szCs w:val="30"/>
              </w:rPr>
              <w:t>Republika e Kosovës</w:t>
            </w:r>
          </w:p>
          <w:p w14:paraId="08D5C052" w14:textId="77777777" w:rsidR="003F5095" w:rsidRPr="007A20B1" w:rsidRDefault="003F5095" w:rsidP="004D1DDC">
            <w:pPr>
              <w:spacing w:after="0"/>
              <w:jc w:val="center"/>
              <w:rPr>
                <w:rFonts w:ascii="Times New Roman" w:eastAsia="MS Mincho" w:hAnsi="Times New Roman" w:cs="Times New Roman"/>
                <w:szCs w:val="30"/>
              </w:rPr>
            </w:pPr>
            <w:r w:rsidRPr="007A20B1">
              <w:rPr>
                <w:rFonts w:ascii="Times New Roman" w:eastAsia="MS Mincho" w:hAnsi="Times New Roman" w:cs="Times New Roman"/>
                <w:szCs w:val="30"/>
              </w:rPr>
              <w:t>Republika Kosova</w:t>
            </w:r>
          </w:p>
          <w:p w14:paraId="0B3FCCA1" w14:textId="77777777" w:rsidR="003F5095" w:rsidRPr="007A20B1" w:rsidRDefault="003F5095" w:rsidP="004D1DDC">
            <w:pPr>
              <w:spacing w:after="0"/>
              <w:jc w:val="center"/>
              <w:rPr>
                <w:rFonts w:ascii="Times New Roman" w:eastAsia="MS Mincho" w:hAnsi="Times New Roman" w:cs="Times New Roman"/>
                <w:sz w:val="28"/>
              </w:rPr>
            </w:pPr>
            <w:r w:rsidRPr="007A20B1">
              <w:rPr>
                <w:rFonts w:ascii="Times New Roman" w:eastAsia="MS Mincho" w:hAnsi="Times New Roman" w:cs="Times New Roman"/>
                <w:szCs w:val="30"/>
              </w:rPr>
              <w:t>Republic of Kosovo</w:t>
            </w:r>
          </w:p>
        </w:tc>
        <w:tc>
          <w:tcPr>
            <w:tcW w:w="5245" w:type="dxa"/>
          </w:tcPr>
          <w:p w14:paraId="2999F0DD" w14:textId="77777777" w:rsidR="003F5095" w:rsidRPr="007A20B1" w:rsidRDefault="003F5095" w:rsidP="003F5095">
            <w:pPr>
              <w:jc w:val="center"/>
              <w:rPr>
                <w:rFonts w:ascii="Times New Roman" w:eastAsia="MS Mincho" w:hAnsi="Times New Roman" w:cs="Times New Roman"/>
                <w:b/>
                <w:sz w:val="18"/>
                <w:szCs w:val="30"/>
              </w:rPr>
            </w:pPr>
          </w:p>
          <w:p w14:paraId="11BA26DB" w14:textId="77777777" w:rsidR="003F5095" w:rsidRPr="007A20B1" w:rsidRDefault="003F5095" w:rsidP="003F5095">
            <w:pPr>
              <w:jc w:val="center"/>
              <w:rPr>
                <w:rFonts w:ascii="Times New Roman" w:eastAsia="MS Mincho" w:hAnsi="Times New Roman" w:cs="Times New Roman"/>
                <w:sz w:val="14"/>
              </w:rPr>
            </w:pPr>
          </w:p>
          <w:p w14:paraId="2D71477F" w14:textId="77777777" w:rsidR="003F5095" w:rsidRPr="007A20B1" w:rsidRDefault="003F5095" w:rsidP="003F5095">
            <w:pPr>
              <w:jc w:val="center"/>
              <w:rPr>
                <w:rFonts w:ascii="Times New Roman" w:eastAsia="MS Mincho" w:hAnsi="Times New Roman" w:cs="Times New Roman"/>
                <w:sz w:val="30"/>
                <w:szCs w:val="30"/>
              </w:rPr>
            </w:pPr>
          </w:p>
        </w:tc>
        <w:tc>
          <w:tcPr>
            <w:tcW w:w="4450" w:type="dxa"/>
          </w:tcPr>
          <w:p w14:paraId="6DD0A5DB" w14:textId="77777777" w:rsidR="003F5095" w:rsidRPr="007A20B1" w:rsidRDefault="003F5095" w:rsidP="003F5095">
            <w:pPr>
              <w:jc w:val="center"/>
              <w:rPr>
                <w:rFonts w:ascii="Times New Roman" w:eastAsia="MS Mincho" w:hAnsi="Times New Roman" w:cs="Times New Roman"/>
                <w:b/>
              </w:rPr>
            </w:pPr>
            <w:r w:rsidRPr="007A20B1">
              <w:rPr>
                <w:rFonts w:ascii="Times New Roman" w:eastAsia="MS Mincho" w:hAnsi="Times New Roman" w:cs="Times New Roman"/>
                <w:noProof/>
                <w:sz w:val="28"/>
                <w:lang w:eastAsia="sq-AL"/>
              </w:rPr>
              <w:drawing>
                <wp:inline distT="0" distB="0" distL="0" distR="0" wp14:anchorId="40F72314" wp14:editId="6409957F">
                  <wp:extent cx="866775" cy="571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43094" t="9804" r="34554" b="5637"/>
                          <a:stretch>
                            <a:fillRect/>
                          </a:stretch>
                        </pic:blipFill>
                        <pic:spPr bwMode="auto">
                          <a:xfrm>
                            <a:off x="0" y="0"/>
                            <a:ext cx="866775" cy="571500"/>
                          </a:xfrm>
                          <a:prstGeom prst="rect">
                            <a:avLst/>
                          </a:prstGeom>
                          <a:noFill/>
                          <a:ln>
                            <a:noFill/>
                          </a:ln>
                        </pic:spPr>
                      </pic:pic>
                    </a:graphicData>
                  </a:graphic>
                </wp:inline>
              </w:drawing>
            </w:r>
          </w:p>
          <w:p w14:paraId="7877B0C6" w14:textId="77777777" w:rsidR="003F5095" w:rsidRPr="007A20B1" w:rsidRDefault="003F5095" w:rsidP="003F5095">
            <w:pPr>
              <w:jc w:val="center"/>
              <w:rPr>
                <w:rFonts w:ascii="Times New Roman" w:eastAsia="MS Mincho" w:hAnsi="Times New Roman" w:cs="Times New Roman"/>
                <w:b/>
                <w:sz w:val="12"/>
              </w:rPr>
            </w:pPr>
          </w:p>
          <w:p w14:paraId="22C5A3A0" w14:textId="77777777" w:rsidR="003F5095" w:rsidRPr="007A20B1" w:rsidRDefault="003F5095" w:rsidP="004D1DDC">
            <w:pPr>
              <w:spacing w:after="0"/>
              <w:jc w:val="center"/>
              <w:rPr>
                <w:rFonts w:ascii="Times New Roman" w:eastAsia="MS Mincho" w:hAnsi="Times New Roman" w:cs="Times New Roman"/>
                <w:b/>
              </w:rPr>
            </w:pPr>
            <w:r w:rsidRPr="007A20B1">
              <w:rPr>
                <w:rFonts w:ascii="Times New Roman" w:eastAsia="MS Mincho" w:hAnsi="Times New Roman" w:cs="Times New Roman"/>
                <w:b/>
              </w:rPr>
              <w:t>Autoriteti i Aviacionit Civil i Kosovës</w:t>
            </w:r>
          </w:p>
          <w:p w14:paraId="1323092B" w14:textId="77777777" w:rsidR="003F5095" w:rsidRPr="007A20B1" w:rsidRDefault="003F5095" w:rsidP="004D1DDC">
            <w:pPr>
              <w:spacing w:after="0"/>
              <w:jc w:val="center"/>
              <w:rPr>
                <w:rFonts w:ascii="Times New Roman" w:eastAsia="MS Mincho" w:hAnsi="Times New Roman" w:cs="Times New Roman"/>
              </w:rPr>
            </w:pPr>
            <w:r w:rsidRPr="007A20B1">
              <w:rPr>
                <w:rFonts w:ascii="Times New Roman" w:eastAsia="MS Mincho" w:hAnsi="Times New Roman" w:cs="Times New Roman"/>
              </w:rPr>
              <w:t xml:space="preserve">Autoritet </w:t>
            </w:r>
            <w:proofErr w:type="spellStart"/>
            <w:r w:rsidRPr="007A20B1">
              <w:rPr>
                <w:rFonts w:ascii="Times New Roman" w:eastAsia="MS Mincho" w:hAnsi="Times New Roman" w:cs="Times New Roman"/>
              </w:rPr>
              <w:t>Civilnog</w:t>
            </w:r>
            <w:proofErr w:type="spellEnd"/>
            <w:r w:rsidRPr="007A20B1">
              <w:rPr>
                <w:rFonts w:ascii="Times New Roman" w:eastAsia="MS Mincho" w:hAnsi="Times New Roman" w:cs="Times New Roman"/>
              </w:rPr>
              <w:t xml:space="preserve"> </w:t>
            </w:r>
            <w:proofErr w:type="spellStart"/>
            <w:r w:rsidRPr="007A20B1">
              <w:rPr>
                <w:rFonts w:ascii="Times New Roman" w:eastAsia="MS Mincho" w:hAnsi="Times New Roman" w:cs="Times New Roman"/>
              </w:rPr>
              <w:t>Vazduhoplovstva</w:t>
            </w:r>
            <w:proofErr w:type="spellEnd"/>
            <w:r w:rsidRPr="007A20B1">
              <w:rPr>
                <w:rFonts w:ascii="Times New Roman" w:eastAsia="MS Mincho" w:hAnsi="Times New Roman" w:cs="Times New Roman"/>
              </w:rPr>
              <w:t xml:space="preserve"> Kosova</w:t>
            </w:r>
          </w:p>
          <w:p w14:paraId="42237A82" w14:textId="77777777" w:rsidR="003F5095" w:rsidRPr="007A20B1" w:rsidRDefault="003F5095" w:rsidP="004D1DDC">
            <w:pPr>
              <w:spacing w:after="0"/>
              <w:jc w:val="center"/>
              <w:rPr>
                <w:rFonts w:ascii="Times New Roman" w:eastAsia="MS Mincho" w:hAnsi="Times New Roman" w:cs="Times New Roman"/>
                <w:sz w:val="28"/>
              </w:rPr>
            </w:pPr>
            <w:r w:rsidRPr="007A20B1">
              <w:rPr>
                <w:rFonts w:ascii="Times New Roman" w:eastAsia="MS Mincho" w:hAnsi="Times New Roman" w:cs="Times New Roman"/>
              </w:rPr>
              <w:t xml:space="preserve">Civil </w:t>
            </w:r>
            <w:proofErr w:type="spellStart"/>
            <w:r w:rsidRPr="007A20B1">
              <w:rPr>
                <w:rFonts w:ascii="Times New Roman" w:eastAsia="MS Mincho" w:hAnsi="Times New Roman" w:cs="Times New Roman"/>
              </w:rPr>
              <w:t>Aviation</w:t>
            </w:r>
            <w:proofErr w:type="spellEnd"/>
            <w:r w:rsidRPr="007A20B1">
              <w:rPr>
                <w:rFonts w:ascii="Times New Roman" w:eastAsia="MS Mincho" w:hAnsi="Times New Roman" w:cs="Times New Roman"/>
              </w:rPr>
              <w:t xml:space="preserve"> </w:t>
            </w:r>
            <w:proofErr w:type="spellStart"/>
            <w:r w:rsidRPr="007A20B1">
              <w:rPr>
                <w:rFonts w:ascii="Times New Roman" w:eastAsia="MS Mincho" w:hAnsi="Times New Roman" w:cs="Times New Roman"/>
              </w:rPr>
              <w:t>Authority</w:t>
            </w:r>
            <w:proofErr w:type="spellEnd"/>
            <w:r w:rsidRPr="007A20B1">
              <w:rPr>
                <w:rFonts w:ascii="Times New Roman" w:eastAsia="MS Mincho" w:hAnsi="Times New Roman" w:cs="Times New Roman"/>
              </w:rPr>
              <w:t xml:space="preserve"> </w:t>
            </w:r>
            <w:proofErr w:type="spellStart"/>
            <w:r w:rsidRPr="007A20B1">
              <w:rPr>
                <w:rFonts w:ascii="Times New Roman" w:eastAsia="MS Mincho" w:hAnsi="Times New Roman" w:cs="Times New Roman"/>
              </w:rPr>
              <w:t>of</w:t>
            </w:r>
            <w:proofErr w:type="spellEnd"/>
            <w:r w:rsidRPr="007A20B1">
              <w:rPr>
                <w:rFonts w:ascii="Times New Roman" w:eastAsia="MS Mincho" w:hAnsi="Times New Roman" w:cs="Times New Roman"/>
              </w:rPr>
              <w:t xml:space="preserve"> </w:t>
            </w:r>
            <w:proofErr w:type="spellStart"/>
            <w:r w:rsidRPr="007A20B1">
              <w:rPr>
                <w:rFonts w:ascii="Times New Roman" w:eastAsia="MS Mincho" w:hAnsi="Times New Roman" w:cs="Times New Roman"/>
              </w:rPr>
              <w:t>Kosovo</w:t>
            </w:r>
            <w:proofErr w:type="spellEnd"/>
            <w:r w:rsidRPr="007A20B1">
              <w:rPr>
                <w:rFonts w:ascii="Times New Roman" w:eastAsia="MS Mincho" w:hAnsi="Times New Roman" w:cs="Times New Roman"/>
                <w:noProof/>
                <w:sz w:val="28"/>
                <w:lang w:eastAsia="sq-AL"/>
              </w:rPr>
              <w:t xml:space="preserve"> </w:t>
            </w:r>
          </w:p>
        </w:tc>
      </w:tr>
      <w:tr w:rsidR="00465C80" w:rsidRPr="007A20B1" w14:paraId="28FF2BE0" w14:textId="77777777" w:rsidTr="001D6823">
        <w:tc>
          <w:tcPr>
            <w:tcW w:w="13948" w:type="dxa"/>
            <w:gridSpan w:val="3"/>
            <w:tcBorders>
              <w:bottom w:val="single" w:sz="12" w:space="0" w:color="auto"/>
            </w:tcBorders>
          </w:tcPr>
          <w:p w14:paraId="787E869D" w14:textId="77777777" w:rsidR="00465C80" w:rsidRPr="007A20B1" w:rsidRDefault="00465C80">
            <w:pPr>
              <w:rPr>
                <w:rFonts w:ascii="Times New Roman" w:hAnsi="Times New Roman" w:cs="Times New Roman"/>
                <w:sz w:val="28"/>
              </w:rPr>
            </w:pPr>
          </w:p>
        </w:tc>
      </w:tr>
      <w:tr w:rsidR="001C6D62" w:rsidRPr="007A20B1" w14:paraId="47CEC805" w14:textId="77777777" w:rsidTr="009E1E86">
        <w:tc>
          <w:tcPr>
            <w:tcW w:w="13948" w:type="dxa"/>
            <w:gridSpan w:val="3"/>
          </w:tcPr>
          <w:p w14:paraId="1C8224E9" w14:textId="77777777" w:rsidR="001C6D62" w:rsidRPr="007A20B1" w:rsidRDefault="001C6D62" w:rsidP="00BF6F05">
            <w:pPr>
              <w:jc w:val="center"/>
              <w:rPr>
                <w:rFonts w:ascii="Times New Roman" w:hAnsi="Times New Roman" w:cs="Times New Roman"/>
                <w:b/>
                <w:sz w:val="28"/>
              </w:rPr>
            </w:pPr>
          </w:p>
        </w:tc>
      </w:tr>
    </w:tbl>
    <w:p w14:paraId="2ADE3092" w14:textId="77777777" w:rsidR="00D90B6A" w:rsidRPr="007A20B1" w:rsidRDefault="00D90B6A" w:rsidP="00986A3E">
      <w:pPr>
        <w:spacing w:after="0" w:line="240" w:lineRule="auto"/>
        <w:jc w:val="center"/>
        <w:rPr>
          <w:rFonts w:ascii="Times New Roman" w:eastAsia="Calibri" w:hAnsi="Times New Roman" w:cs="Times New Roman"/>
          <w:b/>
          <w:sz w:val="28"/>
        </w:rPr>
      </w:pPr>
    </w:p>
    <w:p w14:paraId="34A1F4CB" w14:textId="5B891F3F" w:rsidR="00986A3E" w:rsidRPr="007A20B1" w:rsidRDefault="005568D1" w:rsidP="00055224">
      <w:pPr>
        <w:spacing w:after="0" w:line="240" w:lineRule="auto"/>
        <w:jc w:val="center"/>
        <w:rPr>
          <w:rFonts w:ascii="Times New Roman" w:eastAsia="Calibri" w:hAnsi="Times New Roman" w:cs="Times New Roman"/>
          <w:b/>
          <w:sz w:val="28"/>
        </w:rPr>
      </w:pPr>
      <w:r w:rsidRPr="007A20B1">
        <w:rPr>
          <w:rFonts w:ascii="Times New Roman" w:eastAsia="Calibri" w:hAnsi="Times New Roman" w:cs="Times New Roman"/>
          <w:b/>
          <w:sz w:val="28"/>
        </w:rPr>
        <w:t>RREGULLORE (AAC) NR. XX/202</w:t>
      </w:r>
      <w:r w:rsidR="002F23CA" w:rsidRPr="007A20B1">
        <w:rPr>
          <w:rFonts w:ascii="Times New Roman" w:eastAsia="Calibri" w:hAnsi="Times New Roman" w:cs="Times New Roman"/>
          <w:b/>
          <w:sz w:val="28"/>
        </w:rPr>
        <w:t>5</w:t>
      </w:r>
      <w:r w:rsidR="007A20B1" w:rsidRPr="007A20B1">
        <w:rPr>
          <w:rFonts w:ascii="Times New Roman" w:eastAsia="Calibri" w:hAnsi="Times New Roman" w:cs="Times New Roman"/>
          <w:b/>
          <w:sz w:val="28"/>
        </w:rPr>
        <w:t xml:space="preserve"> </w:t>
      </w:r>
      <w:r w:rsidR="00055224" w:rsidRPr="007A20B1">
        <w:rPr>
          <w:rFonts w:ascii="Times New Roman" w:eastAsia="Calibri" w:hAnsi="Times New Roman" w:cs="Times New Roman"/>
          <w:b/>
          <w:sz w:val="28"/>
        </w:rPr>
        <w:t>PËR PËRCAKTIMIN E RREGULLAVE PËR ZBATIMIN E RREGULLORES (AAC) NR. 05/2020 NË LIDHJE ME KËRKESAT PËR AUTORITETET KOMPETENTE DHE PROCEDURAT ADMINISTRATIVE PËR CERTIFIKIMIN, MBIKËQYRJEN DHE ZBATUESHMËRINË E PËRSHTATSHMËRISË SË VAZHDUESHME PËR FLUTURIM TË SISTEMEVE TË CERTIFIKUARA TË MJETEVE AJRORE PA PILOT</w:t>
      </w:r>
    </w:p>
    <w:p w14:paraId="2A2D7477" w14:textId="2D79C906" w:rsidR="003D2772" w:rsidRPr="007A20B1" w:rsidRDefault="003D2772" w:rsidP="003D2772">
      <w:pPr>
        <w:spacing w:after="0" w:line="240" w:lineRule="auto"/>
        <w:jc w:val="center"/>
        <w:rPr>
          <w:rFonts w:ascii="Times New Roman" w:eastAsia="Calibri" w:hAnsi="Times New Roman" w:cs="Times New Roman"/>
          <w:b/>
          <w:sz w:val="28"/>
        </w:rPr>
      </w:pPr>
    </w:p>
    <w:p w14:paraId="2CD9BC4B" w14:textId="77777777" w:rsidR="003D2772" w:rsidRPr="007A20B1" w:rsidRDefault="003D2772" w:rsidP="003D2772">
      <w:pPr>
        <w:spacing w:after="0" w:line="240" w:lineRule="auto"/>
        <w:jc w:val="center"/>
        <w:rPr>
          <w:rFonts w:ascii="Times New Roman" w:eastAsia="Calibri" w:hAnsi="Times New Roman" w:cs="Times New Roman"/>
          <w:b/>
          <w:sz w:val="28"/>
        </w:rPr>
      </w:pPr>
    </w:p>
    <w:p w14:paraId="38195287" w14:textId="7D6DC2DE" w:rsidR="003D2772" w:rsidRPr="007A20B1" w:rsidRDefault="005568D1" w:rsidP="003D2772">
      <w:pPr>
        <w:spacing w:after="0" w:line="240" w:lineRule="auto"/>
        <w:jc w:val="center"/>
        <w:rPr>
          <w:rFonts w:ascii="Times New Roman" w:eastAsia="Calibri" w:hAnsi="Times New Roman" w:cs="Times New Roman"/>
          <w:b/>
          <w:sz w:val="28"/>
        </w:rPr>
      </w:pPr>
      <w:r w:rsidRPr="007A20B1">
        <w:rPr>
          <w:rFonts w:ascii="Times New Roman" w:eastAsia="Calibri" w:hAnsi="Times New Roman" w:cs="Times New Roman"/>
          <w:b/>
          <w:sz w:val="28"/>
        </w:rPr>
        <w:t>REGULATION (CAA) NO. XX/202</w:t>
      </w:r>
      <w:r w:rsidR="002F23CA" w:rsidRPr="007A20B1">
        <w:rPr>
          <w:rFonts w:ascii="Times New Roman" w:eastAsia="Calibri" w:hAnsi="Times New Roman" w:cs="Times New Roman"/>
          <w:b/>
          <w:sz w:val="28"/>
        </w:rPr>
        <w:t>5</w:t>
      </w:r>
      <w:r w:rsidR="007A20B1" w:rsidRPr="007A20B1">
        <w:rPr>
          <w:rFonts w:ascii="Times New Roman" w:eastAsia="Calibri" w:hAnsi="Times New Roman" w:cs="Times New Roman"/>
          <w:b/>
          <w:sz w:val="28"/>
        </w:rPr>
        <w:t xml:space="preserve"> </w:t>
      </w:r>
      <w:r w:rsidR="00055224" w:rsidRPr="007A20B1">
        <w:rPr>
          <w:rFonts w:ascii="Times New Roman" w:eastAsia="Calibri" w:hAnsi="Times New Roman" w:cs="Times New Roman"/>
          <w:b/>
          <w:sz w:val="28"/>
        </w:rPr>
        <w:t>LAYING DOWN RULES FOR THE APPLICATION OF REGULATION (CAA) NO. 05/2020 AS REGARDS COMPETENT AUTHORITY REQUIREMENTS AND ADMINISTRATIVE PROCEDURES FOR THE CERTIFICATION, OVERSIGHT AND ENFORCEMENT OF THE CONTINUING AIRWORTHINESS OF CERTIFIED UNMANNED AIRCRAFT SYSTEMS</w:t>
      </w:r>
    </w:p>
    <w:p w14:paraId="68339CB4" w14:textId="77777777" w:rsidR="002346EA" w:rsidRPr="007A20B1" w:rsidRDefault="002346EA" w:rsidP="003D2772">
      <w:pPr>
        <w:spacing w:after="0" w:line="240" w:lineRule="auto"/>
        <w:jc w:val="center"/>
        <w:rPr>
          <w:rFonts w:ascii="Times New Roman" w:eastAsia="Calibri" w:hAnsi="Times New Roman" w:cs="Times New Roman"/>
          <w:b/>
          <w:sz w:val="28"/>
        </w:rPr>
      </w:pPr>
    </w:p>
    <w:p w14:paraId="26F7AA74" w14:textId="19B52BF1" w:rsidR="00D0629B" w:rsidRPr="007A20B1" w:rsidRDefault="005568D1" w:rsidP="003D2772">
      <w:pPr>
        <w:spacing w:after="0" w:line="240" w:lineRule="auto"/>
        <w:jc w:val="center"/>
        <w:rPr>
          <w:rFonts w:ascii="Times New Roman" w:hAnsi="Times New Roman" w:cs="Times New Roman"/>
        </w:rPr>
        <w:sectPr w:rsidR="00D0629B" w:rsidRPr="007A20B1" w:rsidSect="00FD56E4">
          <w:footerReference w:type="default" r:id="rId10"/>
          <w:pgSz w:w="16838" w:h="11906" w:orient="landscape"/>
          <w:pgMar w:top="1134" w:right="1134" w:bottom="851" w:left="1134" w:header="720" w:footer="720" w:gutter="0"/>
          <w:cols w:space="720"/>
          <w:titlePg/>
          <w:docGrid w:linePitch="360"/>
        </w:sectPr>
      </w:pPr>
      <w:r w:rsidRPr="007A20B1">
        <w:rPr>
          <w:rFonts w:ascii="Times New Roman" w:eastAsia="Calibri" w:hAnsi="Times New Roman" w:cs="Times New Roman"/>
          <w:b/>
          <w:sz w:val="28"/>
        </w:rPr>
        <w:t>UREDBA (ACV) BR. XX/202</w:t>
      </w:r>
      <w:r w:rsidR="002F23CA" w:rsidRPr="007A20B1">
        <w:rPr>
          <w:rFonts w:ascii="Times New Roman" w:eastAsia="Calibri" w:hAnsi="Times New Roman" w:cs="Times New Roman"/>
          <w:b/>
          <w:sz w:val="28"/>
        </w:rPr>
        <w:t>5</w:t>
      </w:r>
      <w:r w:rsidR="007A20B1" w:rsidRPr="007A20B1">
        <w:rPr>
          <w:rFonts w:ascii="Times New Roman" w:eastAsia="Calibri" w:hAnsi="Times New Roman" w:cs="Times New Roman"/>
          <w:b/>
          <w:sz w:val="28"/>
        </w:rPr>
        <w:t xml:space="preserve"> </w:t>
      </w:r>
      <w:r w:rsidR="00055224" w:rsidRPr="007A20B1">
        <w:rPr>
          <w:rFonts w:ascii="Times New Roman" w:eastAsia="Calibri" w:hAnsi="Times New Roman" w:cs="Times New Roman"/>
          <w:b/>
          <w:sz w:val="28"/>
        </w:rPr>
        <w:t xml:space="preserve">KOJA UTVRĐUJE PRAVILA ZA PRIMENU UREDBE (ACV) BR. 05/2020 U VEZI SA ZAHTEVIMA NADLEŽNIH ORGANA I ADMINISTRATIVNIM PROCEDURAMA ZA SERTIFIKACIJU, NADZOR I SPROVOĐENJE STALNE PLOVIDBENOSTI SERTIFIKOVANIH SISTEMA BESPILOTNIH LETELICA  </w:t>
      </w:r>
    </w:p>
    <w:tbl>
      <w:tblPr>
        <w:tblW w:w="14425" w:type="dxa"/>
        <w:tblInd w:w="-11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786"/>
        <w:gridCol w:w="4820"/>
        <w:gridCol w:w="4819"/>
      </w:tblGrid>
      <w:tr w:rsidR="00D0629B" w:rsidRPr="007A20B1" w14:paraId="0F8281D3" w14:textId="77777777" w:rsidTr="00FE2AA0">
        <w:tc>
          <w:tcPr>
            <w:tcW w:w="4786" w:type="dxa"/>
          </w:tcPr>
          <w:p w14:paraId="3DE4723C" w14:textId="77777777" w:rsidR="0040335F" w:rsidRPr="007A20B1" w:rsidRDefault="0040335F"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A029BFA" w14:textId="77777777" w:rsidR="00D15B50" w:rsidRPr="007A20B1"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A20B1">
              <w:rPr>
                <w:rFonts w:ascii="Times New Roman" w:eastAsia="Times New Roman" w:hAnsi="Times New Roman" w:cs="Times New Roman"/>
                <w:sz w:val="24"/>
                <w:szCs w:val="24"/>
                <w:lang w:eastAsia="sq-AL"/>
              </w:rPr>
              <w:t>Drejtori i Përgjithshëm i Autoritetit të Aviacionit Civil të Republikës së Kosovës,</w:t>
            </w:r>
          </w:p>
          <w:p w14:paraId="21267B9F" w14:textId="77777777" w:rsidR="00D15B50" w:rsidRPr="007A20B1"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C614645" w14:textId="4ED82517" w:rsidR="00D15B50" w:rsidRPr="007A20B1"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A20B1">
              <w:rPr>
                <w:rFonts w:ascii="Times New Roman" w:eastAsia="Times New Roman" w:hAnsi="Times New Roman" w:cs="Times New Roman"/>
                <w:sz w:val="24"/>
                <w:szCs w:val="24"/>
                <w:lang w:eastAsia="sq-AL"/>
              </w:rPr>
              <w:t>Në përputhje me Nenet 3.5, 15.1 pikat (</w:t>
            </w:r>
            <w:r w:rsidR="00FE12FC" w:rsidRPr="007A20B1">
              <w:rPr>
                <w:rFonts w:ascii="Times New Roman" w:eastAsia="Times New Roman" w:hAnsi="Times New Roman" w:cs="Times New Roman"/>
                <w:sz w:val="24"/>
                <w:szCs w:val="24"/>
                <w:lang w:eastAsia="sq-AL"/>
              </w:rPr>
              <w:t>d</w:t>
            </w:r>
            <w:r w:rsidRPr="007A20B1">
              <w:rPr>
                <w:rFonts w:ascii="Times New Roman" w:eastAsia="Times New Roman" w:hAnsi="Times New Roman" w:cs="Times New Roman"/>
                <w:sz w:val="24"/>
                <w:szCs w:val="24"/>
                <w:lang w:eastAsia="sq-AL"/>
              </w:rPr>
              <w:t>), (e), dhe (j), 21.2, 21.3,</w:t>
            </w:r>
            <w:r w:rsidR="00FE12FC" w:rsidRPr="007A20B1">
              <w:rPr>
                <w:rFonts w:ascii="Times New Roman" w:eastAsia="Times New Roman" w:hAnsi="Times New Roman" w:cs="Times New Roman"/>
                <w:sz w:val="24"/>
                <w:szCs w:val="24"/>
                <w:lang w:eastAsia="sq-AL"/>
              </w:rPr>
              <w:t xml:space="preserve"> </w:t>
            </w:r>
            <w:r w:rsidRPr="007A20B1">
              <w:rPr>
                <w:rFonts w:ascii="Times New Roman" w:eastAsia="Times New Roman" w:hAnsi="Times New Roman" w:cs="Times New Roman"/>
                <w:sz w:val="24"/>
                <w:szCs w:val="24"/>
                <w:lang w:eastAsia="sq-AL"/>
              </w:rPr>
              <w:t xml:space="preserve">44, 46, 47, </w:t>
            </w:r>
            <w:r w:rsidR="005F0019" w:rsidRPr="007A20B1">
              <w:rPr>
                <w:rFonts w:ascii="Times New Roman" w:eastAsia="Times New Roman" w:hAnsi="Times New Roman" w:cs="Times New Roman"/>
                <w:sz w:val="24"/>
                <w:szCs w:val="24"/>
                <w:lang w:eastAsia="sq-AL"/>
              </w:rPr>
              <w:t xml:space="preserve">48, </w:t>
            </w:r>
            <w:r w:rsidRPr="007A20B1">
              <w:rPr>
                <w:rFonts w:ascii="Times New Roman" w:eastAsia="Times New Roman" w:hAnsi="Times New Roman" w:cs="Times New Roman"/>
                <w:sz w:val="24"/>
                <w:szCs w:val="24"/>
                <w:lang w:eastAsia="sq-AL"/>
              </w:rPr>
              <w:t xml:space="preserve">49, </w:t>
            </w:r>
            <w:r w:rsidR="00754F64" w:rsidRPr="007A20B1">
              <w:rPr>
                <w:rFonts w:ascii="Times New Roman" w:eastAsia="Times New Roman" w:hAnsi="Times New Roman" w:cs="Times New Roman"/>
                <w:sz w:val="24"/>
                <w:szCs w:val="24"/>
                <w:lang w:eastAsia="sq-AL"/>
              </w:rPr>
              <w:t xml:space="preserve">50, </w:t>
            </w:r>
            <w:r w:rsidRPr="007A20B1">
              <w:rPr>
                <w:rFonts w:ascii="Times New Roman" w:eastAsia="Times New Roman" w:hAnsi="Times New Roman" w:cs="Times New Roman"/>
                <w:sz w:val="24"/>
                <w:szCs w:val="24"/>
                <w:lang w:eastAsia="sq-AL"/>
              </w:rPr>
              <w:t xml:space="preserve">55 dhe 56 të Ligjit Nr. 03/L-051 për Aviacionin Civil (“Gazeta Zyrtare e Republikës së Kosovës”, Viti III, Nr.28, e </w:t>
            </w:r>
            <w:proofErr w:type="spellStart"/>
            <w:r w:rsidRPr="007A20B1">
              <w:rPr>
                <w:rFonts w:ascii="Times New Roman" w:eastAsia="Times New Roman" w:hAnsi="Times New Roman" w:cs="Times New Roman"/>
                <w:sz w:val="24"/>
                <w:szCs w:val="24"/>
                <w:lang w:eastAsia="sq-AL"/>
              </w:rPr>
              <w:t>dates</w:t>
            </w:r>
            <w:proofErr w:type="spellEnd"/>
            <w:r w:rsidRPr="007A20B1">
              <w:rPr>
                <w:rFonts w:ascii="Times New Roman" w:eastAsia="Times New Roman" w:hAnsi="Times New Roman" w:cs="Times New Roman"/>
                <w:sz w:val="24"/>
                <w:szCs w:val="24"/>
                <w:lang w:eastAsia="sq-AL"/>
              </w:rPr>
              <w:t xml:space="preserve"> 4 qershor 2008), siç është ndryshuar me Ligjin Nr. 08/L -063 për ndryshimin dhe plotësimin e ligjeve që kanë të bëjnë me racionalizimin dhe vendosjen e vijave llogaridhënëse të Agjencive të Pavarura (“Gazeta Zyrtare e Republikës së Kosovës”, nr. 2022/30, e datës 5 shtator 2022).</w:t>
            </w:r>
          </w:p>
          <w:p w14:paraId="1AD1B829" w14:textId="77777777" w:rsidR="00D15B50" w:rsidRPr="007A20B1"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A92B05E" w14:textId="77777777" w:rsidR="00D15B50" w:rsidRPr="007A20B1"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A20B1">
              <w:rPr>
                <w:rFonts w:ascii="Times New Roman" w:eastAsia="Times New Roman" w:hAnsi="Times New Roman" w:cs="Times New Roman"/>
                <w:sz w:val="24"/>
                <w:szCs w:val="24"/>
                <w:lang w:eastAsia="sq-AL"/>
              </w:rPr>
              <w:t>Duke marrë parasysh,</w:t>
            </w:r>
          </w:p>
          <w:p w14:paraId="6884FE2E" w14:textId="77777777" w:rsidR="00D15B50" w:rsidRPr="007A20B1"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1182A9D" w14:textId="77777777" w:rsidR="00D15B50" w:rsidRPr="007A20B1"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A20B1">
              <w:rPr>
                <w:rFonts w:ascii="Times New Roman" w:eastAsia="Times New Roman" w:hAnsi="Times New Roman" w:cs="Times New Roman"/>
                <w:sz w:val="24"/>
                <w:szCs w:val="24"/>
                <w:lang w:eastAsia="sq-AL"/>
              </w:rPr>
              <w:t>Detyrimet ndërkombëtare të Republikës së Kosovës ndaj Marrëveshjes Shumëpalëshe për Themelimin e Hapësirës së Përbashkët Evropiane të Aviacionit (në tekstin e mëtejmë “Marrëveshja HPEA”) që nga hyrja e saj e përkohshme në fuqi për Kosovën më 10 tetor 2006,</w:t>
            </w:r>
          </w:p>
          <w:p w14:paraId="346B9ECA" w14:textId="77777777" w:rsidR="00D15B50" w:rsidRPr="007A20B1"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727A533" w14:textId="46353A81" w:rsidR="00D15B50" w:rsidRPr="007A20B1" w:rsidRDefault="00D43E1B" w:rsidP="00D43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A20B1">
              <w:rPr>
                <w:rFonts w:ascii="Times New Roman" w:eastAsia="Times New Roman" w:hAnsi="Times New Roman" w:cs="Times New Roman"/>
                <w:sz w:val="24"/>
                <w:szCs w:val="24"/>
                <w:lang w:eastAsia="sq-AL"/>
              </w:rPr>
              <w:t>R</w:t>
            </w:r>
            <w:r w:rsidR="004C02D0" w:rsidRPr="007A20B1">
              <w:rPr>
                <w:rFonts w:ascii="Times New Roman" w:eastAsia="Times New Roman" w:hAnsi="Times New Roman" w:cs="Times New Roman"/>
                <w:sz w:val="24"/>
                <w:szCs w:val="24"/>
                <w:lang w:eastAsia="sq-AL"/>
              </w:rPr>
              <w:t>regulloren</w:t>
            </w:r>
            <w:r w:rsidRPr="007A20B1">
              <w:rPr>
                <w:rFonts w:ascii="Times New Roman" w:eastAsia="Times New Roman" w:hAnsi="Times New Roman" w:cs="Times New Roman"/>
                <w:sz w:val="24"/>
                <w:szCs w:val="24"/>
                <w:lang w:eastAsia="sq-AL"/>
              </w:rPr>
              <w:t xml:space="preserve"> (AAC) N</w:t>
            </w:r>
            <w:r w:rsidR="004C02D0" w:rsidRPr="007A20B1">
              <w:rPr>
                <w:rFonts w:ascii="Times New Roman" w:eastAsia="Times New Roman" w:hAnsi="Times New Roman" w:cs="Times New Roman"/>
                <w:sz w:val="24"/>
                <w:szCs w:val="24"/>
                <w:lang w:eastAsia="sq-AL"/>
              </w:rPr>
              <w:t>r</w:t>
            </w:r>
            <w:r w:rsidRPr="007A20B1">
              <w:rPr>
                <w:rFonts w:ascii="Times New Roman" w:eastAsia="Times New Roman" w:hAnsi="Times New Roman" w:cs="Times New Roman"/>
                <w:sz w:val="24"/>
                <w:szCs w:val="24"/>
                <w:lang w:eastAsia="sq-AL"/>
              </w:rPr>
              <w:t xml:space="preserve">. 05/2020 </w:t>
            </w:r>
            <w:r w:rsidR="004C02D0" w:rsidRPr="007A20B1">
              <w:rPr>
                <w:rFonts w:ascii="Times New Roman" w:eastAsia="Times New Roman" w:hAnsi="Times New Roman" w:cs="Times New Roman"/>
                <w:sz w:val="24"/>
                <w:szCs w:val="24"/>
                <w:lang w:eastAsia="sq-AL"/>
              </w:rPr>
              <w:t xml:space="preserve">për rregullat e përbashkëta në fushën e aviacionit civil dhe themelimin e agjencisë së </w:t>
            </w:r>
            <w:r w:rsidRPr="007A20B1">
              <w:rPr>
                <w:rFonts w:ascii="Times New Roman" w:eastAsia="Times New Roman" w:hAnsi="Times New Roman" w:cs="Times New Roman"/>
                <w:sz w:val="24"/>
                <w:szCs w:val="24"/>
                <w:lang w:eastAsia="sq-AL"/>
              </w:rPr>
              <w:t>B</w:t>
            </w:r>
            <w:r w:rsidR="004C02D0" w:rsidRPr="007A20B1">
              <w:rPr>
                <w:rFonts w:ascii="Times New Roman" w:eastAsia="Times New Roman" w:hAnsi="Times New Roman" w:cs="Times New Roman"/>
                <w:sz w:val="24"/>
                <w:szCs w:val="24"/>
                <w:lang w:eastAsia="sq-AL"/>
              </w:rPr>
              <w:t>ashkimit</w:t>
            </w:r>
            <w:r w:rsidRPr="007A20B1">
              <w:rPr>
                <w:rFonts w:ascii="Times New Roman" w:eastAsia="Times New Roman" w:hAnsi="Times New Roman" w:cs="Times New Roman"/>
                <w:sz w:val="24"/>
                <w:szCs w:val="24"/>
                <w:lang w:eastAsia="sq-AL"/>
              </w:rPr>
              <w:t xml:space="preserve"> E</w:t>
            </w:r>
            <w:r w:rsidR="004C02D0" w:rsidRPr="007A20B1">
              <w:rPr>
                <w:rFonts w:ascii="Times New Roman" w:eastAsia="Times New Roman" w:hAnsi="Times New Roman" w:cs="Times New Roman"/>
                <w:sz w:val="24"/>
                <w:szCs w:val="24"/>
                <w:lang w:eastAsia="sq-AL"/>
              </w:rPr>
              <w:t>vropian për sigurinë e aviacionit dhe ndryshimin e Rregullores (AAC) Nr. 10/2015 dhe shfuqizimin e Rregullores (AAC) Nr. 11/2009, Rregullores (AAC) Nr. 03/2009 dhe Rregullores (AAC) Nr. 6/2009,</w:t>
            </w:r>
          </w:p>
          <w:p w14:paraId="36F9590A" w14:textId="56638D66" w:rsidR="00D15B50" w:rsidRPr="007A20B1" w:rsidRDefault="007A20B1" w:rsidP="007A20B1">
            <w:pPr>
              <w:widowControl w:val="0"/>
              <w:tabs>
                <w:tab w:val="left" w:pos="3330"/>
              </w:tabs>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A20B1">
              <w:rPr>
                <w:rFonts w:ascii="Times New Roman" w:eastAsia="Times New Roman" w:hAnsi="Times New Roman" w:cs="Times New Roman"/>
                <w:sz w:val="24"/>
                <w:szCs w:val="24"/>
                <w:lang w:eastAsia="sq-AL"/>
              </w:rPr>
              <w:tab/>
            </w:r>
          </w:p>
          <w:p w14:paraId="38EB34E9" w14:textId="77777777" w:rsidR="00D15B50" w:rsidRPr="007A20B1"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AA9D69C" w14:textId="77777777" w:rsidR="00D15B50" w:rsidRPr="007A20B1" w:rsidRDefault="006A0F1B"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A20B1">
              <w:rPr>
                <w:rFonts w:ascii="Times New Roman" w:eastAsia="Times New Roman" w:hAnsi="Times New Roman" w:cs="Times New Roman"/>
                <w:sz w:val="24"/>
                <w:szCs w:val="24"/>
                <w:lang w:eastAsia="sq-AL"/>
              </w:rPr>
              <w:t>N</w:t>
            </w:r>
            <w:r w:rsidR="00D15B50" w:rsidRPr="007A20B1">
              <w:rPr>
                <w:rFonts w:ascii="Times New Roman" w:eastAsia="Times New Roman" w:hAnsi="Times New Roman" w:cs="Times New Roman"/>
                <w:sz w:val="24"/>
                <w:szCs w:val="24"/>
                <w:lang w:eastAsia="sq-AL"/>
              </w:rPr>
              <w:t>xjerr</w:t>
            </w:r>
            <w:r w:rsidRPr="007A20B1">
              <w:rPr>
                <w:rFonts w:ascii="Times New Roman" w:eastAsia="Times New Roman" w:hAnsi="Times New Roman" w:cs="Times New Roman"/>
                <w:sz w:val="24"/>
                <w:szCs w:val="24"/>
                <w:lang w:eastAsia="sq-AL"/>
              </w:rPr>
              <w:t xml:space="preserve"> këtë</w:t>
            </w:r>
            <w:r w:rsidR="00D15B50" w:rsidRPr="007A20B1">
              <w:rPr>
                <w:rFonts w:ascii="Times New Roman" w:eastAsia="Times New Roman" w:hAnsi="Times New Roman" w:cs="Times New Roman"/>
                <w:sz w:val="24"/>
                <w:szCs w:val="24"/>
                <w:lang w:eastAsia="sq-AL"/>
              </w:rPr>
              <w:t>:</w:t>
            </w:r>
          </w:p>
          <w:p w14:paraId="6C7E6C8A" w14:textId="77777777" w:rsidR="004700B5" w:rsidRPr="007A20B1" w:rsidRDefault="004700B5"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802C7BB" w14:textId="77777777" w:rsidR="004700B5" w:rsidRPr="007A20B1" w:rsidRDefault="004700B5" w:rsidP="004700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A20B1">
              <w:rPr>
                <w:rFonts w:ascii="Times New Roman" w:eastAsia="Times New Roman" w:hAnsi="Times New Roman" w:cs="Times New Roman"/>
                <w:b/>
                <w:sz w:val="24"/>
                <w:szCs w:val="24"/>
                <w:lang w:eastAsia="sq-AL"/>
              </w:rPr>
              <w:t>Rregullore (AAC) Nr. XX/2025</w:t>
            </w:r>
          </w:p>
          <w:p w14:paraId="1020B03C" w14:textId="35031A04" w:rsidR="004700B5" w:rsidRPr="007A20B1" w:rsidRDefault="00351726" w:rsidP="00351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7A20B1">
              <w:rPr>
                <w:rFonts w:ascii="Times New Roman" w:eastAsia="Times New Roman" w:hAnsi="Times New Roman" w:cs="Times New Roman"/>
                <w:b/>
                <w:sz w:val="24"/>
                <w:szCs w:val="24"/>
                <w:lang w:eastAsia="sq-AL"/>
              </w:rPr>
              <w:t>për përcaktimin e rregullave për zbatimin e Rregullores (AAC) nr. 05/2020 në lidhje me kërkesat për autoritetet kompetente dhe procedurat administrative për certifikimin, mbikëqyrjen dhe zbatueshmërinë e përshtatshmërisë së vazhdueshme për fluturim të sistemeve të certifikuara të mjeteve ajrore pa pilot</w:t>
            </w:r>
          </w:p>
          <w:p w14:paraId="4568B125" w14:textId="77777777" w:rsidR="004700B5" w:rsidRPr="007A20B1" w:rsidRDefault="004700B5"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5A9DA10" w14:textId="77777777" w:rsidR="004700B5" w:rsidRPr="007A20B1" w:rsidRDefault="004700B5"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041CAE6" w14:textId="77777777" w:rsidR="00DD0181" w:rsidRPr="007A20B1" w:rsidRDefault="00DD0181" w:rsidP="00DD018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A20B1">
              <w:rPr>
                <w:rFonts w:ascii="Times New Roman" w:eastAsia="Times New Roman" w:hAnsi="Times New Roman" w:cs="Times New Roman"/>
                <w:b/>
                <w:bCs/>
                <w:sz w:val="24"/>
                <w:szCs w:val="24"/>
                <w:lang w:eastAsia="sq-AL"/>
              </w:rPr>
              <w:t>Neni 1</w:t>
            </w:r>
          </w:p>
          <w:p w14:paraId="2711C348" w14:textId="77777777" w:rsidR="00DD0181" w:rsidRPr="007A20B1" w:rsidRDefault="00DD0181" w:rsidP="00DD01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A20B1">
              <w:rPr>
                <w:rFonts w:ascii="Times New Roman" w:eastAsia="Times New Roman" w:hAnsi="Times New Roman" w:cs="Times New Roman"/>
                <w:b/>
                <w:sz w:val="24"/>
                <w:szCs w:val="24"/>
                <w:lang w:eastAsia="sq-AL"/>
              </w:rPr>
              <w:t>Qëllimi</w:t>
            </w:r>
          </w:p>
          <w:p w14:paraId="37D988DE" w14:textId="77777777" w:rsidR="00DD0181" w:rsidRPr="007A20B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sq-AL"/>
              </w:rPr>
            </w:pPr>
          </w:p>
          <w:p w14:paraId="389A326C" w14:textId="2E619F07" w:rsidR="00DD0181" w:rsidRPr="007A20B1" w:rsidRDefault="00DD0181" w:rsidP="007A20B1">
            <w:pPr>
              <w:jc w:val="both"/>
              <w:rPr>
                <w:rFonts w:ascii="Times New Roman" w:eastAsia="Times New Roman" w:hAnsi="Times New Roman" w:cs="Times New Roman"/>
                <w:sz w:val="24"/>
                <w:szCs w:val="24"/>
                <w:lang w:val="en-GB" w:eastAsia="sq-AL"/>
              </w:rPr>
            </w:pPr>
            <w:proofErr w:type="spellStart"/>
            <w:r w:rsidRPr="007A20B1">
              <w:rPr>
                <w:rFonts w:ascii="Times New Roman" w:eastAsia="Times New Roman" w:hAnsi="Times New Roman" w:cs="Times New Roman"/>
                <w:sz w:val="24"/>
                <w:szCs w:val="24"/>
                <w:lang w:val="en-GB" w:eastAsia="sq-AL"/>
              </w:rPr>
              <w:t>Qëllimi</w:t>
            </w:r>
            <w:proofErr w:type="spellEnd"/>
            <w:r w:rsidRPr="007A20B1">
              <w:rPr>
                <w:rFonts w:ascii="Times New Roman" w:eastAsia="Times New Roman" w:hAnsi="Times New Roman" w:cs="Times New Roman"/>
                <w:sz w:val="24"/>
                <w:szCs w:val="24"/>
                <w:lang w:val="en-GB" w:eastAsia="sq-AL"/>
              </w:rPr>
              <w:t xml:space="preserve"> i </w:t>
            </w:r>
            <w:proofErr w:type="spellStart"/>
            <w:r w:rsidRPr="007A20B1">
              <w:rPr>
                <w:rFonts w:ascii="Times New Roman" w:eastAsia="Times New Roman" w:hAnsi="Times New Roman" w:cs="Times New Roman"/>
                <w:sz w:val="24"/>
                <w:szCs w:val="24"/>
                <w:lang w:val="en-GB" w:eastAsia="sq-AL"/>
              </w:rPr>
              <w:t>kësaj</w:t>
            </w:r>
            <w:proofErr w:type="spellEnd"/>
            <w:r w:rsidRPr="007A20B1">
              <w:rPr>
                <w:rFonts w:ascii="Times New Roman" w:eastAsia="Times New Roman" w:hAnsi="Times New Roman" w:cs="Times New Roman"/>
                <w:sz w:val="24"/>
                <w:szCs w:val="24"/>
                <w:lang w:val="en-GB" w:eastAsia="sq-AL"/>
              </w:rPr>
              <w:t xml:space="preserve"> </w:t>
            </w:r>
            <w:proofErr w:type="spellStart"/>
            <w:r w:rsidRPr="007A20B1">
              <w:rPr>
                <w:rFonts w:ascii="Times New Roman" w:eastAsia="Times New Roman" w:hAnsi="Times New Roman" w:cs="Times New Roman"/>
                <w:sz w:val="24"/>
                <w:szCs w:val="24"/>
                <w:lang w:val="en-GB" w:eastAsia="sq-AL"/>
              </w:rPr>
              <w:t>Rregulloreje</w:t>
            </w:r>
            <w:proofErr w:type="spellEnd"/>
            <w:r w:rsidRPr="007A20B1">
              <w:rPr>
                <w:rFonts w:ascii="Times New Roman" w:eastAsia="Times New Roman" w:hAnsi="Times New Roman" w:cs="Times New Roman"/>
                <w:sz w:val="24"/>
                <w:szCs w:val="24"/>
                <w:lang w:val="en-GB" w:eastAsia="sq-AL"/>
              </w:rPr>
              <w:t xml:space="preserve"> </w:t>
            </w:r>
            <w:proofErr w:type="spellStart"/>
            <w:r w:rsidRPr="007A20B1">
              <w:rPr>
                <w:rFonts w:ascii="Times New Roman" w:eastAsia="Times New Roman" w:hAnsi="Times New Roman" w:cs="Times New Roman"/>
                <w:sz w:val="24"/>
                <w:szCs w:val="24"/>
                <w:lang w:val="en-GB" w:eastAsia="sq-AL"/>
              </w:rPr>
              <w:t>është</w:t>
            </w:r>
            <w:proofErr w:type="spellEnd"/>
            <w:r w:rsidRPr="007A20B1">
              <w:rPr>
                <w:rFonts w:ascii="Times New Roman" w:eastAsia="Times New Roman" w:hAnsi="Times New Roman" w:cs="Times New Roman"/>
                <w:sz w:val="24"/>
                <w:szCs w:val="24"/>
                <w:lang w:val="en-GB" w:eastAsia="sq-AL"/>
              </w:rPr>
              <w:t xml:space="preserve"> </w:t>
            </w:r>
            <w:proofErr w:type="spellStart"/>
            <w:r w:rsidRPr="007A20B1">
              <w:rPr>
                <w:rFonts w:ascii="Times New Roman" w:eastAsia="Times New Roman" w:hAnsi="Times New Roman" w:cs="Times New Roman"/>
                <w:sz w:val="24"/>
                <w:szCs w:val="24"/>
                <w:lang w:val="en-GB" w:eastAsia="sq-AL"/>
              </w:rPr>
              <w:t>zbatimi</w:t>
            </w:r>
            <w:proofErr w:type="spellEnd"/>
            <w:r w:rsidRPr="007A20B1">
              <w:rPr>
                <w:rFonts w:ascii="Times New Roman" w:eastAsia="Times New Roman" w:hAnsi="Times New Roman" w:cs="Times New Roman"/>
                <w:sz w:val="24"/>
                <w:szCs w:val="24"/>
                <w:lang w:val="en-GB" w:eastAsia="sq-AL"/>
              </w:rPr>
              <w:t xml:space="preserve"> i </w:t>
            </w:r>
            <w:bookmarkStart w:id="0" w:name="_Hlk195258839"/>
            <w:proofErr w:type="spellStart"/>
            <w:r w:rsidRPr="007A20B1">
              <w:rPr>
                <w:rFonts w:ascii="Times New Roman" w:eastAsia="Times New Roman" w:hAnsi="Times New Roman" w:cs="Times New Roman"/>
                <w:sz w:val="24"/>
                <w:szCs w:val="24"/>
                <w:lang w:val="en-GB" w:eastAsia="sq-AL"/>
              </w:rPr>
              <w:t>Rregullores</w:t>
            </w:r>
            <w:proofErr w:type="spellEnd"/>
            <w:r w:rsidRPr="007A20B1">
              <w:rPr>
                <w:rFonts w:ascii="Times New Roman" w:eastAsia="Times New Roman" w:hAnsi="Times New Roman" w:cs="Times New Roman"/>
                <w:sz w:val="24"/>
                <w:szCs w:val="24"/>
                <w:lang w:val="en-GB" w:eastAsia="sq-AL"/>
              </w:rPr>
              <w:t xml:space="preserve"> </w:t>
            </w:r>
            <w:proofErr w:type="spellStart"/>
            <w:r w:rsidR="00E81CC3" w:rsidRPr="007A20B1">
              <w:rPr>
                <w:rFonts w:ascii="Times New Roman" w:eastAsia="Times New Roman" w:hAnsi="Times New Roman" w:cs="Times New Roman"/>
                <w:sz w:val="24"/>
                <w:szCs w:val="24"/>
                <w:lang w:val="en-GB" w:eastAsia="sq-AL"/>
              </w:rPr>
              <w:t>Deleguese</w:t>
            </w:r>
            <w:proofErr w:type="spellEnd"/>
            <w:r w:rsidR="00E81CC3" w:rsidRPr="007A20B1">
              <w:rPr>
                <w:rFonts w:ascii="Times New Roman" w:eastAsia="Times New Roman" w:hAnsi="Times New Roman" w:cs="Times New Roman"/>
                <w:sz w:val="24"/>
                <w:szCs w:val="24"/>
                <w:lang w:val="en-GB" w:eastAsia="sq-AL"/>
              </w:rPr>
              <w:t xml:space="preserve"> </w:t>
            </w:r>
            <w:proofErr w:type="spellStart"/>
            <w:r w:rsidR="00E81CC3" w:rsidRPr="007A20B1">
              <w:rPr>
                <w:rFonts w:ascii="Times New Roman" w:eastAsia="Times New Roman" w:hAnsi="Times New Roman" w:cs="Times New Roman"/>
                <w:sz w:val="24"/>
                <w:szCs w:val="24"/>
                <w:lang w:val="en-GB" w:eastAsia="sq-AL"/>
              </w:rPr>
              <w:t>t</w:t>
            </w:r>
            <w:r w:rsidRPr="007A20B1">
              <w:rPr>
                <w:rFonts w:ascii="Times New Roman" w:eastAsia="Times New Roman" w:hAnsi="Times New Roman" w:cs="Times New Roman"/>
                <w:sz w:val="24"/>
                <w:szCs w:val="24"/>
                <w:lang w:val="en-GB" w:eastAsia="sq-AL"/>
              </w:rPr>
              <w:t>ë</w:t>
            </w:r>
            <w:proofErr w:type="spellEnd"/>
            <w:r w:rsidRPr="007A20B1">
              <w:rPr>
                <w:rFonts w:ascii="Times New Roman" w:eastAsia="Times New Roman" w:hAnsi="Times New Roman" w:cs="Times New Roman"/>
                <w:sz w:val="24"/>
                <w:szCs w:val="24"/>
                <w:lang w:val="en-GB" w:eastAsia="sq-AL"/>
              </w:rPr>
              <w:t xml:space="preserve"> </w:t>
            </w:r>
            <w:proofErr w:type="spellStart"/>
            <w:r w:rsidRPr="007A20B1">
              <w:rPr>
                <w:rFonts w:ascii="Times New Roman" w:eastAsia="Times New Roman" w:hAnsi="Times New Roman" w:cs="Times New Roman"/>
                <w:sz w:val="24"/>
                <w:szCs w:val="24"/>
                <w:lang w:val="en-GB" w:eastAsia="sq-AL"/>
              </w:rPr>
              <w:t>Komisionit</w:t>
            </w:r>
            <w:proofErr w:type="spellEnd"/>
            <w:r w:rsidRPr="007A20B1">
              <w:rPr>
                <w:rFonts w:ascii="Times New Roman" w:eastAsia="Times New Roman" w:hAnsi="Times New Roman" w:cs="Times New Roman"/>
                <w:sz w:val="24"/>
                <w:szCs w:val="24"/>
                <w:lang w:val="en-GB" w:eastAsia="sq-AL"/>
              </w:rPr>
              <w:t xml:space="preserve"> (</w:t>
            </w:r>
            <w:r w:rsidR="00E81CC3" w:rsidRPr="007A20B1">
              <w:rPr>
                <w:rFonts w:ascii="Times New Roman" w:eastAsia="Times New Roman" w:hAnsi="Times New Roman" w:cs="Times New Roman"/>
                <w:sz w:val="24"/>
                <w:szCs w:val="24"/>
                <w:lang w:val="en-GB" w:eastAsia="sq-AL"/>
              </w:rPr>
              <w:t>B</w:t>
            </w:r>
            <w:r w:rsidRPr="007A20B1">
              <w:rPr>
                <w:rFonts w:ascii="Times New Roman" w:eastAsia="Times New Roman" w:hAnsi="Times New Roman" w:cs="Times New Roman"/>
                <w:sz w:val="24"/>
                <w:szCs w:val="24"/>
                <w:lang w:val="en-GB" w:eastAsia="sq-AL"/>
              </w:rPr>
              <w:t xml:space="preserve">E) Nr. </w:t>
            </w:r>
            <w:r w:rsidR="00E81CC3" w:rsidRPr="007A20B1">
              <w:rPr>
                <w:rFonts w:ascii="Times New Roman" w:eastAsia="Times New Roman" w:hAnsi="Times New Roman" w:cs="Times New Roman"/>
                <w:sz w:val="24"/>
                <w:szCs w:val="24"/>
                <w:lang w:val="en-GB" w:eastAsia="sq-AL"/>
              </w:rPr>
              <w:t>2024/110</w:t>
            </w:r>
            <w:r w:rsidR="00351726" w:rsidRPr="007A20B1">
              <w:rPr>
                <w:rFonts w:ascii="Times New Roman" w:eastAsia="Times New Roman" w:hAnsi="Times New Roman" w:cs="Times New Roman"/>
                <w:sz w:val="24"/>
                <w:szCs w:val="24"/>
                <w:lang w:val="en-GB" w:eastAsia="sq-AL"/>
              </w:rPr>
              <w:t>9</w:t>
            </w:r>
            <w:r w:rsidRPr="007A20B1">
              <w:rPr>
                <w:rFonts w:ascii="Times New Roman" w:eastAsia="Times New Roman" w:hAnsi="Times New Roman" w:cs="Times New Roman"/>
                <w:sz w:val="24"/>
                <w:szCs w:val="24"/>
                <w:lang w:val="en-GB" w:eastAsia="sq-AL"/>
              </w:rPr>
              <w:t xml:space="preserve"> </w:t>
            </w:r>
            <w:proofErr w:type="spellStart"/>
            <w:r w:rsidRPr="007A20B1">
              <w:rPr>
                <w:rFonts w:ascii="Times New Roman" w:eastAsia="Times New Roman" w:hAnsi="Times New Roman" w:cs="Times New Roman"/>
                <w:sz w:val="24"/>
                <w:szCs w:val="24"/>
                <w:lang w:val="en-GB" w:eastAsia="sq-AL"/>
              </w:rPr>
              <w:t>të</w:t>
            </w:r>
            <w:proofErr w:type="spellEnd"/>
            <w:r w:rsidRPr="007A20B1">
              <w:rPr>
                <w:rFonts w:ascii="Times New Roman" w:eastAsia="Times New Roman" w:hAnsi="Times New Roman" w:cs="Times New Roman"/>
                <w:sz w:val="24"/>
                <w:szCs w:val="24"/>
                <w:lang w:val="en-GB" w:eastAsia="sq-AL"/>
              </w:rPr>
              <w:t xml:space="preserve"> </w:t>
            </w:r>
            <w:proofErr w:type="spellStart"/>
            <w:r w:rsidRPr="007A20B1">
              <w:rPr>
                <w:rFonts w:ascii="Times New Roman" w:eastAsia="Times New Roman" w:hAnsi="Times New Roman" w:cs="Times New Roman"/>
                <w:sz w:val="24"/>
                <w:szCs w:val="24"/>
                <w:lang w:val="en-GB" w:eastAsia="sq-AL"/>
              </w:rPr>
              <w:t>datës</w:t>
            </w:r>
            <w:proofErr w:type="spellEnd"/>
            <w:r w:rsidRPr="007A20B1">
              <w:rPr>
                <w:rFonts w:ascii="Times New Roman" w:eastAsia="Times New Roman" w:hAnsi="Times New Roman" w:cs="Times New Roman"/>
                <w:sz w:val="24"/>
                <w:szCs w:val="24"/>
                <w:lang w:val="en-GB" w:eastAsia="sq-AL"/>
              </w:rPr>
              <w:t xml:space="preserve"> </w:t>
            </w:r>
            <w:r w:rsidR="00E81CC3" w:rsidRPr="007A20B1">
              <w:rPr>
                <w:rFonts w:ascii="Times New Roman" w:eastAsia="Times New Roman" w:hAnsi="Times New Roman" w:cs="Times New Roman"/>
                <w:sz w:val="24"/>
                <w:szCs w:val="24"/>
                <w:lang w:val="en-GB" w:eastAsia="sq-AL"/>
              </w:rPr>
              <w:t>1</w:t>
            </w:r>
            <w:r w:rsidR="00351726" w:rsidRPr="007A20B1">
              <w:rPr>
                <w:rFonts w:ascii="Times New Roman" w:eastAsia="Times New Roman" w:hAnsi="Times New Roman" w:cs="Times New Roman"/>
                <w:sz w:val="24"/>
                <w:szCs w:val="24"/>
                <w:lang w:val="en-GB" w:eastAsia="sq-AL"/>
              </w:rPr>
              <w:t>0</w:t>
            </w:r>
            <w:r w:rsidRPr="007A20B1">
              <w:rPr>
                <w:rFonts w:ascii="Times New Roman" w:eastAsia="Times New Roman" w:hAnsi="Times New Roman" w:cs="Times New Roman"/>
                <w:sz w:val="24"/>
                <w:szCs w:val="24"/>
                <w:lang w:val="en-GB" w:eastAsia="sq-AL"/>
              </w:rPr>
              <w:t xml:space="preserve"> </w:t>
            </w:r>
            <w:proofErr w:type="spellStart"/>
            <w:r w:rsidR="00351726" w:rsidRPr="007A20B1">
              <w:rPr>
                <w:rFonts w:ascii="Times New Roman" w:eastAsia="Times New Roman" w:hAnsi="Times New Roman" w:cs="Times New Roman"/>
                <w:sz w:val="24"/>
                <w:szCs w:val="24"/>
                <w:lang w:val="en-GB" w:eastAsia="sq-AL"/>
              </w:rPr>
              <w:t>prill</w:t>
            </w:r>
            <w:proofErr w:type="spellEnd"/>
            <w:r w:rsidRPr="007A20B1">
              <w:rPr>
                <w:rFonts w:ascii="Times New Roman" w:eastAsia="Times New Roman" w:hAnsi="Times New Roman" w:cs="Times New Roman"/>
                <w:sz w:val="24"/>
                <w:szCs w:val="24"/>
                <w:lang w:val="en-GB" w:eastAsia="sq-AL"/>
              </w:rPr>
              <w:t xml:space="preserve"> 20</w:t>
            </w:r>
            <w:r w:rsidR="00E81CC3" w:rsidRPr="007A20B1">
              <w:rPr>
                <w:rFonts w:ascii="Times New Roman" w:eastAsia="Times New Roman" w:hAnsi="Times New Roman" w:cs="Times New Roman"/>
                <w:sz w:val="24"/>
                <w:szCs w:val="24"/>
                <w:lang w:val="en-GB" w:eastAsia="sq-AL"/>
              </w:rPr>
              <w:t>24</w:t>
            </w:r>
            <w:r w:rsidRPr="007A20B1">
              <w:rPr>
                <w:rFonts w:ascii="Times New Roman" w:eastAsia="Times New Roman" w:hAnsi="Times New Roman" w:cs="Times New Roman"/>
                <w:sz w:val="24"/>
                <w:szCs w:val="24"/>
                <w:lang w:val="en-GB" w:eastAsia="sq-AL"/>
              </w:rPr>
              <w:t xml:space="preserve"> </w:t>
            </w:r>
            <w:r w:rsidR="00E26026" w:rsidRPr="007A20B1">
              <w:rPr>
                <w:rFonts w:ascii="Times New Roman" w:eastAsia="Times New Roman" w:hAnsi="Times New Roman" w:cs="Times New Roman"/>
                <w:sz w:val="24"/>
                <w:szCs w:val="24"/>
                <w:lang w:val="en-GB" w:eastAsia="sq-AL"/>
              </w:rPr>
              <w:t xml:space="preserve">për </w:t>
            </w:r>
            <w:proofErr w:type="spellStart"/>
            <w:r w:rsidR="00E26026" w:rsidRPr="007A20B1">
              <w:rPr>
                <w:rFonts w:ascii="Times New Roman" w:eastAsia="Times New Roman" w:hAnsi="Times New Roman" w:cs="Times New Roman"/>
                <w:sz w:val="24"/>
                <w:szCs w:val="24"/>
                <w:lang w:val="en-GB" w:eastAsia="sq-AL"/>
              </w:rPr>
              <w:t>përcaktimin</w:t>
            </w:r>
            <w:proofErr w:type="spellEnd"/>
            <w:r w:rsidR="00E26026" w:rsidRPr="007A20B1">
              <w:rPr>
                <w:rFonts w:ascii="Times New Roman" w:eastAsia="Times New Roman" w:hAnsi="Times New Roman" w:cs="Times New Roman"/>
                <w:sz w:val="24"/>
                <w:szCs w:val="24"/>
                <w:lang w:val="en-GB" w:eastAsia="sq-AL"/>
              </w:rPr>
              <w:t xml:space="preserve"> e </w:t>
            </w:r>
            <w:proofErr w:type="spellStart"/>
            <w:r w:rsidR="00E26026" w:rsidRPr="007A20B1">
              <w:rPr>
                <w:rFonts w:ascii="Times New Roman" w:eastAsia="Times New Roman" w:hAnsi="Times New Roman" w:cs="Times New Roman"/>
                <w:sz w:val="24"/>
                <w:szCs w:val="24"/>
                <w:lang w:val="en-GB" w:eastAsia="sq-AL"/>
              </w:rPr>
              <w:t>rregullave</w:t>
            </w:r>
            <w:proofErr w:type="spellEnd"/>
            <w:r w:rsidR="00E26026" w:rsidRPr="007A20B1">
              <w:rPr>
                <w:rFonts w:ascii="Times New Roman" w:eastAsia="Times New Roman" w:hAnsi="Times New Roman" w:cs="Times New Roman"/>
                <w:sz w:val="24"/>
                <w:szCs w:val="24"/>
                <w:lang w:val="en-GB" w:eastAsia="sq-AL"/>
              </w:rPr>
              <w:t xml:space="preserve"> për </w:t>
            </w:r>
            <w:proofErr w:type="spellStart"/>
            <w:r w:rsidR="00E26026" w:rsidRPr="007A20B1">
              <w:rPr>
                <w:rFonts w:ascii="Times New Roman" w:eastAsia="Times New Roman" w:hAnsi="Times New Roman" w:cs="Times New Roman"/>
                <w:sz w:val="24"/>
                <w:szCs w:val="24"/>
                <w:lang w:val="en-GB" w:eastAsia="sq-AL"/>
              </w:rPr>
              <w:t>zbatimin</w:t>
            </w:r>
            <w:proofErr w:type="spellEnd"/>
            <w:r w:rsidR="00E26026" w:rsidRPr="007A20B1">
              <w:rPr>
                <w:rFonts w:ascii="Times New Roman" w:eastAsia="Times New Roman" w:hAnsi="Times New Roman" w:cs="Times New Roman"/>
                <w:sz w:val="24"/>
                <w:szCs w:val="24"/>
                <w:lang w:val="en-GB" w:eastAsia="sq-AL"/>
              </w:rPr>
              <w:t xml:space="preserve"> e </w:t>
            </w:r>
            <w:bookmarkStart w:id="1" w:name="_Hlk198295880"/>
            <w:proofErr w:type="spellStart"/>
            <w:r w:rsidR="00E26026" w:rsidRPr="007A20B1">
              <w:rPr>
                <w:rFonts w:ascii="Times New Roman" w:eastAsia="Times New Roman" w:hAnsi="Times New Roman" w:cs="Times New Roman"/>
                <w:sz w:val="24"/>
                <w:szCs w:val="24"/>
                <w:lang w:val="en-GB" w:eastAsia="sq-AL"/>
              </w:rPr>
              <w:t>Rregullores</w:t>
            </w:r>
            <w:proofErr w:type="spellEnd"/>
            <w:r w:rsidR="00E26026" w:rsidRPr="007A20B1">
              <w:rPr>
                <w:rFonts w:ascii="Times New Roman" w:eastAsia="Times New Roman" w:hAnsi="Times New Roman" w:cs="Times New Roman"/>
                <w:sz w:val="24"/>
                <w:szCs w:val="24"/>
                <w:lang w:val="en-GB" w:eastAsia="sq-AL"/>
              </w:rPr>
              <w:t xml:space="preserve"> (BE) Nr. 2018/1139</w:t>
            </w:r>
            <w:bookmarkEnd w:id="1"/>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të</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Parlamentit</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Evropian</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dhe</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Këshillit</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në</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lidhje</w:t>
            </w:r>
            <w:proofErr w:type="spellEnd"/>
            <w:r w:rsidR="00E26026" w:rsidRPr="007A20B1">
              <w:rPr>
                <w:rFonts w:ascii="Times New Roman" w:eastAsia="Times New Roman" w:hAnsi="Times New Roman" w:cs="Times New Roman"/>
                <w:sz w:val="24"/>
                <w:szCs w:val="24"/>
                <w:lang w:val="en-GB" w:eastAsia="sq-AL"/>
              </w:rPr>
              <w:t xml:space="preserve"> me </w:t>
            </w:r>
            <w:proofErr w:type="spellStart"/>
            <w:r w:rsidR="00E26026" w:rsidRPr="007A20B1">
              <w:rPr>
                <w:rFonts w:ascii="Times New Roman" w:eastAsia="Times New Roman" w:hAnsi="Times New Roman" w:cs="Times New Roman"/>
                <w:sz w:val="24"/>
                <w:szCs w:val="24"/>
                <w:lang w:val="en-GB" w:eastAsia="sq-AL"/>
              </w:rPr>
              <w:t>kërkesat</w:t>
            </w:r>
            <w:proofErr w:type="spellEnd"/>
            <w:r w:rsidR="00E26026" w:rsidRPr="007A20B1">
              <w:rPr>
                <w:rFonts w:ascii="Times New Roman" w:eastAsia="Times New Roman" w:hAnsi="Times New Roman" w:cs="Times New Roman"/>
                <w:sz w:val="24"/>
                <w:szCs w:val="24"/>
                <w:lang w:val="en-GB" w:eastAsia="sq-AL"/>
              </w:rPr>
              <w:t xml:space="preserve"> për </w:t>
            </w:r>
            <w:proofErr w:type="spellStart"/>
            <w:r w:rsidR="00E26026" w:rsidRPr="007A20B1">
              <w:rPr>
                <w:rFonts w:ascii="Times New Roman" w:eastAsia="Times New Roman" w:hAnsi="Times New Roman" w:cs="Times New Roman"/>
                <w:sz w:val="24"/>
                <w:szCs w:val="24"/>
                <w:lang w:val="en-GB" w:eastAsia="sq-AL"/>
              </w:rPr>
              <w:t>autoritetet</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kompetente</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dhe</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procedurat</w:t>
            </w:r>
            <w:proofErr w:type="spellEnd"/>
            <w:r w:rsidR="00E26026" w:rsidRPr="007A20B1">
              <w:rPr>
                <w:rFonts w:ascii="Times New Roman" w:eastAsia="Times New Roman" w:hAnsi="Times New Roman" w:cs="Times New Roman"/>
                <w:sz w:val="24"/>
                <w:szCs w:val="24"/>
                <w:lang w:val="en-GB" w:eastAsia="sq-AL"/>
              </w:rPr>
              <w:t xml:space="preserve"> administrative për </w:t>
            </w:r>
            <w:proofErr w:type="spellStart"/>
            <w:r w:rsidR="00E26026" w:rsidRPr="007A20B1">
              <w:rPr>
                <w:rFonts w:ascii="Times New Roman" w:eastAsia="Times New Roman" w:hAnsi="Times New Roman" w:cs="Times New Roman"/>
                <w:sz w:val="24"/>
                <w:szCs w:val="24"/>
                <w:lang w:val="en-GB" w:eastAsia="sq-AL"/>
              </w:rPr>
              <w:t>certifikimin</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mbikëqyrjen</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dhe</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zbatueshmërinë</w:t>
            </w:r>
            <w:proofErr w:type="spellEnd"/>
            <w:r w:rsidR="00E26026" w:rsidRPr="007A20B1">
              <w:rPr>
                <w:rFonts w:ascii="Times New Roman" w:eastAsia="Times New Roman" w:hAnsi="Times New Roman" w:cs="Times New Roman"/>
                <w:sz w:val="24"/>
                <w:szCs w:val="24"/>
                <w:lang w:val="en-GB" w:eastAsia="sq-AL"/>
              </w:rPr>
              <w:t xml:space="preserve"> e </w:t>
            </w:r>
            <w:proofErr w:type="spellStart"/>
            <w:r w:rsidR="00E26026" w:rsidRPr="007A20B1">
              <w:rPr>
                <w:rFonts w:ascii="Times New Roman" w:eastAsia="Times New Roman" w:hAnsi="Times New Roman" w:cs="Times New Roman"/>
                <w:sz w:val="24"/>
                <w:szCs w:val="24"/>
                <w:lang w:val="en-GB" w:eastAsia="sq-AL"/>
              </w:rPr>
              <w:t>përshtatshmërisë</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së</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vazhdueshme</w:t>
            </w:r>
            <w:proofErr w:type="spellEnd"/>
            <w:r w:rsidR="00E26026" w:rsidRPr="007A20B1">
              <w:rPr>
                <w:rFonts w:ascii="Times New Roman" w:eastAsia="Times New Roman" w:hAnsi="Times New Roman" w:cs="Times New Roman"/>
                <w:sz w:val="24"/>
                <w:szCs w:val="24"/>
                <w:lang w:val="en-GB" w:eastAsia="sq-AL"/>
              </w:rPr>
              <w:t xml:space="preserve"> për </w:t>
            </w:r>
            <w:proofErr w:type="spellStart"/>
            <w:r w:rsidR="00E26026" w:rsidRPr="007A20B1">
              <w:rPr>
                <w:rFonts w:ascii="Times New Roman" w:eastAsia="Times New Roman" w:hAnsi="Times New Roman" w:cs="Times New Roman"/>
                <w:sz w:val="24"/>
                <w:szCs w:val="24"/>
                <w:lang w:val="en-GB" w:eastAsia="sq-AL"/>
              </w:rPr>
              <w:t>fluturim</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të</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sistemeve</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të</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certifikuara</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të</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mjeteve</w:t>
            </w:r>
            <w:proofErr w:type="spellEnd"/>
            <w:r w:rsidR="00E26026" w:rsidRPr="007A20B1">
              <w:rPr>
                <w:rFonts w:ascii="Times New Roman" w:eastAsia="Times New Roman" w:hAnsi="Times New Roman" w:cs="Times New Roman"/>
                <w:sz w:val="24"/>
                <w:szCs w:val="24"/>
                <w:lang w:val="en-GB" w:eastAsia="sq-AL"/>
              </w:rPr>
              <w:t xml:space="preserve"> </w:t>
            </w:r>
            <w:proofErr w:type="spellStart"/>
            <w:r w:rsidR="00E26026" w:rsidRPr="007A20B1">
              <w:rPr>
                <w:rFonts w:ascii="Times New Roman" w:eastAsia="Times New Roman" w:hAnsi="Times New Roman" w:cs="Times New Roman"/>
                <w:sz w:val="24"/>
                <w:szCs w:val="24"/>
                <w:lang w:val="en-GB" w:eastAsia="sq-AL"/>
              </w:rPr>
              <w:t>ajrore</w:t>
            </w:r>
            <w:proofErr w:type="spellEnd"/>
            <w:r w:rsidR="00E26026" w:rsidRPr="007A20B1">
              <w:rPr>
                <w:rFonts w:ascii="Times New Roman" w:eastAsia="Times New Roman" w:hAnsi="Times New Roman" w:cs="Times New Roman"/>
                <w:sz w:val="24"/>
                <w:szCs w:val="24"/>
                <w:lang w:val="en-GB" w:eastAsia="sq-AL"/>
              </w:rPr>
              <w:t xml:space="preserve"> pa pilot</w:t>
            </w:r>
            <w:bookmarkEnd w:id="0"/>
            <w:r w:rsidRPr="007A20B1">
              <w:rPr>
                <w:rFonts w:ascii="Times New Roman" w:eastAsia="Times New Roman" w:hAnsi="Times New Roman" w:cs="Times New Roman"/>
                <w:sz w:val="24"/>
                <w:szCs w:val="24"/>
                <w:lang w:val="en-GB" w:eastAsia="sq-AL"/>
              </w:rPr>
              <w:t xml:space="preserve">, </w:t>
            </w:r>
            <w:proofErr w:type="spellStart"/>
            <w:r w:rsidRPr="007A20B1">
              <w:rPr>
                <w:rFonts w:ascii="Times New Roman" w:eastAsia="Times New Roman" w:hAnsi="Times New Roman" w:cs="Times New Roman"/>
                <w:sz w:val="24"/>
                <w:szCs w:val="24"/>
                <w:lang w:val="en-GB" w:eastAsia="sq-AL"/>
              </w:rPr>
              <w:t>në</w:t>
            </w:r>
            <w:proofErr w:type="spellEnd"/>
            <w:r w:rsidRPr="007A20B1">
              <w:rPr>
                <w:rFonts w:ascii="Times New Roman" w:eastAsia="Times New Roman" w:hAnsi="Times New Roman" w:cs="Times New Roman"/>
                <w:sz w:val="24"/>
                <w:szCs w:val="24"/>
                <w:lang w:val="en-GB" w:eastAsia="sq-AL"/>
              </w:rPr>
              <w:t xml:space="preserve"> </w:t>
            </w:r>
            <w:proofErr w:type="spellStart"/>
            <w:r w:rsidRPr="007A20B1">
              <w:rPr>
                <w:rFonts w:ascii="Times New Roman" w:eastAsia="Times New Roman" w:hAnsi="Times New Roman" w:cs="Times New Roman"/>
                <w:sz w:val="24"/>
                <w:szCs w:val="24"/>
                <w:lang w:val="en-GB" w:eastAsia="sq-AL"/>
              </w:rPr>
              <w:t>rendin</w:t>
            </w:r>
            <w:proofErr w:type="spellEnd"/>
            <w:r w:rsidRPr="007A20B1">
              <w:rPr>
                <w:rFonts w:ascii="Times New Roman" w:eastAsia="Times New Roman" w:hAnsi="Times New Roman" w:cs="Times New Roman"/>
                <w:sz w:val="24"/>
                <w:szCs w:val="24"/>
                <w:lang w:val="en-GB" w:eastAsia="sq-AL"/>
              </w:rPr>
              <w:t xml:space="preserve"> e </w:t>
            </w:r>
            <w:proofErr w:type="spellStart"/>
            <w:r w:rsidRPr="007A20B1">
              <w:rPr>
                <w:rFonts w:ascii="Times New Roman" w:eastAsia="Times New Roman" w:hAnsi="Times New Roman" w:cs="Times New Roman"/>
                <w:sz w:val="24"/>
                <w:szCs w:val="24"/>
                <w:lang w:val="en-GB" w:eastAsia="sq-AL"/>
              </w:rPr>
              <w:t>brendshëm</w:t>
            </w:r>
            <w:proofErr w:type="spellEnd"/>
            <w:r w:rsidRPr="007A20B1">
              <w:rPr>
                <w:rFonts w:ascii="Times New Roman" w:eastAsia="Times New Roman" w:hAnsi="Times New Roman" w:cs="Times New Roman"/>
                <w:sz w:val="24"/>
                <w:szCs w:val="24"/>
                <w:lang w:val="en-GB" w:eastAsia="sq-AL"/>
              </w:rPr>
              <w:t xml:space="preserve"> </w:t>
            </w:r>
            <w:proofErr w:type="spellStart"/>
            <w:r w:rsidRPr="007A20B1">
              <w:rPr>
                <w:rFonts w:ascii="Times New Roman" w:eastAsia="Times New Roman" w:hAnsi="Times New Roman" w:cs="Times New Roman"/>
                <w:sz w:val="24"/>
                <w:szCs w:val="24"/>
                <w:lang w:val="en-GB" w:eastAsia="sq-AL"/>
              </w:rPr>
              <w:t>juridik</w:t>
            </w:r>
            <w:proofErr w:type="spellEnd"/>
            <w:r w:rsidRPr="007A20B1">
              <w:rPr>
                <w:rFonts w:ascii="Times New Roman" w:eastAsia="Times New Roman" w:hAnsi="Times New Roman" w:cs="Times New Roman"/>
                <w:sz w:val="24"/>
                <w:szCs w:val="24"/>
                <w:lang w:val="en-GB" w:eastAsia="sq-AL"/>
              </w:rPr>
              <w:t xml:space="preserve"> </w:t>
            </w:r>
            <w:proofErr w:type="spellStart"/>
            <w:r w:rsidRPr="007A20B1">
              <w:rPr>
                <w:rFonts w:ascii="Times New Roman" w:eastAsia="Times New Roman" w:hAnsi="Times New Roman" w:cs="Times New Roman"/>
                <w:sz w:val="24"/>
                <w:szCs w:val="24"/>
                <w:lang w:val="en-GB" w:eastAsia="sq-AL"/>
              </w:rPr>
              <w:t>të</w:t>
            </w:r>
            <w:proofErr w:type="spellEnd"/>
            <w:r w:rsidRPr="007A20B1">
              <w:rPr>
                <w:rFonts w:ascii="Times New Roman" w:eastAsia="Times New Roman" w:hAnsi="Times New Roman" w:cs="Times New Roman"/>
                <w:sz w:val="24"/>
                <w:szCs w:val="24"/>
                <w:lang w:val="en-GB" w:eastAsia="sq-AL"/>
              </w:rPr>
              <w:t xml:space="preserve"> </w:t>
            </w:r>
            <w:proofErr w:type="spellStart"/>
            <w:r w:rsidRPr="007A20B1">
              <w:rPr>
                <w:rFonts w:ascii="Times New Roman" w:eastAsia="Times New Roman" w:hAnsi="Times New Roman" w:cs="Times New Roman"/>
                <w:sz w:val="24"/>
                <w:szCs w:val="24"/>
                <w:lang w:val="en-GB" w:eastAsia="sq-AL"/>
              </w:rPr>
              <w:t>Republikës</w:t>
            </w:r>
            <w:proofErr w:type="spellEnd"/>
            <w:r w:rsidRPr="007A20B1">
              <w:rPr>
                <w:rFonts w:ascii="Times New Roman" w:eastAsia="Times New Roman" w:hAnsi="Times New Roman" w:cs="Times New Roman"/>
                <w:sz w:val="24"/>
                <w:szCs w:val="24"/>
                <w:lang w:val="en-GB" w:eastAsia="sq-AL"/>
              </w:rPr>
              <w:t xml:space="preserve"> </w:t>
            </w:r>
            <w:proofErr w:type="spellStart"/>
            <w:r w:rsidRPr="007A20B1">
              <w:rPr>
                <w:rFonts w:ascii="Times New Roman" w:eastAsia="Times New Roman" w:hAnsi="Times New Roman" w:cs="Times New Roman"/>
                <w:sz w:val="24"/>
                <w:szCs w:val="24"/>
                <w:lang w:val="en-GB" w:eastAsia="sq-AL"/>
              </w:rPr>
              <w:t>së</w:t>
            </w:r>
            <w:proofErr w:type="spellEnd"/>
            <w:r w:rsidRPr="007A20B1">
              <w:rPr>
                <w:rFonts w:ascii="Times New Roman" w:eastAsia="Times New Roman" w:hAnsi="Times New Roman" w:cs="Times New Roman"/>
                <w:sz w:val="24"/>
                <w:szCs w:val="24"/>
                <w:lang w:val="en-GB" w:eastAsia="sq-AL"/>
              </w:rPr>
              <w:t xml:space="preserve"> </w:t>
            </w:r>
            <w:proofErr w:type="spellStart"/>
            <w:r w:rsidRPr="007A20B1">
              <w:rPr>
                <w:rFonts w:ascii="Times New Roman" w:eastAsia="Times New Roman" w:hAnsi="Times New Roman" w:cs="Times New Roman"/>
                <w:sz w:val="24"/>
                <w:szCs w:val="24"/>
                <w:lang w:val="en-GB" w:eastAsia="sq-AL"/>
              </w:rPr>
              <w:t>Kosovës</w:t>
            </w:r>
            <w:proofErr w:type="spellEnd"/>
            <w:r w:rsidRPr="007A20B1">
              <w:rPr>
                <w:rFonts w:ascii="Times New Roman" w:eastAsia="Times New Roman" w:hAnsi="Times New Roman" w:cs="Times New Roman"/>
                <w:sz w:val="24"/>
                <w:szCs w:val="24"/>
                <w:lang w:val="en-GB" w:eastAsia="sq-AL"/>
              </w:rPr>
              <w:t>.</w:t>
            </w:r>
          </w:p>
          <w:p w14:paraId="0D594566" w14:textId="77777777" w:rsidR="00DD0181" w:rsidRPr="007A20B1" w:rsidRDefault="00DD0181"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4BB4B3D" w14:textId="77777777" w:rsidR="009E696F" w:rsidRPr="007A20B1" w:rsidRDefault="009E696F" w:rsidP="009E696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A20B1">
              <w:rPr>
                <w:rFonts w:ascii="Times New Roman" w:eastAsia="Times New Roman" w:hAnsi="Times New Roman" w:cs="Times New Roman"/>
                <w:b/>
                <w:bCs/>
                <w:sz w:val="24"/>
                <w:szCs w:val="24"/>
                <w:lang w:eastAsia="sq-AL"/>
              </w:rPr>
              <w:t>Neni 2</w:t>
            </w:r>
          </w:p>
          <w:p w14:paraId="40422BD7" w14:textId="77777777" w:rsidR="009E696F" w:rsidRPr="007A20B1" w:rsidRDefault="009E696F" w:rsidP="009E69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A20B1">
              <w:rPr>
                <w:rFonts w:ascii="Times New Roman" w:eastAsia="Times New Roman" w:hAnsi="Times New Roman" w:cs="Times New Roman"/>
                <w:b/>
                <w:sz w:val="24"/>
                <w:szCs w:val="24"/>
                <w:lang w:eastAsia="sq-AL"/>
              </w:rPr>
              <w:t>Lënda dhe fushëveprimi</w:t>
            </w:r>
          </w:p>
          <w:p w14:paraId="4598B84A" w14:textId="77777777" w:rsidR="009E696F" w:rsidRPr="007A20B1" w:rsidRDefault="009E696F" w:rsidP="009E69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BF6D47B" w14:textId="72276AAF" w:rsidR="00DD0181" w:rsidRPr="007A20B1" w:rsidRDefault="00631241" w:rsidP="009E69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A20B1">
              <w:rPr>
                <w:rFonts w:ascii="Times New Roman" w:eastAsia="Times New Roman" w:hAnsi="Times New Roman" w:cs="Times New Roman"/>
                <w:sz w:val="24"/>
                <w:szCs w:val="24"/>
                <w:lang w:eastAsia="sq-AL"/>
              </w:rPr>
              <w:lastRenderedPageBreak/>
              <w:t xml:space="preserve">Kjo Rregullore përcakton rregullat dhe procedurat që do të zbatohen nga autoritetet kompetente për vlerësimin e përputhshmërisë me kërkesat e detajuara për përshtatshmëri të vazhdueshme për fluturim, të përcaktuara në Rregulloren (AAC) Nr. </w:t>
            </w:r>
            <w:r w:rsidRPr="007A20B1">
              <w:rPr>
                <w:rFonts w:ascii="Times New Roman" w:eastAsia="Times New Roman" w:hAnsi="Times New Roman" w:cs="Times New Roman"/>
                <w:color w:val="EE0000"/>
                <w:sz w:val="24"/>
                <w:szCs w:val="24"/>
                <w:lang w:eastAsia="sq-AL"/>
              </w:rPr>
              <w:t>03</w:t>
            </w:r>
            <w:r w:rsidRPr="007A20B1">
              <w:rPr>
                <w:rFonts w:ascii="Times New Roman" w:eastAsia="Times New Roman" w:hAnsi="Times New Roman" w:cs="Times New Roman"/>
                <w:sz w:val="24"/>
                <w:szCs w:val="24"/>
                <w:lang w:eastAsia="sq-AL"/>
              </w:rPr>
              <w:t>/2025.</w:t>
            </w:r>
          </w:p>
          <w:p w14:paraId="0AE6336E" w14:textId="072B3740" w:rsidR="003F3295" w:rsidRPr="007A20B1" w:rsidRDefault="003F3295"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FF33F36" w14:textId="77777777" w:rsidR="00954B49" w:rsidRPr="007A20B1" w:rsidRDefault="00954B49"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2847F15" w14:textId="77777777" w:rsidR="00954B49" w:rsidRPr="007A20B1"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A20B1">
              <w:rPr>
                <w:rFonts w:ascii="Times New Roman" w:eastAsia="Times New Roman" w:hAnsi="Times New Roman" w:cs="Times New Roman"/>
                <w:b/>
                <w:bCs/>
                <w:sz w:val="24"/>
                <w:szCs w:val="24"/>
                <w:lang w:eastAsia="sq-AL"/>
              </w:rPr>
              <w:t>Neni 3</w:t>
            </w:r>
          </w:p>
          <w:p w14:paraId="400C1BBA" w14:textId="77777777" w:rsidR="00954B49" w:rsidRPr="007A20B1"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A20B1">
              <w:rPr>
                <w:rFonts w:ascii="Times New Roman" w:eastAsia="Times New Roman" w:hAnsi="Times New Roman" w:cs="Times New Roman"/>
                <w:b/>
                <w:sz w:val="24"/>
                <w:szCs w:val="24"/>
                <w:lang w:eastAsia="sq-AL"/>
              </w:rPr>
              <w:t>Përkufizimet</w:t>
            </w:r>
          </w:p>
          <w:p w14:paraId="2B9072E8" w14:textId="77777777" w:rsidR="00954B49" w:rsidRPr="007A20B1"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5F94FAEE" w14:textId="77777777" w:rsidR="00954B49" w:rsidRPr="007A20B1" w:rsidRDefault="00954B49" w:rsidP="00954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A20B1">
              <w:rPr>
                <w:rFonts w:ascii="Times New Roman" w:eastAsia="Times New Roman" w:hAnsi="Times New Roman" w:cs="Times New Roman"/>
                <w:sz w:val="24"/>
                <w:szCs w:val="24"/>
                <w:lang w:eastAsia="sq-AL"/>
              </w:rPr>
              <w:t>Për qëllimet e kësaj Rregulloreje, zbatohen përkufizimet e mëposhtme:</w:t>
            </w:r>
          </w:p>
          <w:p w14:paraId="716B75B1" w14:textId="77777777" w:rsidR="00954B49" w:rsidRPr="007A20B1" w:rsidRDefault="00954B49" w:rsidP="00D15D70">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4F2CB3C8" w14:textId="77777777" w:rsidR="00D15D70" w:rsidRPr="007A20B1" w:rsidRDefault="00D15D70" w:rsidP="00D15D70">
            <w:pPr>
              <w:widowControl w:val="0"/>
              <w:numPr>
                <w:ilvl w:val="0"/>
                <w:numId w:val="7"/>
              </w:numPr>
              <w:autoSpaceDE w:val="0"/>
              <w:autoSpaceDN w:val="0"/>
              <w:spacing w:after="0" w:line="240" w:lineRule="auto"/>
              <w:ind w:left="284" w:firstLine="0"/>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‘sistem i mjeteve ajror pa pilot (SAP)’ nënkupton një mjet ajror pa pilot, siç përcaktohet në nenin 3 (30) të Rregulloren (AAC) Nr. 05/2020, si dhe njësinë e tij të kontrollit dhe monitorimit;</w:t>
            </w:r>
          </w:p>
          <w:p w14:paraId="28D6EE7F" w14:textId="77777777" w:rsidR="00D15D70" w:rsidRPr="007A20B1" w:rsidRDefault="00D15D70" w:rsidP="00D15D70">
            <w:pPr>
              <w:widowControl w:val="0"/>
              <w:autoSpaceDE w:val="0"/>
              <w:autoSpaceDN w:val="0"/>
              <w:spacing w:after="0" w:line="240" w:lineRule="auto"/>
              <w:ind w:left="284"/>
              <w:jc w:val="both"/>
              <w:rPr>
                <w:rFonts w:ascii="Times New Roman" w:eastAsia="Cambria" w:hAnsi="Times New Roman" w:cs="Times New Roman"/>
                <w:sz w:val="24"/>
                <w:szCs w:val="24"/>
              </w:rPr>
            </w:pPr>
          </w:p>
          <w:p w14:paraId="0ECE6FA5" w14:textId="77777777" w:rsidR="00D15D70" w:rsidRPr="007A20B1" w:rsidRDefault="00D15D70" w:rsidP="00D15D70">
            <w:pPr>
              <w:widowControl w:val="0"/>
              <w:numPr>
                <w:ilvl w:val="0"/>
                <w:numId w:val="7"/>
              </w:numPr>
              <w:autoSpaceDE w:val="0"/>
              <w:autoSpaceDN w:val="0"/>
              <w:spacing w:after="0" w:line="240" w:lineRule="auto"/>
              <w:ind w:left="284" w:firstLine="0"/>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‘njësi e kontrollit dhe monitorimit (CMU)’ nënkupton pajisjen për kontrollimin në distancë të mjetit ajror pa pilot, siç përcaktohet në nenin 3 (32) të Rregulloren (AAC) Nr. 05/2020;</w:t>
            </w:r>
          </w:p>
          <w:p w14:paraId="209DC43E" w14:textId="77777777" w:rsidR="00D15D70" w:rsidRPr="007A20B1" w:rsidRDefault="00D15D70" w:rsidP="00D15D70">
            <w:pPr>
              <w:widowControl w:val="0"/>
              <w:autoSpaceDE w:val="0"/>
              <w:autoSpaceDN w:val="0"/>
              <w:spacing w:after="0" w:line="240" w:lineRule="auto"/>
              <w:ind w:left="284"/>
              <w:jc w:val="both"/>
              <w:rPr>
                <w:rFonts w:ascii="Times New Roman" w:eastAsia="Cambria" w:hAnsi="Times New Roman" w:cs="Times New Roman"/>
                <w:sz w:val="24"/>
                <w:szCs w:val="24"/>
              </w:rPr>
            </w:pPr>
          </w:p>
          <w:p w14:paraId="5F7E3F72" w14:textId="77777777" w:rsidR="00D15D70" w:rsidRPr="007A20B1" w:rsidRDefault="00D15D70" w:rsidP="00D15D70">
            <w:pPr>
              <w:widowControl w:val="0"/>
              <w:numPr>
                <w:ilvl w:val="0"/>
                <w:numId w:val="7"/>
              </w:numPr>
              <w:autoSpaceDE w:val="0"/>
              <w:autoSpaceDN w:val="0"/>
              <w:spacing w:after="0" w:line="240" w:lineRule="auto"/>
              <w:ind w:left="284" w:firstLine="0"/>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‘komponent’ nënkupton çdo motor, helikë ose pjesë të mjetit ajror pa pilot (SAP), ose çdo element të njësisë së kontrollit dhe monitorimit;</w:t>
            </w:r>
          </w:p>
          <w:p w14:paraId="0954F476" w14:textId="77777777" w:rsidR="00D15D70" w:rsidRPr="007A20B1" w:rsidRDefault="00D15D70" w:rsidP="00D15D70">
            <w:pPr>
              <w:widowControl w:val="0"/>
              <w:autoSpaceDE w:val="0"/>
              <w:autoSpaceDN w:val="0"/>
              <w:spacing w:after="0" w:line="240" w:lineRule="auto"/>
              <w:ind w:left="284"/>
              <w:jc w:val="both"/>
              <w:rPr>
                <w:rFonts w:ascii="Times New Roman" w:eastAsia="Cambria" w:hAnsi="Times New Roman" w:cs="Times New Roman"/>
                <w:sz w:val="24"/>
                <w:szCs w:val="24"/>
              </w:rPr>
            </w:pPr>
          </w:p>
          <w:p w14:paraId="1B330E37" w14:textId="77777777" w:rsidR="00D15D70" w:rsidRPr="007A20B1" w:rsidRDefault="00D15D70" w:rsidP="00D15D70">
            <w:pPr>
              <w:widowControl w:val="0"/>
              <w:numPr>
                <w:ilvl w:val="0"/>
                <w:numId w:val="7"/>
              </w:numPr>
              <w:autoSpaceDE w:val="0"/>
              <w:autoSpaceDN w:val="0"/>
              <w:spacing w:after="0" w:line="240" w:lineRule="auto"/>
              <w:ind w:left="284" w:firstLine="0"/>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 xml:space="preserve">‘përshtatshmëri e vazhdueshme për fluturim’ nënkupton të gjitha proceset që sigurojnë që, në çdo kohë gjatë jetës operative, sistemi i mjeteve ajrore pa pilot përputhet me kërkesat </w:t>
            </w:r>
            <w:r w:rsidRPr="007A20B1">
              <w:rPr>
                <w:rFonts w:ascii="Times New Roman" w:eastAsia="Cambria" w:hAnsi="Times New Roman" w:cs="Times New Roman"/>
                <w:sz w:val="24"/>
                <w:szCs w:val="24"/>
              </w:rPr>
              <w:lastRenderedPageBreak/>
              <w:t>e zbatueshme për përshtatshmëri për fluturim dhe është në gjendje për funksionim të sigurt;</w:t>
            </w:r>
          </w:p>
          <w:p w14:paraId="0912B696" w14:textId="77777777" w:rsidR="006B6CD2" w:rsidRPr="007A20B1" w:rsidRDefault="006B6CD2" w:rsidP="00D15D70">
            <w:pPr>
              <w:widowControl w:val="0"/>
              <w:autoSpaceDE w:val="0"/>
              <w:autoSpaceDN w:val="0"/>
              <w:spacing w:after="0" w:line="240" w:lineRule="auto"/>
              <w:ind w:left="284"/>
              <w:jc w:val="both"/>
              <w:rPr>
                <w:rFonts w:ascii="Times New Roman" w:eastAsia="Cambria" w:hAnsi="Times New Roman" w:cs="Times New Roman"/>
                <w:sz w:val="24"/>
                <w:szCs w:val="24"/>
              </w:rPr>
            </w:pPr>
          </w:p>
          <w:p w14:paraId="0B1CEE7E" w14:textId="77777777" w:rsidR="00D15D70" w:rsidRPr="007A20B1" w:rsidRDefault="00D15D70" w:rsidP="00D15D70">
            <w:pPr>
              <w:widowControl w:val="0"/>
              <w:numPr>
                <w:ilvl w:val="0"/>
                <w:numId w:val="7"/>
              </w:numPr>
              <w:autoSpaceDE w:val="0"/>
              <w:autoSpaceDN w:val="0"/>
              <w:spacing w:after="0" w:line="240" w:lineRule="auto"/>
              <w:ind w:left="284" w:firstLine="0"/>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‘mirëmbajtje’ nënkupton secilën apo një kombinim të këtyre aktiviteteve: rikonstruktim, riparim, inspektim, zëvendësim, modifikim ose korrigjim të defekteve të një sistemi të mjeteve ajrore pa pilot ose komponenti, me përjashtim të inspektimit para fluturimit;</w:t>
            </w:r>
          </w:p>
          <w:p w14:paraId="69741DBD" w14:textId="77777777" w:rsidR="006B6CD2" w:rsidRPr="007A20B1" w:rsidRDefault="006B6CD2" w:rsidP="00D15D70">
            <w:pPr>
              <w:widowControl w:val="0"/>
              <w:autoSpaceDE w:val="0"/>
              <w:autoSpaceDN w:val="0"/>
              <w:spacing w:after="0" w:line="240" w:lineRule="auto"/>
              <w:ind w:left="284"/>
              <w:jc w:val="both"/>
              <w:rPr>
                <w:rFonts w:ascii="Times New Roman" w:eastAsia="Cambria" w:hAnsi="Times New Roman" w:cs="Times New Roman"/>
                <w:sz w:val="24"/>
                <w:szCs w:val="24"/>
              </w:rPr>
            </w:pPr>
          </w:p>
          <w:p w14:paraId="4B823A49" w14:textId="77777777" w:rsidR="00D15D70" w:rsidRPr="007A20B1" w:rsidRDefault="00D15D70" w:rsidP="00D15D70">
            <w:pPr>
              <w:widowControl w:val="0"/>
              <w:numPr>
                <w:ilvl w:val="0"/>
                <w:numId w:val="7"/>
              </w:numPr>
              <w:autoSpaceDE w:val="0"/>
              <w:autoSpaceDN w:val="0"/>
              <w:spacing w:after="0" w:line="240" w:lineRule="auto"/>
              <w:ind w:left="284" w:firstLine="0"/>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‘organizatë’ nënkupton një person fizik, një person juridik ose pjesë të një personi juridik, që mund të jetë themeluar në më shumë se një vendndodhje, pavarësisht nëse është ose jo brenda territorit të shteteve anëtare;</w:t>
            </w:r>
          </w:p>
          <w:p w14:paraId="5E02E5A6" w14:textId="77777777" w:rsidR="00D15D70" w:rsidRPr="007A20B1" w:rsidRDefault="00D15D70" w:rsidP="00D15D70">
            <w:pPr>
              <w:widowControl w:val="0"/>
              <w:autoSpaceDE w:val="0"/>
              <w:autoSpaceDN w:val="0"/>
              <w:spacing w:after="0" w:line="240" w:lineRule="auto"/>
              <w:ind w:left="284"/>
              <w:jc w:val="both"/>
              <w:rPr>
                <w:rFonts w:ascii="Times New Roman" w:eastAsia="Cambria" w:hAnsi="Times New Roman" w:cs="Times New Roman"/>
                <w:sz w:val="24"/>
                <w:szCs w:val="24"/>
              </w:rPr>
            </w:pPr>
          </w:p>
          <w:p w14:paraId="3030F70F" w14:textId="77777777" w:rsidR="00D15D70" w:rsidRPr="007A20B1" w:rsidRDefault="00D15D70" w:rsidP="00D15D70">
            <w:pPr>
              <w:widowControl w:val="0"/>
              <w:numPr>
                <w:ilvl w:val="0"/>
                <w:numId w:val="7"/>
              </w:numPr>
              <w:autoSpaceDE w:val="0"/>
              <w:autoSpaceDN w:val="0"/>
              <w:spacing w:after="0" w:line="240" w:lineRule="auto"/>
              <w:ind w:left="284" w:firstLine="0"/>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‘inspektim para fluturimit’ nënkupton inspektimin që kryhet para fluturimit për të siguruar që mjeti ajror pa pilot është i përshtatshëm për fluturimin e synuar;</w:t>
            </w:r>
          </w:p>
          <w:p w14:paraId="40D442C8" w14:textId="77777777" w:rsidR="006B6CD2" w:rsidRPr="007A20B1" w:rsidRDefault="006B6CD2" w:rsidP="00D15D70">
            <w:pPr>
              <w:widowControl w:val="0"/>
              <w:autoSpaceDE w:val="0"/>
              <w:autoSpaceDN w:val="0"/>
              <w:spacing w:after="0" w:line="240" w:lineRule="auto"/>
              <w:ind w:left="284"/>
              <w:jc w:val="both"/>
              <w:rPr>
                <w:rFonts w:ascii="Times New Roman" w:eastAsia="Cambria" w:hAnsi="Times New Roman" w:cs="Times New Roman"/>
                <w:sz w:val="24"/>
                <w:szCs w:val="24"/>
              </w:rPr>
            </w:pPr>
          </w:p>
          <w:p w14:paraId="712E428A" w14:textId="77777777" w:rsidR="00D15D70" w:rsidRPr="007A20B1" w:rsidRDefault="00D15D70" w:rsidP="00D15D70">
            <w:pPr>
              <w:widowControl w:val="0"/>
              <w:numPr>
                <w:ilvl w:val="0"/>
                <w:numId w:val="7"/>
              </w:numPr>
              <w:autoSpaceDE w:val="0"/>
              <w:autoSpaceDN w:val="0"/>
              <w:spacing w:after="0" w:line="240" w:lineRule="auto"/>
              <w:ind w:left="284" w:firstLine="0"/>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‘seli kryesore afariste’ nënkupton selinë qendrore ose zyrën e regjistruar të ndërmarrjes prej nga ushtrohen funksionet kryesore financiare dhe kontrolli operativ i veprimtarive të përmendura në këtë Rregullore.</w:t>
            </w:r>
          </w:p>
          <w:p w14:paraId="0349AAC2" w14:textId="024A464A" w:rsidR="00954B49" w:rsidRPr="007A20B1" w:rsidRDefault="00954B49" w:rsidP="00954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6772D6B" w14:textId="77777777" w:rsidR="00D15D70" w:rsidRPr="007A20B1" w:rsidRDefault="00D15D70" w:rsidP="00954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C2875AC" w14:textId="77777777" w:rsidR="00954B49" w:rsidRPr="007A20B1"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A20B1">
              <w:rPr>
                <w:rFonts w:ascii="Times New Roman" w:eastAsia="Times New Roman" w:hAnsi="Times New Roman" w:cs="Times New Roman"/>
                <w:b/>
                <w:bCs/>
                <w:sz w:val="24"/>
                <w:szCs w:val="24"/>
                <w:lang w:eastAsia="sq-AL"/>
              </w:rPr>
              <w:t>Neni 4</w:t>
            </w:r>
          </w:p>
          <w:p w14:paraId="3651A43A" w14:textId="77777777" w:rsidR="009957AC" w:rsidRPr="007A20B1" w:rsidRDefault="009957AC" w:rsidP="009957AC">
            <w:pPr>
              <w:widowControl w:val="0"/>
              <w:autoSpaceDE w:val="0"/>
              <w:autoSpaceDN w:val="0"/>
              <w:spacing w:after="0" w:line="240" w:lineRule="auto"/>
              <w:ind w:firstLine="567"/>
              <w:jc w:val="center"/>
              <w:rPr>
                <w:rFonts w:ascii="Times New Roman" w:eastAsia="Cambria" w:hAnsi="Times New Roman" w:cs="Times New Roman"/>
                <w:b/>
                <w:sz w:val="24"/>
                <w:szCs w:val="24"/>
              </w:rPr>
            </w:pPr>
            <w:r w:rsidRPr="007A20B1">
              <w:rPr>
                <w:rFonts w:ascii="Times New Roman" w:eastAsia="Cambria" w:hAnsi="Times New Roman" w:cs="Times New Roman"/>
                <w:b/>
                <w:sz w:val="24"/>
                <w:szCs w:val="24"/>
              </w:rPr>
              <w:t>Autoritetet kompetente</w:t>
            </w:r>
          </w:p>
          <w:p w14:paraId="56A6BE23" w14:textId="77777777" w:rsidR="00736D26" w:rsidRPr="007A20B1" w:rsidRDefault="00736D26" w:rsidP="00736D26">
            <w:pPr>
              <w:widowControl w:val="0"/>
              <w:autoSpaceDE w:val="0"/>
              <w:autoSpaceDN w:val="0"/>
              <w:spacing w:after="0" w:line="240" w:lineRule="auto"/>
              <w:jc w:val="both"/>
              <w:rPr>
                <w:rFonts w:ascii="Times New Roman" w:eastAsia="Cambria" w:hAnsi="Times New Roman" w:cs="Times New Roman"/>
                <w:sz w:val="24"/>
                <w:szCs w:val="24"/>
              </w:rPr>
            </w:pPr>
          </w:p>
          <w:p w14:paraId="6AB2B913" w14:textId="740A9FF0" w:rsidR="009957AC" w:rsidRPr="007A20B1" w:rsidRDefault="009957AC" w:rsidP="00736D26">
            <w:pPr>
              <w:pStyle w:val="ListParagraph"/>
              <w:numPr>
                <w:ilvl w:val="0"/>
                <w:numId w:val="14"/>
              </w:numPr>
              <w:autoSpaceDE w:val="0"/>
              <w:autoSpaceDN w:val="0"/>
              <w:ind w:left="360"/>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 xml:space="preserve">Një shtet anëtar cakton një ose më shumë subjekte si autoritet kompetent me </w:t>
            </w:r>
            <w:r w:rsidRPr="007A20B1">
              <w:rPr>
                <w:rFonts w:ascii="Times New Roman" w:eastAsia="Cambria" w:hAnsi="Times New Roman" w:cs="Times New Roman"/>
                <w:sz w:val="24"/>
                <w:szCs w:val="24"/>
              </w:rPr>
              <w:lastRenderedPageBreak/>
              <w:t>kompetencat e nevojshme dhe përgjegjësitë e ndara për kryerjen e detyrave të certifikimit, mbikëqyrjes dhe zbatueshmërisë në përputhje me këtë Rregullore dhe me Rregulloren (AAC) Nr. 03/2025.</w:t>
            </w:r>
          </w:p>
          <w:p w14:paraId="65730A35" w14:textId="77777777" w:rsidR="009957AC" w:rsidRPr="007A20B1" w:rsidRDefault="009957AC" w:rsidP="00736D26">
            <w:pPr>
              <w:widowControl w:val="0"/>
              <w:autoSpaceDE w:val="0"/>
              <w:autoSpaceDN w:val="0"/>
              <w:spacing w:after="0" w:line="240" w:lineRule="auto"/>
              <w:ind w:left="-360" w:firstLine="567"/>
              <w:jc w:val="both"/>
              <w:rPr>
                <w:rFonts w:ascii="Times New Roman" w:eastAsia="Cambria" w:hAnsi="Times New Roman" w:cs="Times New Roman"/>
                <w:sz w:val="24"/>
                <w:szCs w:val="24"/>
              </w:rPr>
            </w:pPr>
          </w:p>
          <w:p w14:paraId="095B7A36" w14:textId="77777777" w:rsidR="009957AC" w:rsidRPr="007A20B1" w:rsidRDefault="009957AC" w:rsidP="00736D26">
            <w:pPr>
              <w:pStyle w:val="ListParagraph"/>
              <w:numPr>
                <w:ilvl w:val="0"/>
                <w:numId w:val="14"/>
              </w:numPr>
              <w:autoSpaceDE w:val="0"/>
              <w:autoSpaceDN w:val="0"/>
              <w:ind w:left="360"/>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Sistemet e administrimit dhe menaxhimit të autoritetit kompetent të një shteti anëtar të përmendur në paragrafin 1 dhe të Agjencisë duhet të jenë në përputhje me kërkesat e përcaktuara në Aneks.</w:t>
            </w:r>
          </w:p>
          <w:p w14:paraId="156C0CC3" w14:textId="77777777" w:rsidR="009957AC" w:rsidRPr="007A20B1" w:rsidRDefault="009957AC" w:rsidP="00736D26">
            <w:pPr>
              <w:widowControl w:val="0"/>
              <w:autoSpaceDE w:val="0"/>
              <w:autoSpaceDN w:val="0"/>
              <w:spacing w:after="0" w:line="240" w:lineRule="auto"/>
              <w:ind w:left="-360" w:firstLine="567"/>
              <w:jc w:val="both"/>
              <w:rPr>
                <w:rFonts w:ascii="Times New Roman" w:eastAsia="Cambria" w:hAnsi="Times New Roman" w:cs="Times New Roman"/>
                <w:sz w:val="24"/>
                <w:szCs w:val="24"/>
              </w:rPr>
            </w:pPr>
          </w:p>
          <w:p w14:paraId="6D324F95" w14:textId="77777777" w:rsidR="009957AC" w:rsidRPr="007A20B1" w:rsidRDefault="009957AC" w:rsidP="00736D26">
            <w:pPr>
              <w:pStyle w:val="ListParagraph"/>
              <w:numPr>
                <w:ilvl w:val="0"/>
                <w:numId w:val="14"/>
              </w:numPr>
              <w:autoSpaceDE w:val="0"/>
              <w:autoSpaceDN w:val="0"/>
              <w:ind w:left="360"/>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Kur një shtet anëtar cakton më shumë se një subjekt si autoritet kompetent, duhet të përmbushen kërkesat e mëposhtme:</w:t>
            </w:r>
          </w:p>
          <w:p w14:paraId="3E23F08E" w14:textId="4200BAF0" w:rsidR="009957AC" w:rsidRPr="007A20B1" w:rsidRDefault="009957AC" w:rsidP="009957AC">
            <w:pPr>
              <w:widowControl w:val="0"/>
              <w:autoSpaceDE w:val="0"/>
              <w:autoSpaceDN w:val="0"/>
              <w:spacing w:after="0" w:line="240" w:lineRule="auto"/>
              <w:ind w:firstLine="567"/>
              <w:jc w:val="both"/>
              <w:rPr>
                <w:rFonts w:ascii="Times New Roman" w:eastAsia="Cambria" w:hAnsi="Times New Roman" w:cs="Times New Roman"/>
                <w:sz w:val="24"/>
                <w:szCs w:val="24"/>
              </w:rPr>
            </w:pPr>
          </w:p>
          <w:p w14:paraId="31104E0C" w14:textId="77777777" w:rsidR="00736D26" w:rsidRPr="007A20B1" w:rsidRDefault="00736D26" w:rsidP="009957AC">
            <w:pPr>
              <w:widowControl w:val="0"/>
              <w:autoSpaceDE w:val="0"/>
              <w:autoSpaceDN w:val="0"/>
              <w:spacing w:after="0" w:line="240" w:lineRule="auto"/>
              <w:ind w:firstLine="567"/>
              <w:jc w:val="both"/>
              <w:rPr>
                <w:rFonts w:ascii="Times New Roman" w:eastAsia="Cambria" w:hAnsi="Times New Roman" w:cs="Times New Roman"/>
                <w:sz w:val="24"/>
                <w:szCs w:val="24"/>
              </w:rPr>
            </w:pPr>
          </w:p>
          <w:p w14:paraId="03D040F2" w14:textId="77777777" w:rsidR="009957AC" w:rsidRPr="007A20B1" w:rsidRDefault="009957AC" w:rsidP="00736D26">
            <w:pPr>
              <w:pStyle w:val="ListParagraph"/>
              <w:numPr>
                <w:ilvl w:val="0"/>
                <w:numId w:val="15"/>
              </w:numPr>
              <w:autoSpaceDE w:val="0"/>
              <w:autoSpaceDN w:val="0"/>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fushat e kompetencës së çdo subjekti përcaktohen qartë, veçanërisht sa i përket përgjegjësive dhe kufizimeve gjeografike;</w:t>
            </w:r>
          </w:p>
          <w:p w14:paraId="675830B8" w14:textId="77777777" w:rsidR="009957AC" w:rsidRPr="007A20B1" w:rsidRDefault="009957AC" w:rsidP="009957AC">
            <w:pPr>
              <w:widowControl w:val="0"/>
              <w:autoSpaceDE w:val="0"/>
              <w:autoSpaceDN w:val="0"/>
              <w:spacing w:after="0" w:line="240" w:lineRule="auto"/>
              <w:ind w:firstLine="567"/>
              <w:jc w:val="both"/>
              <w:rPr>
                <w:rFonts w:ascii="Times New Roman" w:eastAsia="Cambria" w:hAnsi="Times New Roman" w:cs="Times New Roman"/>
                <w:sz w:val="24"/>
                <w:szCs w:val="24"/>
              </w:rPr>
            </w:pPr>
          </w:p>
          <w:p w14:paraId="3D51F483" w14:textId="77777777" w:rsidR="009957AC" w:rsidRPr="007A20B1" w:rsidRDefault="009957AC" w:rsidP="00736D26">
            <w:pPr>
              <w:pStyle w:val="ListParagraph"/>
              <w:numPr>
                <w:ilvl w:val="0"/>
                <w:numId w:val="15"/>
              </w:numPr>
              <w:autoSpaceDE w:val="0"/>
              <w:autoSpaceDN w:val="0"/>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vendoset koordinimi ndërmjet këtyre subjekteve për të siguruar kryerjen efektive të detyrave të certifikimit, mbikëqyrjes dhe zbatimit brenda fushave të tyre përkatëse të kompetencës.</w:t>
            </w:r>
          </w:p>
          <w:p w14:paraId="086D39DE" w14:textId="77777777" w:rsidR="00EA042C" w:rsidRPr="007A20B1" w:rsidRDefault="00EA042C" w:rsidP="00EA042C">
            <w:pPr>
              <w:widowControl w:val="0"/>
              <w:autoSpaceDE w:val="0"/>
              <w:autoSpaceDN w:val="0"/>
              <w:spacing w:after="0" w:line="240" w:lineRule="auto"/>
              <w:jc w:val="both"/>
              <w:rPr>
                <w:rFonts w:ascii="Times New Roman" w:eastAsia="Cambria" w:hAnsi="Times New Roman" w:cs="Times New Roman"/>
                <w:sz w:val="24"/>
                <w:szCs w:val="24"/>
              </w:rPr>
            </w:pPr>
          </w:p>
          <w:p w14:paraId="78108E81" w14:textId="5794F44E" w:rsidR="009957AC" w:rsidRPr="007A20B1" w:rsidRDefault="009957AC" w:rsidP="00EA042C">
            <w:pPr>
              <w:pStyle w:val="ListParagraph"/>
              <w:numPr>
                <w:ilvl w:val="0"/>
                <w:numId w:val="14"/>
              </w:numPr>
              <w:autoSpaceDE w:val="0"/>
              <w:autoSpaceDN w:val="0"/>
              <w:ind w:left="426"/>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Kur është e nevojshme të kryhen detyra të certifikimit, mbikëqyrjes apo zbatimit, autoriteti kompetent është i autorizuar të:</w:t>
            </w:r>
          </w:p>
          <w:p w14:paraId="2E37E380" w14:textId="4196DD93" w:rsidR="009957AC" w:rsidRPr="007A20B1" w:rsidRDefault="009957AC" w:rsidP="009957AC">
            <w:pPr>
              <w:widowControl w:val="0"/>
              <w:autoSpaceDE w:val="0"/>
              <w:autoSpaceDN w:val="0"/>
              <w:spacing w:after="0" w:line="240" w:lineRule="auto"/>
              <w:ind w:firstLine="567"/>
              <w:jc w:val="both"/>
              <w:rPr>
                <w:rFonts w:ascii="Times New Roman" w:eastAsia="Cambria" w:hAnsi="Times New Roman" w:cs="Times New Roman"/>
                <w:sz w:val="24"/>
                <w:szCs w:val="24"/>
              </w:rPr>
            </w:pPr>
          </w:p>
          <w:p w14:paraId="53BF2765" w14:textId="77777777" w:rsidR="00EA042C" w:rsidRPr="007A20B1" w:rsidRDefault="00EA042C" w:rsidP="009957AC">
            <w:pPr>
              <w:widowControl w:val="0"/>
              <w:autoSpaceDE w:val="0"/>
              <w:autoSpaceDN w:val="0"/>
              <w:spacing w:after="0" w:line="240" w:lineRule="auto"/>
              <w:ind w:firstLine="567"/>
              <w:jc w:val="both"/>
              <w:rPr>
                <w:rFonts w:ascii="Times New Roman" w:eastAsia="Cambria" w:hAnsi="Times New Roman" w:cs="Times New Roman"/>
                <w:sz w:val="24"/>
                <w:szCs w:val="24"/>
              </w:rPr>
            </w:pPr>
          </w:p>
          <w:p w14:paraId="311F6A10" w14:textId="77777777" w:rsidR="009957AC" w:rsidRPr="007A20B1" w:rsidRDefault="009957AC" w:rsidP="00736D26">
            <w:pPr>
              <w:widowControl w:val="0"/>
              <w:numPr>
                <w:ilvl w:val="0"/>
                <w:numId w:val="18"/>
              </w:numPr>
              <w:autoSpaceDE w:val="0"/>
              <w:autoSpaceDN w:val="0"/>
              <w:spacing w:after="0" w:line="240" w:lineRule="auto"/>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lastRenderedPageBreak/>
              <w:t>shqyrtojë të dhënat, regjistrat, procedurat dhe çdo material tjetër që lidhet me kryerjen e detyrave të certifikimit, mbikëqyrjes ose zbatueshmërisë;</w:t>
            </w:r>
          </w:p>
          <w:p w14:paraId="1D34A302" w14:textId="77777777" w:rsidR="009957AC" w:rsidRPr="007A20B1" w:rsidRDefault="009957AC" w:rsidP="009957AC">
            <w:pPr>
              <w:widowControl w:val="0"/>
              <w:autoSpaceDE w:val="0"/>
              <w:autoSpaceDN w:val="0"/>
              <w:spacing w:after="0" w:line="240" w:lineRule="auto"/>
              <w:ind w:firstLine="567"/>
              <w:jc w:val="both"/>
              <w:rPr>
                <w:rFonts w:ascii="Times New Roman" w:eastAsia="Cambria" w:hAnsi="Times New Roman" w:cs="Times New Roman"/>
                <w:sz w:val="24"/>
                <w:szCs w:val="24"/>
              </w:rPr>
            </w:pPr>
          </w:p>
          <w:p w14:paraId="075E4A3D" w14:textId="77777777" w:rsidR="009957AC" w:rsidRPr="007A20B1" w:rsidRDefault="009957AC" w:rsidP="00736D26">
            <w:pPr>
              <w:widowControl w:val="0"/>
              <w:numPr>
                <w:ilvl w:val="0"/>
                <w:numId w:val="18"/>
              </w:numPr>
              <w:autoSpaceDE w:val="0"/>
              <w:autoSpaceDN w:val="0"/>
              <w:spacing w:after="0" w:line="240" w:lineRule="auto"/>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bëjë kopje ose përmbledhje nga këto të dhëna, regjistra, procedura dhe materiale të tjera;</w:t>
            </w:r>
          </w:p>
          <w:p w14:paraId="4752B6B7" w14:textId="77777777" w:rsidR="009957AC" w:rsidRPr="007A20B1" w:rsidRDefault="009957AC" w:rsidP="009957AC">
            <w:pPr>
              <w:widowControl w:val="0"/>
              <w:autoSpaceDE w:val="0"/>
              <w:autoSpaceDN w:val="0"/>
              <w:spacing w:after="0" w:line="240" w:lineRule="auto"/>
              <w:ind w:firstLine="567"/>
              <w:jc w:val="both"/>
              <w:rPr>
                <w:rFonts w:ascii="Times New Roman" w:eastAsia="Cambria" w:hAnsi="Times New Roman" w:cs="Times New Roman"/>
                <w:sz w:val="24"/>
                <w:szCs w:val="24"/>
              </w:rPr>
            </w:pPr>
          </w:p>
          <w:p w14:paraId="4B3858EE" w14:textId="77777777" w:rsidR="009957AC" w:rsidRPr="007A20B1" w:rsidRDefault="009957AC" w:rsidP="00736D26">
            <w:pPr>
              <w:widowControl w:val="0"/>
              <w:numPr>
                <w:ilvl w:val="0"/>
                <w:numId w:val="18"/>
              </w:numPr>
              <w:autoSpaceDE w:val="0"/>
              <w:autoSpaceDN w:val="0"/>
              <w:spacing w:after="0" w:line="240" w:lineRule="auto"/>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kërkojë një shpjegim verbal në vend nga çdo pjesëtar i stafit të atyre organizatave;</w:t>
            </w:r>
          </w:p>
          <w:p w14:paraId="4BB8831E" w14:textId="77777777" w:rsidR="009957AC" w:rsidRPr="007A20B1" w:rsidRDefault="009957AC" w:rsidP="009957AC">
            <w:pPr>
              <w:widowControl w:val="0"/>
              <w:autoSpaceDE w:val="0"/>
              <w:autoSpaceDN w:val="0"/>
              <w:spacing w:after="0" w:line="240" w:lineRule="auto"/>
              <w:ind w:firstLine="567"/>
              <w:jc w:val="both"/>
              <w:rPr>
                <w:rFonts w:ascii="Times New Roman" w:eastAsia="Cambria" w:hAnsi="Times New Roman" w:cs="Times New Roman"/>
                <w:sz w:val="24"/>
                <w:szCs w:val="24"/>
              </w:rPr>
            </w:pPr>
          </w:p>
          <w:p w14:paraId="008AFBE1" w14:textId="77777777" w:rsidR="009957AC" w:rsidRPr="007A20B1" w:rsidRDefault="009957AC" w:rsidP="00736D26">
            <w:pPr>
              <w:widowControl w:val="0"/>
              <w:numPr>
                <w:ilvl w:val="0"/>
                <w:numId w:val="18"/>
              </w:numPr>
              <w:autoSpaceDE w:val="0"/>
              <w:autoSpaceDN w:val="0"/>
              <w:spacing w:after="0" w:line="240" w:lineRule="auto"/>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ketë qasje në ambientet përkatëse, vendet e operimit apo mjetet e transportit;</w:t>
            </w:r>
          </w:p>
          <w:p w14:paraId="6EEDA261" w14:textId="77777777" w:rsidR="009957AC" w:rsidRPr="007A20B1" w:rsidRDefault="009957AC" w:rsidP="009957AC">
            <w:pPr>
              <w:widowControl w:val="0"/>
              <w:autoSpaceDE w:val="0"/>
              <w:autoSpaceDN w:val="0"/>
              <w:spacing w:after="0" w:line="240" w:lineRule="auto"/>
              <w:ind w:firstLine="567"/>
              <w:jc w:val="both"/>
              <w:rPr>
                <w:rFonts w:ascii="Times New Roman" w:eastAsia="Cambria" w:hAnsi="Times New Roman" w:cs="Times New Roman"/>
                <w:sz w:val="24"/>
                <w:szCs w:val="24"/>
              </w:rPr>
            </w:pPr>
          </w:p>
          <w:p w14:paraId="2D7B538F" w14:textId="77777777" w:rsidR="009957AC" w:rsidRPr="007A20B1" w:rsidRDefault="009957AC" w:rsidP="00736D26">
            <w:pPr>
              <w:widowControl w:val="0"/>
              <w:numPr>
                <w:ilvl w:val="0"/>
                <w:numId w:val="18"/>
              </w:numPr>
              <w:autoSpaceDE w:val="0"/>
              <w:autoSpaceDN w:val="0"/>
              <w:spacing w:after="0" w:line="240" w:lineRule="auto"/>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kryejë auditime, hetime, vlerësime, inspektime, duke përfshirë inspektimet e paparalajmëruara, në lidhje me ato organizata;</w:t>
            </w:r>
          </w:p>
          <w:p w14:paraId="6F415EC0" w14:textId="77777777" w:rsidR="009957AC" w:rsidRPr="007A20B1" w:rsidRDefault="009957AC" w:rsidP="009957AC">
            <w:pPr>
              <w:widowControl w:val="0"/>
              <w:autoSpaceDE w:val="0"/>
              <w:autoSpaceDN w:val="0"/>
              <w:spacing w:after="0" w:line="240" w:lineRule="auto"/>
              <w:ind w:firstLine="567"/>
              <w:jc w:val="both"/>
              <w:rPr>
                <w:rFonts w:ascii="Times New Roman" w:eastAsia="Cambria" w:hAnsi="Times New Roman" w:cs="Times New Roman"/>
                <w:sz w:val="24"/>
                <w:szCs w:val="24"/>
              </w:rPr>
            </w:pPr>
          </w:p>
          <w:p w14:paraId="1BCCCAE4" w14:textId="584C2ACC" w:rsidR="00EA042C" w:rsidRPr="007A20B1" w:rsidRDefault="009957AC" w:rsidP="00EA042C">
            <w:pPr>
              <w:widowControl w:val="0"/>
              <w:numPr>
                <w:ilvl w:val="0"/>
                <w:numId w:val="18"/>
              </w:numPr>
              <w:autoSpaceDE w:val="0"/>
              <w:autoSpaceDN w:val="0"/>
              <w:spacing w:after="0" w:line="240" w:lineRule="auto"/>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ndërmarrë ose të nisë masa zbatimi sipas rastit.</w:t>
            </w:r>
          </w:p>
          <w:p w14:paraId="53803FCB" w14:textId="77777777" w:rsidR="00EA042C" w:rsidRPr="007A20B1" w:rsidRDefault="00EA042C" w:rsidP="00EA042C">
            <w:pPr>
              <w:widowControl w:val="0"/>
              <w:autoSpaceDE w:val="0"/>
              <w:autoSpaceDN w:val="0"/>
              <w:spacing w:after="0" w:line="240" w:lineRule="auto"/>
              <w:jc w:val="both"/>
              <w:rPr>
                <w:rFonts w:ascii="Times New Roman" w:eastAsia="Cambria" w:hAnsi="Times New Roman" w:cs="Times New Roman"/>
                <w:sz w:val="24"/>
                <w:szCs w:val="24"/>
              </w:rPr>
            </w:pPr>
          </w:p>
          <w:p w14:paraId="27B52A28" w14:textId="2A668001" w:rsidR="009957AC" w:rsidRPr="007A20B1" w:rsidRDefault="009957AC" w:rsidP="00EA042C">
            <w:pPr>
              <w:pStyle w:val="ListParagraph"/>
              <w:numPr>
                <w:ilvl w:val="0"/>
                <w:numId w:val="14"/>
              </w:numPr>
              <w:autoSpaceDE w:val="0"/>
              <w:autoSpaceDN w:val="0"/>
              <w:ind w:left="426"/>
              <w:jc w:val="both"/>
              <w:rPr>
                <w:rFonts w:ascii="Times New Roman" w:eastAsia="Cambria" w:hAnsi="Times New Roman" w:cs="Times New Roman"/>
                <w:sz w:val="24"/>
                <w:szCs w:val="24"/>
              </w:rPr>
            </w:pPr>
            <w:r w:rsidRPr="007A20B1">
              <w:rPr>
                <w:rFonts w:ascii="Times New Roman" w:eastAsia="Cambria" w:hAnsi="Times New Roman" w:cs="Times New Roman"/>
                <w:sz w:val="24"/>
                <w:szCs w:val="24"/>
              </w:rPr>
              <w:t>Kompetencat e përmendura në paragrafin 4 ushtrohen në përputhje me dispozitat ligjore të zbatueshme të shtetit anëtar përkatës.</w:t>
            </w:r>
          </w:p>
          <w:p w14:paraId="30C123DE" w14:textId="77777777" w:rsidR="00AF5FD6" w:rsidRPr="007A20B1" w:rsidRDefault="00AF5FD6" w:rsidP="00DD0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5D6101D7" w14:textId="77777777" w:rsidR="00AF5FD6" w:rsidRDefault="00AF5FD6" w:rsidP="00DD0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3C42F6F1" w14:textId="77777777" w:rsidR="00BB6E64" w:rsidRDefault="00BB6E64" w:rsidP="00DD0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084E0B32" w14:textId="77777777" w:rsidR="00BB6E64" w:rsidRDefault="00BB6E64" w:rsidP="00DD0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4B7CBA5A" w14:textId="77777777" w:rsidR="00BB6E64" w:rsidRDefault="00BB6E64" w:rsidP="00DD0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7AAB78FA" w14:textId="77777777" w:rsidR="00BB6E64" w:rsidRPr="007A20B1" w:rsidRDefault="00BB6E64" w:rsidP="00DD01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124FCA52" w14:textId="6D6E4D4F" w:rsidR="00DD0181" w:rsidRPr="007A20B1" w:rsidRDefault="00DD0181" w:rsidP="00DD018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A20B1">
              <w:rPr>
                <w:rFonts w:ascii="Times New Roman" w:eastAsia="Times New Roman" w:hAnsi="Times New Roman" w:cs="Times New Roman"/>
                <w:b/>
                <w:bCs/>
                <w:sz w:val="24"/>
                <w:szCs w:val="24"/>
                <w:lang w:eastAsia="sq-AL"/>
              </w:rPr>
              <w:t xml:space="preserve">Neni </w:t>
            </w:r>
            <w:r w:rsidR="001246CB" w:rsidRPr="007A20B1">
              <w:rPr>
                <w:rFonts w:ascii="Times New Roman" w:eastAsia="Times New Roman" w:hAnsi="Times New Roman" w:cs="Times New Roman"/>
                <w:b/>
                <w:bCs/>
                <w:sz w:val="24"/>
                <w:szCs w:val="24"/>
                <w:lang w:eastAsia="sq-AL"/>
              </w:rPr>
              <w:t>5</w:t>
            </w:r>
          </w:p>
          <w:p w14:paraId="1A1174B2" w14:textId="77777777" w:rsidR="00DD0181" w:rsidRPr="007A20B1" w:rsidRDefault="00DD0181" w:rsidP="00DD01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A20B1">
              <w:rPr>
                <w:rFonts w:ascii="Times New Roman" w:eastAsia="Times New Roman" w:hAnsi="Times New Roman" w:cs="Times New Roman"/>
                <w:b/>
                <w:sz w:val="24"/>
                <w:szCs w:val="24"/>
                <w:lang w:eastAsia="sq-AL"/>
              </w:rPr>
              <w:t>Hyrja në fuqi dhe zbatimi</w:t>
            </w:r>
          </w:p>
          <w:p w14:paraId="2AB6A064" w14:textId="77777777" w:rsidR="00DD0181" w:rsidRPr="007A20B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7D54D27" w14:textId="77777777" w:rsidR="00BB6E64" w:rsidRDefault="00BB6E64"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B33D9FF" w14:textId="7153D312" w:rsidR="00DD0181" w:rsidRPr="007A20B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A20B1">
              <w:rPr>
                <w:rFonts w:ascii="Times New Roman" w:eastAsia="Times New Roman" w:hAnsi="Times New Roman" w:cs="Times New Roman"/>
                <w:sz w:val="24"/>
                <w:szCs w:val="24"/>
                <w:lang w:eastAsia="sq-AL"/>
              </w:rPr>
              <w:t>Kjo Rregullore hyn në fuqi shtatë (7) ditë pas nënshkrimit.</w:t>
            </w:r>
          </w:p>
          <w:p w14:paraId="7CF80C58" w14:textId="77777777" w:rsidR="007A20B1" w:rsidRPr="007A20B1" w:rsidRDefault="007A20B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A612DC5" w14:textId="34BA77EC" w:rsidR="00AF5FD6" w:rsidRPr="007A20B1" w:rsidRDefault="001246CB"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A20B1">
              <w:rPr>
                <w:rFonts w:ascii="Times New Roman" w:eastAsia="Times New Roman" w:hAnsi="Times New Roman" w:cs="Times New Roman"/>
                <w:sz w:val="24"/>
                <w:szCs w:val="24"/>
                <w:lang w:eastAsia="sq-AL"/>
              </w:rPr>
              <w:t>Sidoqoftë, pikat AR.UAS.GEN.125(c), AR.UAS.GEN.135A, AR.UAS.GEN.200(e) dhe AR.UAS.GEN.205(c) të Shtojcës do të aplikohen nga data 22 Shkurt 2026.</w:t>
            </w:r>
          </w:p>
          <w:p w14:paraId="3EF39FBA" w14:textId="5B1D1F15" w:rsidR="00AF5FD6" w:rsidRPr="007A20B1" w:rsidRDefault="00AF5FD6"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CBEA747" w14:textId="77777777" w:rsidR="007A20B1" w:rsidRPr="007A20B1" w:rsidRDefault="007A20B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73E5880" w14:textId="77777777" w:rsidR="00D55A5F" w:rsidRPr="007A20B1" w:rsidRDefault="00D55A5F"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8080CBF" w14:textId="425661AF" w:rsidR="00DD0181" w:rsidRPr="007A20B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A20B1">
              <w:rPr>
                <w:rFonts w:ascii="Times New Roman" w:eastAsia="Times New Roman" w:hAnsi="Times New Roman" w:cs="Times New Roman"/>
                <w:sz w:val="24"/>
                <w:szCs w:val="24"/>
                <w:lang w:eastAsia="sq-AL"/>
              </w:rPr>
              <w:t xml:space="preserve">Prishtinë, XX </w:t>
            </w:r>
            <w:r w:rsidR="001246CB" w:rsidRPr="007A20B1">
              <w:rPr>
                <w:rFonts w:ascii="Times New Roman" w:eastAsia="Times New Roman" w:hAnsi="Times New Roman" w:cs="Times New Roman"/>
                <w:sz w:val="24"/>
                <w:szCs w:val="24"/>
                <w:lang w:eastAsia="sq-AL"/>
              </w:rPr>
              <w:t>qershor</w:t>
            </w:r>
            <w:r w:rsidRPr="007A20B1">
              <w:rPr>
                <w:rFonts w:ascii="Times New Roman" w:eastAsia="Times New Roman" w:hAnsi="Times New Roman" w:cs="Times New Roman"/>
                <w:sz w:val="24"/>
                <w:szCs w:val="24"/>
                <w:lang w:eastAsia="sq-AL"/>
              </w:rPr>
              <w:t xml:space="preserve"> 2025</w:t>
            </w:r>
          </w:p>
          <w:p w14:paraId="27DDD634" w14:textId="77777777" w:rsidR="00DD0181" w:rsidRPr="007A20B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46F4211" w14:textId="77777777" w:rsidR="00DD0181" w:rsidRPr="007A20B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B4629FE" w14:textId="7102830D" w:rsidR="00DD0181" w:rsidRPr="007A20B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86A8D13" w14:textId="77777777" w:rsidR="00AF5FD6" w:rsidRPr="007A20B1" w:rsidRDefault="00AF5FD6"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DC5C85F" w14:textId="77777777" w:rsidR="00DD0181" w:rsidRPr="007A20B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2EE597D" w14:textId="77777777" w:rsidR="00DD0181" w:rsidRPr="007A20B1" w:rsidRDefault="00DD0181" w:rsidP="007D36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7A20B1">
              <w:rPr>
                <w:rFonts w:ascii="Times New Roman" w:eastAsia="Times New Roman" w:hAnsi="Times New Roman" w:cs="Times New Roman"/>
                <w:sz w:val="24"/>
                <w:szCs w:val="24"/>
                <w:lang w:eastAsia="sq-AL"/>
              </w:rPr>
              <w:t>________________________</w:t>
            </w:r>
          </w:p>
          <w:p w14:paraId="0CEBBCFF" w14:textId="77777777" w:rsidR="00DD0181" w:rsidRPr="007A20B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ABE3909" w14:textId="5C004518" w:rsidR="00DD0181" w:rsidRPr="007A20B1" w:rsidRDefault="001246CB" w:rsidP="007D36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7A20B1">
              <w:rPr>
                <w:rFonts w:ascii="Times New Roman" w:eastAsia="Times New Roman" w:hAnsi="Times New Roman" w:cs="Times New Roman"/>
                <w:b/>
                <w:sz w:val="24"/>
                <w:szCs w:val="24"/>
                <w:lang w:eastAsia="sq-AL"/>
              </w:rPr>
              <w:t>Matej Krasniqi</w:t>
            </w:r>
          </w:p>
          <w:p w14:paraId="3FA291A8" w14:textId="77777777" w:rsidR="00DD0181" w:rsidRPr="007A20B1" w:rsidRDefault="00DD0181" w:rsidP="007D36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7A20B1">
              <w:rPr>
                <w:rFonts w:ascii="Times New Roman" w:eastAsia="Times New Roman" w:hAnsi="Times New Roman" w:cs="Times New Roman"/>
                <w:sz w:val="24"/>
                <w:szCs w:val="24"/>
                <w:lang w:eastAsia="sq-AL"/>
              </w:rPr>
              <w:t>U</w:t>
            </w:r>
            <w:r w:rsidR="007D368D" w:rsidRPr="007A20B1">
              <w:rPr>
                <w:rFonts w:ascii="Times New Roman" w:eastAsia="Times New Roman" w:hAnsi="Times New Roman" w:cs="Times New Roman"/>
                <w:sz w:val="24"/>
                <w:szCs w:val="24"/>
                <w:lang w:eastAsia="sq-AL"/>
              </w:rPr>
              <w:t>.</w:t>
            </w:r>
            <w:r w:rsidRPr="007A20B1">
              <w:rPr>
                <w:rFonts w:ascii="Times New Roman" w:eastAsia="Times New Roman" w:hAnsi="Times New Roman" w:cs="Times New Roman"/>
                <w:sz w:val="24"/>
                <w:szCs w:val="24"/>
                <w:lang w:eastAsia="sq-AL"/>
              </w:rPr>
              <w:t>D</w:t>
            </w:r>
            <w:r w:rsidR="007D368D" w:rsidRPr="007A20B1">
              <w:rPr>
                <w:rFonts w:ascii="Times New Roman" w:eastAsia="Times New Roman" w:hAnsi="Times New Roman" w:cs="Times New Roman"/>
                <w:sz w:val="24"/>
                <w:szCs w:val="24"/>
                <w:lang w:eastAsia="sq-AL"/>
              </w:rPr>
              <w:t>.</w:t>
            </w:r>
            <w:r w:rsidRPr="007A20B1">
              <w:rPr>
                <w:rFonts w:ascii="Times New Roman" w:eastAsia="Times New Roman" w:hAnsi="Times New Roman" w:cs="Times New Roman"/>
                <w:sz w:val="24"/>
                <w:szCs w:val="24"/>
                <w:lang w:eastAsia="sq-AL"/>
              </w:rPr>
              <w:t xml:space="preserve"> Drejtor</w:t>
            </w:r>
            <w:r w:rsidR="007D368D" w:rsidRPr="007A20B1">
              <w:rPr>
                <w:rFonts w:ascii="Times New Roman" w:eastAsia="Times New Roman" w:hAnsi="Times New Roman" w:cs="Times New Roman"/>
                <w:sz w:val="24"/>
                <w:szCs w:val="24"/>
                <w:lang w:eastAsia="sq-AL"/>
              </w:rPr>
              <w:t xml:space="preserve"> </w:t>
            </w:r>
            <w:r w:rsidRPr="007A20B1">
              <w:rPr>
                <w:rFonts w:ascii="Times New Roman" w:eastAsia="Times New Roman" w:hAnsi="Times New Roman" w:cs="Times New Roman"/>
                <w:sz w:val="24"/>
                <w:szCs w:val="24"/>
                <w:lang w:eastAsia="sq-AL"/>
              </w:rPr>
              <w:t>i Përgjithshëm</w:t>
            </w:r>
          </w:p>
          <w:p w14:paraId="788DDB96" w14:textId="4052B2CF" w:rsidR="007D368D" w:rsidRPr="007A20B1" w:rsidRDefault="007D368D" w:rsidP="007D36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tc>
        <w:tc>
          <w:tcPr>
            <w:tcW w:w="4820" w:type="dxa"/>
          </w:tcPr>
          <w:p w14:paraId="752DF8C2" w14:textId="77777777" w:rsidR="00077928" w:rsidRPr="007A20B1" w:rsidRDefault="00077928"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7FAD20A3" w14:textId="77777777" w:rsidR="003D74E1" w:rsidRPr="007A20B1"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Director General of Civil Aviation Authority of the Republic of Kosovo,</w:t>
            </w:r>
          </w:p>
          <w:p w14:paraId="2FC9F84A" w14:textId="77777777" w:rsidR="003D74E1" w:rsidRPr="007A20B1"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4576A36" w14:textId="45CC053B" w:rsidR="002D41D6" w:rsidRPr="007A20B1" w:rsidRDefault="002D41D6" w:rsidP="002D41D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Pursuant to Articles 3.5, 15.1 item (</w:t>
            </w:r>
            <w:r w:rsidR="00754F64" w:rsidRPr="007A20B1">
              <w:rPr>
                <w:rFonts w:ascii="Times New Roman" w:eastAsia="Times New Roman" w:hAnsi="Times New Roman" w:cs="Times New Roman"/>
                <w:sz w:val="24"/>
                <w:szCs w:val="24"/>
                <w:lang w:val="en-GB" w:eastAsia="sq-AL"/>
              </w:rPr>
              <w:t>d</w:t>
            </w:r>
            <w:r w:rsidRPr="007A20B1">
              <w:rPr>
                <w:rFonts w:ascii="Times New Roman" w:eastAsia="Times New Roman" w:hAnsi="Times New Roman" w:cs="Times New Roman"/>
                <w:sz w:val="24"/>
                <w:szCs w:val="24"/>
                <w:lang w:val="en-GB" w:eastAsia="sq-AL"/>
              </w:rPr>
              <w:t>), (e), and (j), 21.2, 21.3,</w:t>
            </w:r>
            <w:r w:rsidR="00754F64" w:rsidRPr="007A20B1">
              <w:rPr>
                <w:rFonts w:ascii="Times New Roman" w:eastAsia="Times New Roman" w:hAnsi="Times New Roman" w:cs="Times New Roman"/>
                <w:sz w:val="24"/>
                <w:szCs w:val="24"/>
                <w:lang w:val="en-GB" w:eastAsia="sq-AL"/>
              </w:rPr>
              <w:t xml:space="preserve"> </w:t>
            </w:r>
            <w:r w:rsidRPr="007A20B1">
              <w:rPr>
                <w:rFonts w:ascii="Times New Roman" w:eastAsia="Times New Roman" w:hAnsi="Times New Roman" w:cs="Times New Roman"/>
                <w:sz w:val="24"/>
                <w:szCs w:val="24"/>
                <w:lang w:val="en-GB" w:eastAsia="sq-AL"/>
              </w:rPr>
              <w:t xml:space="preserve">44, 46, 47, </w:t>
            </w:r>
            <w:r w:rsidR="00754F64" w:rsidRPr="007A20B1">
              <w:rPr>
                <w:rFonts w:ascii="Times New Roman" w:eastAsia="Times New Roman" w:hAnsi="Times New Roman" w:cs="Times New Roman"/>
                <w:sz w:val="24"/>
                <w:szCs w:val="24"/>
                <w:lang w:val="en-GB" w:eastAsia="sq-AL"/>
              </w:rPr>
              <w:t xml:space="preserve">48, </w:t>
            </w:r>
            <w:r w:rsidRPr="007A20B1">
              <w:rPr>
                <w:rFonts w:ascii="Times New Roman" w:eastAsia="Times New Roman" w:hAnsi="Times New Roman" w:cs="Times New Roman"/>
                <w:sz w:val="24"/>
                <w:szCs w:val="24"/>
                <w:lang w:val="en-GB" w:eastAsia="sq-AL"/>
              </w:rPr>
              <w:t xml:space="preserve">49, </w:t>
            </w:r>
            <w:r w:rsidR="00754F64" w:rsidRPr="007A20B1">
              <w:rPr>
                <w:rFonts w:ascii="Times New Roman" w:eastAsia="Times New Roman" w:hAnsi="Times New Roman" w:cs="Times New Roman"/>
                <w:sz w:val="24"/>
                <w:szCs w:val="24"/>
                <w:lang w:val="en-GB" w:eastAsia="sq-AL"/>
              </w:rPr>
              <w:t xml:space="preserve">50, </w:t>
            </w:r>
            <w:r w:rsidRPr="007A20B1">
              <w:rPr>
                <w:rFonts w:ascii="Times New Roman" w:eastAsia="Times New Roman" w:hAnsi="Times New Roman" w:cs="Times New Roman"/>
                <w:sz w:val="24"/>
                <w:szCs w:val="24"/>
                <w:lang w:val="en-GB" w:eastAsia="sq-AL"/>
              </w:rPr>
              <w:t>55 and 56 of the Law No. 03/L-051 on Civil Aviation (“Official Gazette of the Republic of Kosovo”, Year III, No. 28, of 4 June 2008), as amended by Law No. 08/L-</w:t>
            </w:r>
            <w:r w:rsidRPr="007A20B1">
              <w:rPr>
                <w:rFonts w:ascii="Times New Roman" w:hAnsi="Times New Roman" w:cs="Times New Roman"/>
                <w:sz w:val="24"/>
                <w:lang w:val="sr-Latn-CS"/>
              </w:rPr>
              <w:t xml:space="preserve">063 on amending and supplementing the laws related to the rationalization and establishment of accountability lines of the </w:t>
            </w:r>
            <w:r w:rsidRPr="007A20B1">
              <w:rPr>
                <w:rFonts w:ascii="Times New Roman" w:hAnsi="Times New Roman" w:cs="Times New Roman"/>
                <w:sz w:val="24"/>
                <w:szCs w:val="24"/>
                <w:lang w:val="sr-Latn-CS"/>
              </w:rPr>
              <w:t xml:space="preserve"> Independent Agencies (“Official Gazette of the Republic of Kosovo”, No. 2022/30, of 5th September 2022)</w:t>
            </w:r>
            <w:r w:rsidRPr="007A20B1">
              <w:rPr>
                <w:rFonts w:ascii="Times New Roman" w:eastAsia="Times New Roman" w:hAnsi="Times New Roman" w:cs="Times New Roman"/>
                <w:sz w:val="24"/>
                <w:szCs w:val="24"/>
                <w:lang w:val="en-GB" w:eastAsia="sq-AL"/>
              </w:rPr>
              <w:t>,</w:t>
            </w:r>
          </w:p>
          <w:p w14:paraId="27A84F97" w14:textId="77777777" w:rsidR="003D74E1" w:rsidRPr="007A20B1"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F022766" w14:textId="77777777" w:rsidR="003D74E1" w:rsidRPr="007A20B1"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Taking into consideration,</w:t>
            </w:r>
          </w:p>
          <w:p w14:paraId="10AE6234" w14:textId="77777777" w:rsidR="003D74E1" w:rsidRPr="007A20B1"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CFA18F8" w14:textId="77777777" w:rsidR="003D74E1" w:rsidRPr="007A20B1"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International obligations of the Republic of Kosovo towards Multilateral Agreement on Establishing the European Common Aviation Area (hereinafter “ECAA Agreement”) since its provisional entry into force for Kosovo on 10 October 2006,</w:t>
            </w:r>
          </w:p>
          <w:p w14:paraId="208463CE" w14:textId="1FB77FE7" w:rsidR="003D74E1" w:rsidRPr="007A20B1"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DB2968F" w14:textId="77777777" w:rsidR="00D15B50" w:rsidRPr="007A20B1" w:rsidRDefault="00D15B50"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A898DEB" w14:textId="5359E394" w:rsidR="009F59D5" w:rsidRPr="007A20B1" w:rsidRDefault="00A23334" w:rsidP="004C02D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Regulation (CAA) No. 05/2020 on common rules in the field of civil aviation and establishing a European Union aviation safety agency and amending Regulation (CAA) No. 10/2015 and repealing Regulation (CAA) No. 11/2009, Regulation (CAA) No. 03/2009 and Regulation (CAA) No. 6/2009,</w:t>
            </w:r>
          </w:p>
          <w:p w14:paraId="64CAC40B" w14:textId="77777777" w:rsidR="009F59D5" w:rsidRPr="007A20B1" w:rsidRDefault="009F59D5" w:rsidP="009F59D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2EBCD2B" w14:textId="77777777" w:rsidR="003D74E1" w:rsidRPr="007A20B1"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9EDB58E" w14:textId="77777777" w:rsidR="007A7559" w:rsidRPr="007A20B1" w:rsidRDefault="007A7559"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B2AA930" w14:textId="77777777" w:rsidR="003D74E1" w:rsidRPr="007A20B1"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Hereby issues the following:</w:t>
            </w:r>
          </w:p>
          <w:p w14:paraId="75DF109D" w14:textId="77777777" w:rsidR="005B0CF8" w:rsidRPr="007A20B1" w:rsidRDefault="005B0CF8" w:rsidP="007A20B1">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val="en-GB" w:eastAsia="sq-AL"/>
              </w:rPr>
            </w:pPr>
          </w:p>
          <w:p w14:paraId="457D6441" w14:textId="71521C83" w:rsidR="005568D1" w:rsidRPr="007A20B1" w:rsidRDefault="003F5B9F" w:rsidP="003F5B9F">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bookmarkStart w:id="2" w:name="_Hlk195258883"/>
            <w:r w:rsidRPr="007A20B1">
              <w:rPr>
                <w:rFonts w:ascii="Times New Roman" w:eastAsia="Times New Roman" w:hAnsi="Times New Roman" w:cs="Times New Roman"/>
                <w:b/>
                <w:sz w:val="24"/>
                <w:szCs w:val="24"/>
                <w:lang w:val="en-GB" w:eastAsia="sq-AL"/>
              </w:rPr>
              <w:t>Regulation (C</w:t>
            </w:r>
            <w:r w:rsidR="005B0CF8" w:rsidRPr="007A20B1">
              <w:rPr>
                <w:rFonts w:ascii="Times New Roman" w:eastAsia="Times New Roman" w:hAnsi="Times New Roman" w:cs="Times New Roman"/>
                <w:b/>
                <w:sz w:val="24"/>
                <w:szCs w:val="24"/>
                <w:lang w:val="en-GB" w:eastAsia="sq-AL"/>
              </w:rPr>
              <w:t>AA</w:t>
            </w:r>
            <w:r w:rsidRPr="007A20B1">
              <w:rPr>
                <w:rFonts w:ascii="Times New Roman" w:eastAsia="Times New Roman" w:hAnsi="Times New Roman" w:cs="Times New Roman"/>
                <w:b/>
                <w:sz w:val="24"/>
                <w:szCs w:val="24"/>
                <w:lang w:val="en-GB" w:eastAsia="sq-AL"/>
              </w:rPr>
              <w:t>) No. X</w:t>
            </w:r>
            <w:r w:rsidR="005B0CF8" w:rsidRPr="007A20B1">
              <w:rPr>
                <w:rFonts w:ascii="Times New Roman" w:eastAsia="Times New Roman" w:hAnsi="Times New Roman" w:cs="Times New Roman"/>
                <w:b/>
                <w:sz w:val="24"/>
                <w:szCs w:val="24"/>
                <w:lang w:val="en-GB" w:eastAsia="sq-AL"/>
              </w:rPr>
              <w:t>X</w:t>
            </w:r>
            <w:r w:rsidRPr="007A20B1">
              <w:rPr>
                <w:rFonts w:ascii="Times New Roman" w:eastAsia="Times New Roman" w:hAnsi="Times New Roman" w:cs="Times New Roman"/>
                <w:b/>
                <w:sz w:val="24"/>
                <w:szCs w:val="24"/>
                <w:lang w:val="en-GB" w:eastAsia="sq-AL"/>
              </w:rPr>
              <w:t>/202</w:t>
            </w:r>
            <w:r w:rsidR="007E2126" w:rsidRPr="007A20B1">
              <w:rPr>
                <w:rFonts w:ascii="Times New Roman" w:eastAsia="Times New Roman" w:hAnsi="Times New Roman" w:cs="Times New Roman"/>
                <w:b/>
                <w:sz w:val="24"/>
                <w:szCs w:val="24"/>
                <w:lang w:val="en-GB" w:eastAsia="sq-AL"/>
              </w:rPr>
              <w:t>5</w:t>
            </w:r>
          </w:p>
          <w:bookmarkEnd w:id="2"/>
          <w:p w14:paraId="42B1ABC7" w14:textId="3F05509D" w:rsidR="006751AE" w:rsidRPr="007A20B1" w:rsidRDefault="00351726" w:rsidP="0035172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7A20B1">
              <w:rPr>
                <w:rFonts w:ascii="Times New Roman" w:eastAsia="Times New Roman" w:hAnsi="Times New Roman" w:cs="Times New Roman"/>
                <w:b/>
                <w:sz w:val="24"/>
                <w:szCs w:val="24"/>
                <w:lang w:val="en-GB" w:eastAsia="sq-AL"/>
              </w:rPr>
              <w:t>laying down rules for the application of Regulation (CAA) No. 05/2020 as regards competent authority requirements and administrative procedures for the certification, oversight and enforcement of the continuing airworthiness of certified unmanned aircraft systems</w:t>
            </w:r>
          </w:p>
          <w:p w14:paraId="5E39DDA0" w14:textId="2F64799A" w:rsidR="004C33B5" w:rsidRPr="007A20B1" w:rsidRDefault="004C33B5"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3C99D154" w14:textId="731C65F9" w:rsidR="00DD0181" w:rsidRPr="007A20B1" w:rsidRDefault="00DD0181"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2380F5AC" w14:textId="77777777" w:rsidR="00351726" w:rsidRPr="007A20B1" w:rsidRDefault="00351726"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1A792285" w14:textId="77777777" w:rsidR="00F0356A" w:rsidRPr="007A20B1" w:rsidRDefault="00F0356A" w:rsidP="00FE2AA0">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val="en-GB" w:eastAsia="sq-AL"/>
              </w:rPr>
            </w:pPr>
            <w:r w:rsidRPr="007A20B1">
              <w:rPr>
                <w:rFonts w:ascii="Times New Roman" w:eastAsia="Times New Roman" w:hAnsi="Times New Roman" w:cs="Times New Roman"/>
                <w:b/>
                <w:bCs/>
                <w:sz w:val="24"/>
                <w:szCs w:val="24"/>
                <w:lang w:val="en-GB" w:eastAsia="sq-AL"/>
              </w:rPr>
              <w:t>Article 1</w:t>
            </w:r>
          </w:p>
          <w:p w14:paraId="342E1365" w14:textId="77777777" w:rsidR="00F0356A" w:rsidRPr="007A20B1" w:rsidRDefault="00F0356A" w:rsidP="00FE2AA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7A20B1">
              <w:rPr>
                <w:rFonts w:ascii="Times New Roman" w:eastAsia="Times New Roman" w:hAnsi="Times New Roman" w:cs="Times New Roman"/>
                <w:b/>
                <w:sz w:val="24"/>
                <w:szCs w:val="24"/>
                <w:lang w:val="en-GB" w:eastAsia="sq-AL"/>
              </w:rPr>
              <w:t>Purpose</w:t>
            </w:r>
          </w:p>
          <w:p w14:paraId="66AAE3AE" w14:textId="77777777" w:rsidR="00F0356A" w:rsidRPr="007A20B1" w:rsidRDefault="00F0356A" w:rsidP="00D2689B">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en-GB" w:eastAsia="sq-AL"/>
              </w:rPr>
            </w:pPr>
          </w:p>
          <w:p w14:paraId="5D9DB965" w14:textId="2B711B73" w:rsidR="00095651" w:rsidRPr="007A20B1" w:rsidRDefault="00E81CC3" w:rsidP="00E673E1">
            <w:pPr>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The purpose of this Regulation is the implementation of the Commission Delegated Regulation (EU) 2024/110</w:t>
            </w:r>
            <w:r w:rsidR="00351726" w:rsidRPr="007A20B1">
              <w:rPr>
                <w:rFonts w:ascii="Times New Roman" w:eastAsia="Times New Roman" w:hAnsi="Times New Roman" w:cs="Times New Roman"/>
                <w:sz w:val="24"/>
                <w:szCs w:val="24"/>
                <w:lang w:val="en-GB" w:eastAsia="sq-AL"/>
              </w:rPr>
              <w:t>9</w:t>
            </w:r>
            <w:r w:rsidRPr="007A20B1">
              <w:rPr>
                <w:rFonts w:ascii="Times New Roman" w:eastAsia="Times New Roman" w:hAnsi="Times New Roman" w:cs="Times New Roman"/>
                <w:sz w:val="24"/>
                <w:szCs w:val="24"/>
                <w:lang w:val="en-GB" w:eastAsia="sq-AL"/>
              </w:rPr>
              <w:t xml:space="preserve"> of </w:t>
            </w:r>
            <w:r w:rsidR="00351726" w:rsidRPr="007A20B1">
              <w:rPr>
                <w:rFonts w:ascii="Times New Roman" w:eastAsia="Times New Roman" w:hAnsi="Times New Roman" w:cs="Times New Roman"/>
                <w:sz w:val="24"/>
                <w:szCs w:val="24"/>
                <w:lang w:val="en-GB" w:eastAsia="sq-AL"/>
              </w:rPr>
              <w:t>10</w:t>
            </w:r>
            <w:r w:rsidRPr="007A20B1">
              <w:rPr>
                <w:rFonts w:ascii="Times New Roman" w:eastAsia="Times New Roman" w:hAnsi="Times New Roman" w:cs="Times New Roman"/>
                <w:sz w:val="24"/>
                <w:szCs w:val="24"/>
                <w:lang w:val="en-GB" w:eastAsia="sq-AL"/>
              </w:rPr>
              <w:t xml:space="preserve"> </w:t>
            </w:r>
            <w:r w:rsidR="00351726" w:rsidRPr="007A20B1">
              <w:rPr>
                <w:rFonts w:ascii="Times New Roman" w:eastAsia="Times New Roman" w:hAnsi="Times New Roman" w:cs="Times New Roman"/>
                <w:sz w:val="24"/>
                <w:szCs w:val="24"/>
                <w:lang w:val="en-GB" w:eastAsia="sq-AL"/>
              </w:rPr>
              <w:t>April</w:t>
            </w:r>
            <w:r w:rsidRPr="007A20B1">
              <w:rPr>
                <w:rFonts w:ascii="Times New Roman" w:eastAsia="Times New Roman" w:hAnsi="Times New Roman" w:cs="Times New Roman"/>
                <w:sz w:val="24"/>
                <w:szCs w:val="24"/>
                <w:lang w:val="en-GB" w:eastAsia="sq-AL"/>
              </w:rPr>
              <w:t xml:space="preserve"> 2024 </w:t>
            </w:r>
            <w:r w:rsidR="00E26026" w:rsidRPr="007A20B1">
              <w:rPr>
                <w:rFonts w:ascii="Times New Roman" w:eastAsia="Times New Roman" w:hAnsi="Times New Roman" w:cs="Times New Roman"/>
                <w:sz w:val="24"/>
                <w:szCs w:val="24"/>
                <w:lang w:val="en-GB" w:eastAsia="sq-AL"/>
              </w:rPr>
              <w:t xml:space="preserve">laying down rules for the application of </w:t>
            </w:r>
            <w:r w:rsidR="00E673E1" w:rsidRPr="007A20B1">
              <w:rPr>
                <w:rFonts w:ascii="Times New Roman" w:eastAsia="Times New Roman" w:hAnsi="Times New Roman" w:cs="Times New Roman"/>
                <w:sz w:val="24"/>
                <w:szCs w:val="24"/>
                <w:lang w:val="en-GB" w:eastAsia="sq-AL"/>
              </w:rPr>
              <w:t xml:space="preserve">Regulation (EU) 2018/1139 of the European Parliament and of the Council </w:t>
            </w:r>
            <w:r w:rsidR="00E26026" w:rsidRPr="007A20B1">
              <w:rPr>
                <w:rFonts w:ascii="Times New Roman" w:eastAsia="Times New Roman" w:hAnsi="Times New Roman" w:cs="Times New Roman"/>
                <w:sz w:val="24"/>
                <w:szCs w:val="24"/>
                <w:lang w:val="en-GB" w:eastAsia="sq-AL"/>
              </w:rPr>
              <w:t>as regards competent authority requirements and administrative procedures for the certification, oversight and enforcement of the continuing airworthiness of certified unmanned aircraft systems</w:t>
            </w:r>
            <w:r w:rsidR="004C33B5" w:rsidRPr="007A20B1">
              <w:rPr>
                <w:rFonts w:ascii="Times New Roman" w:eastAsia="Times New Roman" w:hAnsi="Times New Roman" w:cs="Times New Roman"/>
                <w:sz w:val="24"/>
                <w:szCs w:val="24"/>
                <w:lang w:val="en-GB" w:eastAsia="sq-AL"/>
              </w:rPr>
              <w:t>,</w:t>
            </w:r>
            <w:r w:rsidR="003F1CD5" w:rsidRPr="007A20B1">
              <w:rPr>
                <w:rFonts w:ascii="Times New Roman" w:eastAsia="Times New Roman" w:hAnsi="Times New Roman" w:cs="Times New Roman"/>
                <w:sz w:val="24"/>
                <w:szCs w:val="24"/>
                <w:lang w:val="en-GB" w:eastAsia="sq-AL"/>
              </w:rPr>
              <w:t xml:space="preserve"> into the internal legal order of the Republic of Kosovo</w:t>
            </w:r>
            <w:r w:rsidR="00095651" w:rsidRPr="007A20B1">
              <w:rPr>
                <w:rFonts w:ascii="Times New Roman" w:eastAsia="Times New Roman" w:hAnsi="Times New Roman" w:cs="Times New Roman"/>
                <w:sz w:val="24"/>
                <w:szCs w:val="24"/>
                <w:lang w:val="en-GB" w:eastAsia="sq-AL"/>
              </w:rPr>
              <w:t>.</w:t>
            </w:r>
          </w:p>
          <w:p w14:paraId="5DD84266" w14:textId="77777777" w:rsidR="00DE7B80" w:rsidRPr="007A20B1" w:rsidRDefault="00DE7B80" w:rsidP="00D2689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val="en-GB" w:eastAsia="sq-AL"/>
              </w:rPr>
            </w:pPr>
          </w:p>
          <w:p w14:paraId="76E261D2" w14:textId="77777777" w:rsidR="008B5043" w:rsidRPr="007A20B1" w:rsidRDefault="008B5043" w:rsidP="008B5043">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val="en-GB" w:eastAsia="sq-AL"/>
              </w:rPr>
            </w:pPr>
            <w:r w:rsidRPr="007A20B1">
              <w:rPr>
                <w:rFonts w:ascii="Times New Roman" w:eastAsia="Times New Roman" w:hAnsi="Times New Roman" w:cs="Times New Roman"/>
                <w:b/>
                <w:bCs/>
                <w:sz w:val="24"/>
                <w:szCs w:val="24"/>
                <w:lang w:val="en-GB" w:eastAsia="sq-AL"/>
              </w:rPr>
              <w:t>Article 2</w:t>
            </w:r>
          </w:p>
          <w:p w14:paraId="6CB4919E" w14:textId="6D812866" w:rsidR="008B5043" w:rsidRPr="007A20B1" w:rsidRDefault="008B5043" w:rsidP="007A20B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7A20B1">
              <w:rPr>
                <w:rFonts w:ascii="Times New Roman" w:eastAsia="Times New Roman" w:hAnsi="Times New Roman" w:cs="Times New Roman"/>
                <w:b/>
                <w:sz w:val="24"/>
                <w:szCs w:val="24"/>
                <w:lang w:val="en-GB" w:eastAsia="sq-AL"/>
              </w:rPr>
              <w:t>Subject matter and scope</w:t>
            </w:r>
          </w:p>
          <w:p w14:paraId="4F527A47" w14:textId="77777777" w:rsidR="007A20B1" w:rsidRPr="007A20B1" w:rsidRDefault="007A20B1" w:rsidP="007A20B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4FEE3DEF" w14:textId="54D81C93" w:rsidR="00FB7956" w:rsidRPr="007A20B1" w:rsidRDefault="00631241" w:rsidP="008B504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lastRenderedPageBreak/>
              <w:t xml:space="preserve">This Regulation establishes the rules and procedures to be applied by the competent authorities for the assessment of compliance with the detailed continuing airworthiness requirements laid down in Regulation </w:t>
            </w:r>
            <w:r w:rsidR="007A20B1">
              <w:rPr>
                <w:rFonts w:ascii="Times New Roman" w:eastAsia="Times New Roman" w:hAnsi="Times New Roman" w:cs="Times New Roman"/>
                <w:sz w:val="24"/>
                <w:szCs w:val="24"/>
                <w:lang w:val="en-GB" w:eastAsia="sq-AL"/>
              </w:rPr>
              <w:t xml:space="preserve">(CAA) No. </w:t>
            </w:r>
            <w:r w:rsidRPr="007A20B1">
              <w:rPr>
                <w:rFonts w:ascii="Times New Roman" w:eastAsia="Times New Roman" w:hAnsi="Times New Roman" w:cs="Times New Roman"/>
                <w:color w:val="EE0000"/>
                <w:sz w:val="24"/>
                <w:szCs w:val="24"/>
                <w:lang w:val="en-GB" w:eastAsia="sq-AL"/>
              </w:rPr>
              <w:t>03</w:t>
            </w:r>
            <w:r w:rsidRPr="007A20B1">
              <w:rPr>
                <w:rFonts w:ascii="Times New Roman" w:eastAsia="Times New Roman" w:hAnsi="Times New Roman" w:cs="Times New Roman"/>
                <w:sz w:val="24"/>
                <w:szCs w:val="24"/>
                <w:lang w:val="en-GB" w:eastAsia="sq-AL"/>
              </w:rPr>
              <w:t>/2025</w:t>
            </w:r>
            <w:r w:rsidR="004C33B5" w:rsidRPr="007A20B1">
              <w:rPr>
                <w:rFonts w:ascii="Times New Roman" w:eastAsia="Calibri" w:hAnsi="Times New Roman" w:cs="Times New Roman"/>
                <w:sz w:val="24"/>
                <w:szCs w:val="24"/>
                <w:lang w:val="en-GB"/>
              </w:rPr>
              <w:t>.</w:t>
            </w:r>
          </w:p>
          <w:p w14:paraId="59E276ED" w14:textId="77777777" w:rsidR="00954B49" w:rsidRPr="007A20B1" w:rsidRDefault="00954B49"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55644952" w14:textId="77777777" w:rsidR="007A20B1" w:rsidRPr="007A20B1" w:rsidRDefault="007A20B1"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5EC39B34" w14:textId="77777777" w:rsidR="003F3295" w:rsidRPr="007A20B1" w:rsidRDefault="003F3295" w:rsidP="003F3295">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val="en-GB" w:eastAsia="sq-AL"/>
              </w:rPr>
            </w:pPr>
            <w:r w:rsidRPr="007A20B1">
              <w:rPr>
                <w:rFonts w:ascii="Times New Roman" w:eastAsia="Times New Roman" w:hAnsi="Times New Roman" w:cs="Times New Roman"/>
                <w:b/>
                <w:bCs/>
                <w:sz w:val="24"/>
                <w:szCs w:val="24"/>
                <w:lang w:val="en-GB" w:eastAsia="sq-AL"/>
              </w:rPr>
              <w:t>Article 3</w:t>
            </w:r>
          </w:p>
          <w:p w14:paraId="1125FB4D" w14:textId="77777777" w:rsidR="003F3295" w:rsidRPr="007A20B1" w:rsidRDefault="003F3295" w:rsidP="003F3295">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7A20B1">
              <w:rPr>
                <w:rFonts w:ascii="Times New Roman" w:eastAsia="Times New Roman" w:hAnsi="Times New Roman" w:cs="Times New Roman"/>
                <w:b/>
                <w:sz w:val="24"/>
                <w:szCs w:val="24"/>
                <w:lang w:val="en-GB" w:eastAsia="sq-AL"/>
              </w:rPr>
              <w:t>Definitions</w:t>
            </w:r>
          </w:p>
          <w:p w14:paraId="7926718A" w14:textId="77777777" w:rsidR="003F3295" w:rsidRPr="007A20B1" w:rsidRDefault="003F3295" w:rsidP="003F3295">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52DEC0A7" w14:textId="77777777" w:rsidR="003F3295" w:rsidRPr="007A20B1" w:rsidRDefault="003F3295" w:rsidP="003F329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For the purposes of this Regulation, the following definitions apply:</w:t>
            </w:r>
          </w:p>
          <w:p w14:paraId="51EED6BF" w14:textId="77777777" w:rsidR="00D15D70" w:rsidRPr="007A20B1" w:rsidRDefault="00D15D70" w:rsidP="00D15D70">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val="en-GB" w:eastAsia="sq-AL"/>
              </w:rPr>
            </w:pPr>
          </w:p>
          <w:p w14:paraId="52B144A3" w14:textId="3653293A" w:rsidR="00D15D70" w:rsidRPr="007A20B1" w:rsidRDefault="00D15D70" w:rsidP="00D15D70">
            <w:pPr>
              <w:pStyle w:val="ListParagraph"/>
              <w:numPr>
                <w:ilvl w:val="0"/>
                <w:numId w:val="8"/>
              </w:numPr>
              <w:autoSpaceDE w:val="0"/>
              <w:autoSpaceDN w:val="0"/>
              <w:adjustRightInd w:val="0"/>
              <w:ind w:left="360" w:hanging="44"/>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w:t>
            </w:r>
            <w:proofErr w:type="gramStart"/>
            <w:r w:rsidRPr="007A20B1">
              <w:rPr>
                <w:rFonts w:ascii="Times New Roman" w:eastAsia="Times New Roman" w:hAnsi="Times New Roman" w:cs="Times New Roman"/>
                <w:sz w:val="24"/>
                <w:szCs w:val="24"/>
                <w:lang w:val="en-GB" w:eastAsia="sq-AL"/>
              </w:rPr>
              <w:t>unmanned</w:t>
            </w:r>
            <w:proofErr w:type="gramEnd"/>
            <w:r w:rsidRPr="007A20B1">
              <w:rPr>
                <w:rFonts w:ascii="Times New Roman" w:eastAsia="Times New Roman" w:hAnsi="Times New Roman" w:cs="Times New Roman"/>
                <w:sz w:val="24"/>
                <w:szCs w:val="24"/>
                <w:lang w:val="en-GB" w:eastAsia="sq-AL"/>
              </w:rPr>
              <w:t xml:space="preserve"> aircraft system (UAS)’ means an unmanned aircraft, as defined in Article 3(30) of Regulation </w:t>
            </w:r>
            <w:r w:rsidR="007A20B1">
              <w:rPr>
                <w:rFonts w:ascii="Times New Roman" w:eastAsia="Times New Roman" w:hAnsi="Times New Roman" w:cs="Times New Roman"/>
                <w:sz w:val="24"/>
                <w:szCs w:val="24"/>
                <w:lang w:val="en-GB" w:eastAsia="sq-AL"/>
              </w:rPr>
              <w:t xml:space="preserve">(CAA) No. </w:t>
            </w:r>
            <w:r w:rsidRPr="007A20B1">
              <w:rPr>
                <w:rFonts w:ascii="Times New Roman" w:eastAsia="Times New Roman" w:hAnsi="Times New Roman" w:cs="Times New Roman"/>
                <w:sz w:val="24"/>
                <w:szCs w:val="24"/>
                <w:lang w:val="en-GB" w:eastAsia="sq-AL"/>
              </w:rPr>
              <w:t>05/2020, and its control and monitoring unit;</w:t>
            </w:r>
          </w:p>
          <w:p w14:paraId="75A30697" w14:textId="28476C33" w:rsidR="00D15D70" w:rsidRPr="007A20B1" w:rsidRDefault="00D15D70" w:rsidP="00D15D70">
            <w:pPr>
              <w:widowControl w:val="0"/>
              <w:autoSpaceDE w:val="0"/>
              <w:autoSpaceDN w:val="0"/>
              <w:adjustRightInd w:val="0"/>
              <w:spacing w:after="0" w:line="240" w:lineRule="auto"/>
              <w:ind w:hanging="44"/>
              <w:contextualSpacing/>
              <w:jc w:val="both"/>
              <w:rPr>
                <w:rFonts w:ascii="Times New Roman" w:eastAsia="Times New Roman" w:hAnsi="Times New Roman" w:cs="Times New Roman"/>
                <w:sz w:val="24"/>
                <w:szCs w:val="24"/>
                <w:lang w:val="en-GB" w:eastAsia="sq-AL"/>
              </w:rPr>
            </w:pPr>
          </w:p>
          <w:p w14:paraId="570EB01A" w14:textId="77777777" w:rsidR="009957AC" w:rsidRPr="007A20B1" w:rsidRDefault="009957AC" w:rsidP="00D15D70">
            <w:pPr>
              <w:widowControl w:val="0"/>
              <w:autoSpaceDE w:val="0"/>
              <w:autoSpaceDN w:val="0"/>
              <w:adjustRightInd w:val="0"/>
              <w:spacing w:after="0" w:line="240" w:lineRule="auto"/>
              <w:ind w:hanging="44"/>
              <w:contextualSpacing/>
              <w:jc w:val="both"/>
              <w:rPr>
                <w:rFonts w:ascii="Times New Roman" w:eastAsia="Times New Roman" w:hAnsi="Times New Roman" w:cs="Times New Roman"/>
                <w:sz w:val="24"/>
                <w:szCs w:val="24"/>
                <w:lang w:val="en-GB" w:eastAsia="sq-AL"/>
              </w:rPr>
            </w:pPr>
          </w:p>
          <w:p w14:paraId="0A40C5D8" w14:textId="44FB89C1" w:rsidR="00D15D70" w:rsidRPr="007A20B1" w:rsidRDefault="00D15D70" w:rsidP="00D15D70">
            <w:pPr>
              <w:pStyle w:val="ListParagraph"/>
              <w:numPr>
                <w:ilvl w:val="0"/>
                <w:numId w:val="8"/>
              </w:numPr>
              <w:autoSpaceDE w:val="0"/>
              <w:autoSpaceDN w:val="0"/>
              <w:adjustRightInd w:val="0"/>
              <w:ind w:left="360" w:hanging="44"/>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w:t>
            </w:r>
            <w:proofErr w:type="gramStart"/>
            <w:r w:rsidRPr="007A20B1">
              <w:rPr>
                <w:rFonts w:ascii="Times New Roman" w:eastAsia="Times New Roman" w:hAnsi="Times New Roman" w:cs="Times New Roman"/>
                <w:sz w:val="24"/>
                <w:szCs w:val="24"/>
                <w:lang w:val="en-GB" w:eastAsia="sq-AL"/>
              </w:rPr>
              <w:t>control</w:t>
            </w:r>
            <w:proofErr w:type="gramEnd"/>
            <w:r w:rsidRPr="007A20B1">
              <w:rPr>
                <w:rFonts w:ascii="Times New Roman" w:eastAsia="Times New Roman" w:hAnsi="Times New Roman" w:cs="Times New Roman"/>
                <w:sz w:val="24"/>
                <w:szCs w:val="24"/>
                <w:lang w:val="en-GB" w:eastAsia="sq-AL"/>
              </w:rPr>
              <w:t xml:space="preserve"> and monitoring unit (CMU)’ means the equipment to control unmanned aircraft remotely, as defined in Article 3(32) of Regulation </w:t>
            </w:r>
            <w:r w:rsidR="007A20B1">
              <w:rPr>
                <w:rFonts w:ascii="Times New Roman" w:eastAsia="Times New Roman" w:hAnsi="Times New Roman" w:cs="Times New Roman"/>
                <w:sz w:val="24"/>
                <w:szCs w:val="24"/>
                <w:lang w:val="en-GB" w:eastAsia="sq-AL"/>
              </w:rPr>
              <w:t xml:space="preserve">(CAA) No. </w:t>
            </w:r>
            <w:r w:rsidRPr="007A20B1">
              <w:rPr>
                <w:rFonts w:ascii="Times New Roman" w:eastAsia="Times New Roman" w:hAnsi="Times New Roman" w:cs="Times New Roman"/>
                <w:sz w:val="24"/>
                <w:szCs w:val="24"/>
                <w:lang w:val="en-GB" w:eastAsia="sq-AL"/>
              </w:rPr>
              <w:t>05/2020;</w:t>
            </w:r>
          </w:p>
          <w:p w14:paraId="71F2B407" w14:textId="77777777" w:rsidR="00D15D70" w:rsidRPr="007A20B1" w:rsidRDefault="00D15D70" w:rsidP="00D15D70">
            <w:pPr>
              <w:widowControl w:val="0"/>
              <w:autoSpaceDE w:val="0"/>
              <w:autoSpaceDN w:val="0"/>
              <w:adjustRightInd w:val="0"/>
              <w:spacing w:after="0" w:line="240" w:lineRule="auto"/>
              <w:ind w:hanging="44"/>
              <w:contextualSpacing/>
              <w:jc w:val="both"/>
              <w:rPr>
                <w:rFonts w:ascii="Times New Roman" w:eastAsia="Times New Roman" w:hAnsi="Times New Roman" w:cs="Times New Roman"/>
                <w:sz w:val="24"/>
                <w:szCs w:val="24"/>
                <w:lang w:val="en-GB" w:eastAsia="sq-AL"/>
              </w:rPr>
            </w:pPr>
          </w:p>
          <w:p w14:paraId="06F1521A" w14:textId="32880AAD" w:rsidR="00D15D70" w:rsidRPr="007A20B1" w:rsidRDefault="00D15D70" w:rsidP="00D15D70">
            <w:pPr>
              <w:pStyle w:val="ListParagraph"/>
              <w:numPr>
                <w:ilvl w:val="0"/>
                <w:numId w:val="8"/>
              </w:numPr>
              <w:autoSpaceDE w:val="0"/>
              <w:autoSpaceDN w:val="0"/>
              <w:adjustRightInd w:val="0"/>
              <w:ind w:left="360" w:hanging="44"/>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‘component’ means any engine, propeller or part of the unmanned aircraft (UA), or any element of the control and monitoring unit;</w:t>
            </w:r>
          </w:p>
          <w:p w14:paraId="72E7761A" w14:textId="4AB363A8" w:rsidR="00D15D70" w:rsidRPr="007A20B1" w:rsidRDefault="00D15D70" w:rsidP="00D15D70">
            <w:pPr>
              <w:widowControl w:val="0"/>
              <w:autoSpaceDE w:val="0"/>
              <w:autoSpaceDN w:val="0"/>
              <w:adjustRightInd w:val="0"/>
              <w:spacing w:after="0" w:line="240" w:lineRule="auto"/>
              <w:ind w:hanging="44"/>
              <w:contextualSpacing/>
              <w:jc w:val="both"/>
              <w:rPr>
                <w:rFonts w:ascii="Times New Roman" w:eastAsia="Times New Roman" w:hAnsi="Times New Roman" w:cs="Times New Roman"/>
                <w:sz w:val="24"/>
                <w:szCs w:val="24"/>
                <w:lang w:val="en-GB" w:eastAsia="sq-AL"/>
              </w:rPr>
            </w:pPr>
          </w:p>
          <w:p w14:paraId="5F0305F6" w14:textId="77777777" w:rsidR="009957AC" w:rsidRPr="007A20B1" w:rsidRDefault="009957AC" w:rsidP="00D15D70">
            <w:pPr>
              <w:widowControl w:val="0"/>
              <w:autoSpaceDE w:val="0"/>
              <w:autoSpaceDN w:val="0"/>
              <w:adjustRightInd w:val="0"/>
              <w:spacing w:after="0" w:line="240" w:lineRule="auto"/>
              <w:ind w:hanging="44"/>
              <w:contextualSpacing/>
              <w:jc w:val="both"/>
              <w:rPr>
                <w:rFonts w:ascii="Times New Roman" w:eastAsia="Times New Roman" w:hAnsi="Times New Roman" w:cs="Times New Roman"/>
                <w:sz w:val="24"/>
                <w:szCs w:val="24"/>
                <w:lang w:val="en-GB" w:eastAsia="sq-AL"/>
              </w:rPr>
            </w:pPr>
          </w:p>
          <w:p w14:paraId="34AAA84D" w14:textId="207D31A2" w:rsidR="00D15D70" w:rsidRPr="007A20B1" w:rsidRDefault="00D15D70" w:rsidP="00D15D70">
            <w:pPr>
              <w:pStyle w:val="ListParagraph"/>
              <w:numPr>
                <w:ilvl w:val="0"/>
                <w:numId w:val="8"/>
              </w:numPr>
              <w:autoSpaceDE w:val="0"/>
              <w:autoSpaceDN w:val="0"/>
              <w:adjustRightInd w:val="0"/>
              <w:ind w:left="360" w:hanging="44"/>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 xml:space="preserve">‘continuing airworthiness’ means all of the processes ensuring that, at any time in its operating life, the unmanned aircraft system complies with the applicable airworthiness requirements and is in a condition for safe </w:t>
            </w:r>
            <w:r w:rsidRPr="007A20B1">
              <w:rPr>
                <w:rFonts w:ascii="Times New Roman" w:eastAsia="Times New Roman" w:hAnsi="Times New Roman" w:cs="Times New Roman"/>
                <w:sz w:val="24"/>
                <w:szCs w:val="24"/>
                <w:lang w:val="en-GB" w:eastAsia="sq-AL"/>
              </w:rPr>
              <w:lastRenderedPageBreak/>
              <w:t>operation;</w:t>
            </w:r>
          </w:p>
          <w:p w14:paraId="12075855" w14:textId="120897B8" w:rsidR="00D15D70" w:rsidRPr="007A20B1" w:rsidRDefault="00D15D70" w:rsidP="00D15D70">
            <w:pPr>
              <w:widowControl w:val="0"/>
              <w:autoSpaceDE w:val="0"/>
              <w:autoSpaceDN w:val="0"/>
              <w:adjustRightInd w:val="0"/>
              <w:spacing w:after="0" w:line="240" w:lineRule="auto"/>
              <w:ind w:hanging="44"/>
              <w:contextualSpacing/>
              <w:jc w:val="both"/>
              <w:rPr>
                <w:rFonts w:ascii="Times New Roman" w:eastAsia="Times New Roman" w:hAnsi="Times New Roman" w:cs="Times New Roman"/>
                <w:sz w:val="24"/>
                <w:szCs w:val="24"/>
                <w:lang w:val="en-GB" w:eastAsia="sq-AL"/>
              </w:rPr>
            </w:pPr>
          </w:p>
          <w:p w14:paraId="6EB13027" w14:textId="77777777" w:rsidR="009957AC" w:rsidRPr="007A20B1" w:rsidRDefault="009957AC" w:rsidP="00D15D70">
            <w:pPr>
              <w:widowControl w:val="0"/>
              <w:autoSpaceDE w:val="0"/>
              <w:autoSpaceDN w:val="0"/>
              <w:adjustRightInd w:val="0"/>
              <w:spacing w:after="0" w:line="240" w:lineRule="auto"/>
              <w:ind w:hanging="44"/>
              <w:contextualSpacing/>
              <w:jc w:val="both"/>
              <w:rPr>
                <w:rFonts w:ascii="Times New Roman" w:eastAsia="Times New Roman" w:hAnsi="Times New Roman" w:cs="Times New Roman"/>
                <w:sz w:val="24"/>
                <w:szCs w:val="24"/>
                <w:lang w:val="en-GB" w:eastAsia="sq-AL"/>
              </w:rPr>
            </w:pPr>
          </w:p>
          <w:p w14:paraId="3ED47DDC" w14:textId="5C1ECD7D" w:rsidR="00D15D70" w:rsidRPr="007A20B1" w:rsidRDefault="00D15D70" w:rsidP="00D15D70">
            <w:pPr>
              <w:pStyle w:val="ListParagraph"/>
              <w:numPr>
                <w:ilvl w:val="0"/>
                <w:numId w:val="8"/>
              </w:numPr>
              <w:autoSpaceDE w:val="0"/>
              <w:autoSpaceDN w:val="0"/>
              <w:adjustRightInd w:val="0"/>
              <w:ind w:left="360" w:hanging="44"/>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‘maintenance’ means any one or a combination of the following activities: overhaul, repair, inspection, replacement, modification or defect rectification of an unmanned aircraft system or component, with the exception of pre-flight inspection;</w:t>
            </w:r>
          </w:p>
          <w:p w14:paraId="78ED379C" w14:textId="3D46FA5A" w:rsidR="00D15D70" w:rsidRPr="007A20B1" w:rsidRDefault="00D15D70" w:rsidP="00D15D70">
            <w:pPr>
              <w:widowControl w:val="0"/>
              <w:autoSpaceDE w:val="0"/>
              <w:autoSpaceDN w:val="0"/>
              <w:adjustRightInd w:val="0"/>
              <w:spacing w:after="0" w:line="240" w:lineRule="auto"/>
              <w:ind w:hanging="44"/>
              <w:contextualSpacing/>
              <w:jc w:val="both"/>
              <w:rPr>
                <w:rFonts w:ascii="Times New Roman" w:eastAsia="Times New Roman" w:hAnsi="Times New Roman" w:cs="Times New Roman"/>
                <w:sz w:val="24"/>
                <w:szCs w:val="24"/>
                <w:lang w:val="en-GB" w:eastAsia="sq-AL"/>
              </w:rPr>
            </w:pPr>
          </w:p>
          <w:p w14:paraId="66FF13B4" w14:textId="77777777" w:rsidR="009957AC" w:rsidRPr="007A20B1" w:rsidRDefault="009957AC" w:rsidP="00D15D70">
            <w:pPr>
              <w:widowControl w:val="0"/>
              <w:autoSpaceDE w:val="0"/>
              <w:autoSpaceDN w:val="0"/>
              <w:adjustRightInd w:val="0"/>
              <w:spacing w:after="0" w:line="240" w:lineRule="auto"/>
              <w:ind w:hanging="44"/>
              <w:contextualSpacing/>
              <w:jc w:val="both"/>
              <w:rPr>
                <w:rFonts w:ascii="Times New Roman" w:eastAsia="Times New Roman" w:hAnsi="Times New Roman" w:cs="Times New Roman"/>
                <w:sz w:val="24"/>
                <w:szCs w:val="24"/>
                <w:lang w:val="en-GB" w:eastAsia="sq-AL"/>
              </w:rPr>
            </w:pPr>
          </w:p>
          <w:p w14:paraId="3F7B61F2" w14:textId="50A91F64" w:rsidR="00D15D70" w:rsidRPr="007A20B1" w:rsidRDefault="00D15D70" w:rsidP="00D15D70">
            <w:pPr>
              <w:pStyle w:val="ListParagraph"/>
              <w:numPr>
                <w:ilvl w:val="0"/>
                <w:numId w:val="8"/>
              </w:numPr>
              <w:autoSpaceDE w:val="0"/>
              <w:autoSpaceDN w:val="0"/>
              <w:adjustRightInd w:val="0"/>
              <w:ind w:left="360" w:hanging="44"/>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‘organisation’ means a natural person, a legal person or part of a legal person, which may be established at more than one location whether or not within the territory of the Member States;</w:t>
            </w:r>
          </w:p>
          <w:p w14:paraId="7B694791" w14:textId="2A12C2AE" w:rsidR="00D15D70" w:rsidRPr="007A20B1" w:rsidRDefault="00D15D70" w:rsidP="00D15D70">
            <w:pPr>
              <w:widowControl w:val="0"/>
              <w:autoSpaceDE w:val="0"/>
              <w:autoSpaceDN w:val="0"/>
              <w:adjustRightInd w:val="0"/>
              <w:spacing w:after="0" w:line="240" w:lineRule="auto"/>
              <w:ind w:hanging="44"/>
              <w:contextualSpacing/>
              <w:jc w:val="both"/>
              <w:rPr>
                <w:rFonts w:ascii="Times New Roman" w:eastAsia="Times New Roman" w:hAnsi="Times New Roman" w:cs="Times New Roman"/>
                <w:sz w:val="24"/>
                <w:szCs w:val="24"/>
                <w:lang w:val="en-GB" w:eastAsia="sq-AL"/>
              </w:rPr>
            </w:pPr>
          </w:p>
          <w:p w14:paraId="10EB90E5" w14:textId="1D10460A" w:rsidR="00D15D70" w:rsidRPr="007A20B1" w:rsidRDefault="00D15D70" w:rsidP="00D15D70">
            <w:pPr>
              <w:pStyle w:val="ListParagraph"/>
              <w:numPr>
                <w:ilvl w:val="0"/>
                <w:numId w:val="8"/>
              </w:numPr>
              <w:autoSpaceDE w:val="0"/>
              <w:autoSpaceDN w:val="0"/>
              <w:adjustRightInd w:val="0"/>
              <w:ind w:left="360" w:hanging="44"/>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‘pre-flight inspection’ means the inspection carried out before flight to ensure that the unmanned aircraft is fit for the intended flight;</w:t>
            </w:r>
          </w:p>
          <w:p w14:paraId="28EE6785" w14:textId="77777777" w:rsidR="006B6CD2" w:rsidRPr="007A20B1" w:rsidRDefault="006B6CD2" w:rsidP="00D15D70">
            <w:pPr>
              <w:widowControl w:val="0"/>
              <w:autoSpaceDE w:val="0"/>
              <w:autoSpaceDN w:val="0"/>
              <w:adjustRightInd w:val="0"/>
              <w:spacing w:after="0" w:line="240" w:lineRule="auto"/>
              <w:ind w:hanging="44"/>
              <w:contextualSpacing/>
              <w:jc w:val="both"/>
              <w:rPr>
                <w:rFonts w:ascii="Times New Roman" w:eastAsia="Times New Roman" w:hAnsi="Times New Roman" w:cs="Times New Roman"/>
                <w:sz w:val="24"/>
                <w:szCs w:val="24"/>
                <w:lang w:val="en-GB" w:eastAsia="sq-AL"/>
              </w:rPr>
            </w:pPr>
          </w:p>
          <w:p w14:paraId="6C7F8D08" w14:textId="1A882808" w:rsidR="006751AE" w:rsidRPr="007A20B1" w:rsidRDefault="00D15D70" w:rsidP="00D15D70">
            <w:pPr>
              <w:pStyle w:val="ListParagraph"/>
              <w:numPr>
                <w:ilvl w:val="0"/>
                <w:numId w:val="8"/>
              </w:numPr>
              <w:autoSpaceDE w:val="0"/>
              <w:autoSpaceDN w:val="0"/>
              <w:adjustRightInd w:val="0"/>
              <w:ind w:left="360" w:hanging="44"/>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‘principal place of business’ means the head office or the registered office of the undertaking from which the principal financial functions and the operational control of the activities referred to in this Regulation are exercised.</w:t>
            </w:r>
          </w:p>
          <w:p w14:paraId="52876C26" w14:textId="304CCFF6" w:rsidR="00D15D70" w:rsidRPr="007A20B1" w:rsidRDefault="00D15D70" w:rsidP="00256214">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0DD2E843" w14:textId="6F250849" w:rsidR="00D15D70" w:rsidRPr="007A20B1" w:rsidRDefault="00D15D70" w:rsidP="00256214">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464F4995" w14:textId="77777777" w:rsidR="003F3295" w:rsidRPr="007A20B1" w:rsidRDefault="003F3295" w:rsidP="003F3295">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val="en-GB" w:eastAsia="sq-AL"/>
              </w:rPr>
            </w:pPr>
            <w:r w:rsidRPr="007A20B1">
              <w:rPr>
                <w:rFonts w:ascii="Times New Roman" w:eastAsia="Times New Roman" w:hAnsi="Times New Roman" w:cs="Times New Roman"/>
                <w:b/>
                <w:bCs/>
                <w:sz w:val="24"/>
                <w:szCs w:val="24"/>
                <w:lang w:val="en-GB" w:eastAsia="sq-AL"/>
              </w:rPr>
              <w:t>Article 4</w:t>
            </w:r>
          </w:p>
          <w:p w14:paraId="611AC4CD" w14:textId="45ED7091" w:rsidR="003F3295" w:rsidRPr="007A20B1" w:rsidRDefault="001246CB" w:rsidP="003F3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b/>
                <w:sz w:val="24"/>
                <w:szCs w:val="24"/>
                <w:lang w:val="en-GB" w:eastAsia="sq-AL"/>
              </w:rPr>
              <w:t>Competent authorities</w:t>
            </w:r>
          </w:p>
          <w:p w14:paraId="53BE6210" w14:textId="77777777" w:rsidR="00F64609" w:rsidRPr="007A20B1" w:rsidRDefault="00F64609" w:rsidP="003F329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3560994D" w14:textId="42509807" w:rsidR="001246CB" w:rsidRPr="007A20B1" w:rsidRDefault="001246CB" w:rsidP="001246CB">
            <w:pPr>
              <w:pStyle w:val="ListParagraph"/>
              <w:numPr>
                <w:ilvl w:val="0"/>
                <w:numId w:val="2"/>
              </w:numPr>
              <w:autoSpaceDE w:val="0"/>
              <w:autoSpaceDN w:val="0"/>
              <w:adjustRightInd w:val="0"/>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 xml:space="preserve">A Member State shall designate one or more entities as the competent authority with the </w:t>
            </w:r>
            <w:r w:rsidRPr="007A20B1">
              <w:rPr>
                <w:rFonts w:ascii="Times New Roman" w:eastAsia="Times New Roman" w:hAnsi="Times New Roman" w:cs="Times New Roman"/>
                <w:sz w:val="24"/>
                <w:szCs w:val="24"/>
                <w:lang w:val="en-GB" w:eastAsia="sq-AL"/>
              </w:rPr>
              <w:lastRenderedPageBreak/>
              <w:t xml:space="preserve">necessary powers and allocated responsibilities for the performance of certification, oversight and enforcement tasks in accordance with this Regulation and with Regulation </w:t>
            </w:r>
            <w:r w:rsidR="007A20B1">
              <w:rPr>
                <w:rFonts w:ascii="Times New Roman" w:eastAsia="Times New Roman" w:hAnsi="Times New Roman" w:cs="Times New Roman"/>
                <w:sz w:val="24"/>
                <w:szCs w:val="24"/>
                <w:lang w:val="en-GB" w:eastAsia="sq-AL"/>
              </w:rPr>
              <w:t xml:space="preserve">(CAA) No. </w:t>
            </w:r>
            <w:r w:rsidRPr="007A20B1">
              <w:rPr>
                <w:rFonts w:ascii="Times New Roman" w:eastAsia="Times New Roman" w:hAnsi="Times New Roman" w:cs="Times New Roman"/>
                <w:sz w:val="24"/>
                <w:szCs w:val="24"/>
                <w:lang w:val="en-GB" w:eastAsia="sq-AL"/>
              </w:rPr>
              <w:t>03/2025.</w:t>
            </w:r>
          </w:p>
          <w:p w14:paraId="55E5DC90" w14:textId="4745E522" w:rsidR="001246CB" w:rsidRPr="007A20B1" w:rsidRDefault="001246CB" w:rsidP="001246CB">
            <w:pPr>
              <w:pStyle w:val="ListParagraph"/>
              <w:autoSpaceDE w:val="0"/>
              <w:autoSpaceDN w:val="0"/>
              <w:adjustRightInd w:val="0"/>
              <w:ind w:left="360"/>
              <w:contextualSpacing/>
              <w:jc w:val="both"/>
              <w:rPr>
                <w:rFonts w:ascii="Times New Roman" w:eastAsia="Times New Roman" w:hAnsi="Times New Roman" w:cs="Times New Roman"/>
                <w:sz w:val="24"/>
                <w:szCs w:val="24"/>
                <w:lang w:val="en-GB" w:eastAsia="sq-AL"/>
              </w:rPr>
            </w:pPr>
          </w:p>
          <w:p w14:paraId="5F742E47" w14:textId="77777777" w:rsidR="00736D26" w:rsidRPr="007A20B1" w:rsidRDefault="00736D26" w:rsidP="001246CB">
            <w:pPr>
              <w:pStyle w:val="ListParagraph"/>
              <w:autoSpaceDE w:val="0"/>
              <w:autoSpaceDN w:val="0"/>
              <w:adjustRightInd w:val="0"/>
              <w:ind w:left="360"/>
              <w:contextualSpacing/>
              <w:jc w:val="both"/>
              <w:rPr>
                <w:rFonts w:ascii="Times New Roman" w:eastAsia="Times New Roman" w:hAnsi="Times New Roman" w:cs="Times New Roman"/>
                <w:sz w:val="24"/>
                <w:szCs w:val="24"/>
                <w:lang w:val="en-GB" w:eastAsia="sq-AL"/>
              </w:rPr>
            </w:pPr>
          </w:p>
          <w:p w14:paraId="6E4B65FD" w14:textId="77777777" w:rsidR="001246CB" w:rsidRPr="007A20B1" w:rsidRDefault="001246CB" w:rsidP="001246CB">
            <w:pPr>
              <w:pStyle w:val="ListParagraph"/>
              <w:numPr>
                <w:ilvl w:val="0"/>
                <w:numId w:val="2"/>
              </w:numPr>
              <w:autoSpaceDE w:val="0"/>
              <w:autoSpaceDN w:val="0"/>
              <w:adjustRightInd w:val="0"/>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The administration and management systems of the competent authority of a Member State referred to in paragraph 1 and of the Agency shall comply with the requirements set out in the Annex.</w:t>
            </w:r>
          </w:p>
          <w:p w14:paraId="5D948768" w14:textId="77777777" w:rsidR="001246CB" w:rsidRPr="007A20B1" w:rsidRDefault="001246CB" w:rsidP="001246CB">
            <w:pPr>
              <w:pStyle w:val="ListParagraph"/>
              <w:autoSpaceDE w:val="0"/>
              <w:autoSpaceDN w:val="0"/>
              <w:adjustRightInd w:val="0"/>
              <w:ind w:left="360"/>
              <w:contextualSpacing/>
              <w:jc w:val="both"/>
              <w:rPr>
                <w:rFonts w:ascii="Times New Roman" w:eastAsia="Times New Roman" w:hAnsi="Times New Roman" w:cs="Times New Roman"/>
                <w:sz w:val="24"/>
                <w:szCs w:val="24"/>
                <w:lang w:val="en-GB" w:eastAsia="sq-AL"/>
              </w:rPr>
            </w:pPr>
          </w:p>
          <w:p w14:paraId="261B7B39" w14:textId="77777777" w:rsidR="001246CB" w:rsidRPr="007A20B1" w:rsidRDefault="001246CB" w:rsidP="001246CB">
            <w:pPr>
              <w:pStyle w:val="ListParagraph"/>
              <w:numPr>
                <w:ilvl w:val="0"/>
                <w:numId w:val="2"/>
              </w:numPr>
              <w:autoSpaceDE w:val="0"/>
              <w:autoSpaceDN w:val="0"/>
              <w:adjustRightInd w:val="0"/>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When a Member State designates more than one entity as competent authority the following requirements shall be complied with:</w:t>
            </w:r>
          </w:p>
          <w:p w14:paraId="0752F667" w14:textId="77777777" w:rsidR="001246CB" w:rsidRPr="007A20B1" w:rsidRDefault="001246CB" w:rsidP="001246CB">
            <w:pPr>
              <w:pStyle w:val="ListParagraph"/>
              <w:autoSpaceDE w:val="0"/>
              <w:autoSpaceDN w:val="0"/>
              <w:adjustRightInd w:val="0"/>
              <w:ind w:left="360"/>
              <w:contextualSpacing/>
              <w:jc w:val="both"/>
              <w:rPr>
                <w:rFonts w:ascii="Times New Roman" w:eastAsia="Times New Roman" w:hAnsi="Times New Roman" w:cs="Times New Roman"/>
                <w:sz w:val="24"/>
                <w:szCs w:val="24"/>
                <w:lang w:val="en-GB" w:eastAsia="sq-AL"/>
              </w:rPr>
            </w:pPr>
          </w:p>
          <w:p w14:paraId="14C385D8" w14:textId="77777777" w:rsidR="001246CB" w:rsidRPr="007A20B1" w:rsidRDefault="001246CB" w:rsidP="001246CB">
            <w:pPr>
              <w:pStyle w:val="ListParagraph"/>
              <w:numPr>
                <w:ilvl w:val="0"/>
                <w:numId w:val="13"/>
              </w:numPr>
              <w:autoSpaceDE w:val="0"/>
              <w:autoSpaceDN w:val="0"/>
              <w:adjustRightInd w:val="0"/>
              <w:ind w:left="720"/>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the areas of competence of each entity shall be clearly defined, in particular in terms of responsibilities and geographic limitations;</w:t>
            </w:r>
          </w:p>
          <w:p w14:paraId="2BF25A54" w14:textId="77777777" w:rsidR="001246CB" w:rsidRPr="007A20B1" w:rsidRDefault="001246CB" w:rsidP="001246CB">
            <w:pPr>
              <w:pStyle w:val="ListParagraph"/>
              <w:autoSpaceDE w:val="0"/>
              <w:autoSpaceDN w:val="0"/>
              <w:adjustRightInd w:val="0"/>
              <w:contextualSpacing/>
              <w:jc w:val="both"/>
              <w:rPr>
                <w:rFonts w:ascii="Times New Roman" w:eastAsia="Times New Roman" w:hAnsi="Times New Roman" w:cs="Times New Roman"/>
                <w:sz w:val="24"/>
                <w:szCs w:val="24"/>
                <w:lang w:val="en-GB" w:eastAsia="sq-AL"/>
              </w:rPr>
            </w:pPr>
          </w:p>
          <w:p w14:paraId="0B801E76" w14:textId="77777777" w:rsidR="001246CB" w:rsidRPr="007A20B1" w:rsidRDefault="001246CB" w:rsidP="001246CB">
            <w:pPr>
              <w:pStyle w:val="ListParagraph"/>
              <w:numPr>
                <w:ilvl w:val="0"/>
                <w:numId w:val="13"/>
              </w:numPr>
              <w:autoSpaceDE w:val="0"/>
              <w:autoSpaceDN w:val="0"/>
              <w:adjustRightInd w:val="0"/>
              <w:ind w:left="720"/>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coordination shall be established between those entities in order to ensure the effective performance of certification, oversight and enforcement tasks within their respective areas of competence.</w:t>
            </w:r>
          </w:p>
          <w:p w14:paraId="4D1D5574" w14:textId="77777777" w:rsidR="001246CB" w:rsidRPr="007A20B1" w:rsidRDefault="001246CB" w:rsidP="001246CB">
            <w:pPr>
              <w:pStyle w:val="ListParagraph"/>
              <w:autoSpaceDE w:val="0"/>
              <w:autoSpaceDN w:val="0"/>
              <w:adjustRightInd w:val="0"/>
              <w:ind w:left="360"/>
              <w:contextualSpacing/>
              <w:jc w:val="both"/>
              <w:rPr>
                <w:rFonts w:ascii="Times New Roman" w:eastAsia="Times New Roman" w:hAnsi="Times New Roman" w:cs="Times New Roman"/>
                <w:sz w:val="24"/>
                <w:szCs w:val="24"/>
                <w:lang w:val="en-GB" w:eastAsia="sq-AL"/>
              </w:rPr>
            </w:pPr>
          </w:p>
          <w:p w14:paraId="305D8EAD" w14:textId="77777777" w:rsidR="00736D26" w:rsidRPr="007A20B1" w:rsidRDefault="001246CB" w:rsidP="00736D26">
            <w:pPr>
              <w:pStyle w:val="ListParagraph"/>
              <w:numPr>
                <w:ilvl w:val="0"/>
                <w:numId w:val="2"/>
              </w:numPr>
              <w:autoSpaceDE w:val="0"/>
              <w:autoSpaceDN w:val="0"/>
              <w:adjustRightInd w:val="0"/>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When it is necessary to perform certification, oversight or enforcement tasks, the competent authority shall be empowered to:</w:t>
            </w:r>
          </w:p>
          <w:p w14:paraId="34B55716" w14:textId="77777777" w:rsidR="00736D26" w:rsidRPr="007A20B1" w:rsidRDefault="00736D26" w:rsidP="00736D26">
            <w:pPr>
              <w:pStyle w:val="ListParagraph"/>
              <w:autoSpaceDE w:val="0"/>
              <w:autoSpaceDN w:val="0"/>
              <w:adjustRightInd w:val="0"/>
              <w:ind w:left="360"/>
              <w:contextualSpacing/>
              <w:jc w:val="both"/>
              <w:rPr>
                <w:rFonts w:ascii="Times New Roman" w:eastAsia="Times New Roman" w:hAnsi="Times New Roman" w:cs="Times New Roman"/>
                <w:sz w:val="24"/>
                <w:szCs w:val="24"/>
                <w:lang w:val="en-GB" w:eastAsia="sq-AL"/>
              </w:rPr>
            </w:pPr>
          </w:p>
          <w:p w14:paraId="5C4B001D" w14:textId="6757231C" w:rsidR="001246CB" w:rsidRPr="007A20B1" w:rsidRDefault="001246CB" w:rsidP="00736D26">
            <w:pPr>
              <w:pStyle w:val="ListParagraph"/>
              <w:numPr>
                <w:ilvl w:val="0"/>
                <w:numId w:val="17"/>
              </w:numPr>
              <w:autoSpaceDE w:val="0"/>
              <w:autoSpaceDN w:val="0"/>
              <w:adjustRightInd w:val="0"/>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lastRenderedPageBreak/>
              <w:t>examine the records, data, procedures, and any other material relevant to the performance of certification, oversight or enforcement tasks;</w:t>
            </w:r>
          </w:p>
          <w:p w14:paraId="14EAC5B6" w14:textId="77777777" w:rsidR="00EA042C" w:rsidRPr="007A20B1" w:rsidRDefault="00EA042C" w:rsidP="00EA042C">
            <w:pPr>
              <w:pStyle w:val="ListParagraph"/>
              <w:autoSpaceDE w:val="0"/>
              <w:autoSpaceDN w:val="0"/>
              <w:adjustRightInd w:val="0"/>
              <w:ind w:left="720"/>
              <w:contextualSpacing/>
              <w:jc w:val="both"/>
              <w:rPr>
                <w:rFonts w:ascii="Times New Roman" w:eastAsia="Times New Roman" w:hAnsi="Times New Roman" w:cs="Times New Roman"/>
                <w:sz w:val="24"/>
                <w:szCs w:val="24"/>
                <w:lang w:val="en-GB" w:eastAsia="sq-AL"/>
              </w:rPr>
            </w:pPr>
          </w:p>
          <w:p w14:paraId="575DF3DE" w14:textId="0DAF971C" w:rsidR="001246CB" w:rsidRPr="007A20B1" w:rsidRDefault="001246CB" w:rsidP="00736D26">
            <w:pPr>
              <w:pStyle w:val="ListParagraph"/>
              <w:numPr>
                <w:ilvl w:val="0"/>
                <w:numId w:val="17"/>
              </w:numPr>
              <w:autoSpaceDE w:val="0"/>
              <w:autoSpaceDN w:val="0"/>
              <w:adjustRightInd w:val="0"/>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make copies or extracts from such records, data, procedures and other material;</w:t>
            </w:r>
          </w:p>
          <w:p w14:paraId="2444C54C" w14:textId="7D51A9F4" w:rsidR="00EA042C" w:rsidRPr="007A20B1" w:rsidRDefault="00EA042C" w:rsidP="00EA042C">
            <w:pPr>
              <w:pStyle w:val="ListParagraph"/>
              <w:autoSpaceDE w:val="0"/>
              <w:autoSpaceDN w:val="0"/>
              <w:adjustRightInd w:val="0"/>
              <w:ind w:left="720"/>
              <w:contextualSpacing/>
              <w:jc w:val="both"/>
              <w:rPr>
                <w:rFonts w:ascii="Times New Roman" w:eastAsia="Times New Roman" w:hAnsi="Times New Roman" w:cs="Times New Roman"/>
                <w:sz w:val="24"/>
                <w:szCs w:val="24"/>
                <w:lang w:val="en-GB" w:eastAsia="sq-AL"/>
              </w:rPr>
            </w:pPr>
          </w:p>
          <w:p w14:paraId="40F2026E" w14:textId="77777777" w:rsidR="00EA042C" w:rsidRPr="007A20B1" w:rsidRDefault="00EA042C" w:rsidP="00EA042C">
            <w:pPr>
              <w:pStyle w:val="ListParagraph"/>
              <w:autoSpaceDE w:val="0"/>
              <w:autoSpaceDN w:val="0"/>
              <w:adjustRightInd w:val="0"/>
              <w:ind w:left="720"/>
              <w:contextualSpacing/>
              <w:jc w:val="both"/>
              <w:rPr>
                <w:rFonts w:ascii="Times New Roman" w:eastAsia="Times New Roman" w:hAnsi="Times New Roman" w:cs="Times New Roman"/>
                <w:sz w:val="24"/>
                <w:szCs w:val="24"/>
                <w:lang w:val="en-GB" w:eastAsia="sq-AL"/>
              </w:rPr>
            </w:pPr>
          </w:p>
          <w:p w14:paraId="18989A64" w14:textId="1F541B7E" w:rsidR="001246CB" w:rsidRPr="007A20B1" w:rsidRDefault="001246CB" w:rsidP="00736D26">
            <w:pPr>
              <w:pStyle w:val="ListParagraph"/>
              <w:numPr>
                <w:ilvl w:val="0"/>
                <w:numId w:val="17"/>
              </w:numPr>
              <w:autoSpaceDE w:val="0"/>
              <w:autoSpaceDN w:val="0"/>
              <w:adjustRightInd w:val="0"/>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request an oral explanation on-site from any of the personnel of those organisations;</w:t>
            </w:r>
          </w:p>
          <w:p w14:paraId="78AF68F7" w14:textId="77777777" w:rsidR="00EA042C" w:rsidRPr="007A20B1" w:rsidRDefault="00EA042C" w:rsidP="00EA042C">
            <w:pPr>
              <w:pStyle w:val="ListParagraph"/>
              <w:autoSpaceDE w:val="0"/>
              <w:autoSpaceDN w:val="0"/>
              <w:adjustRightInd w:val="0"/>
              <w:ind w:left="720"/>
              <w:contextualSpacing/>
              <w:jc w:val="both"/>
              <w:rPr>
                <w:rFonts w:ascii="Times New Roman" w:eastAsia="Times New Roman" w:hAnsi="Times New Roman" w:cs="Times New Roman"/>
                <w:sz w:val="24"/>
                <w:szCs w:val="24"/>
                <w:lang w:val="en-GB" w:eastAsia="sq-AL"/>
              </w:rPr>
            </w:pPr>
          </w:p>
          <w:p w14:paraId="71AB5701" w14:textId="7C5AD4C5" w:rsidR="001246CB" w:rsidRPr="007A20B1" w:rsidRDefault="001246CB" w:rsidP="00736D26">
            <w:pPr>
              <w:pStyle w:val="ListParagraph"/>
              <w:numPr>
                <w:ilvl w:val="0"/>
                <w:numId w:val="17"/>
              </w:numPr>
              <w:autoSpaceDE w:val="0"/>
              <w:autoSpaceDN w:val="0"/>
              <w:adjustRightInd w:val="0"/>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access relevant premises, operating sites or means of transport;</w:t>
            </w:r>
          </w:p>
          <w:p w14:paraId="43A19250" w14:textId="2876CD92" w:rsidR="00EA042C" w:rsidRPr="007A20B1" w:rsidRDefault="00EA042C" w:rsidP="00EA042C">
            <w:pPr>
              <w:pStyle w:val="ListParagraph"/>
              <w:autoSpaceDE w:val="0"/>
              <w:autoSpaceDN w:val="0"/>
              <w:adjustRightInd w:val="0"/>
              <w:ind w:left="720"/>
              <w:contextualSpacing/>
              <w:jc w:val="both"/>
              <w:rPr>
                <w:rFonts w:ascii="Times New Roman" w:eastAsia="Times New Roman" w:hAnsi="Times New Roman" w:cs="Times New Roman"/>
                <w:sz w:val="24"/>
                <w:szCs w:val="24"/>
                <w:lang w:val="en-GB" w:eastAsia="sq-AL"/>
              </w:rPr>
            </w:pPr>
          </w:p>
          <w:p w14:paraId="70B930F4" w14:textId="77777777" w:rsidR="00EA042C" w:rsidRPr="007A20B1" w:rsidRDefault="00EA042C" w:rsidP="00EA042C">
            <w:pPr>
              <w:pStyle w:val="ListParagraph"/>
              <w:autoSpaceDE w:val="0"/>
              <w:autoSpaceDN w:val="0"/>
              <w:adjustRightInd w:val="0"/>
              <w:ind w:left="720"/>
              <w:contextualSpacing/>
              <w:jc w:val="both"/>
              <w:rPr>
                <w:rFonts w:ascii="Times New Roman" w:eastAsia="Times New Roman" w:hAnsi="Times New Roman" w:cs="Times New Roman"/>
                <w:sz w:val="24"/>
                <w:szCs w:val="24"/>
                <w:lang w:val="en-GB" w:eastAsia="sq-AL"/>
              </w:rPr>
            </w:pPr>
          </w:p>
          <w:p w14:paraId="0644D7FC" w14:textId="0B97F575" w:rsidR="001246CB" w:rsidRPr="007A20B1" w:rsidRDefault="001246CB" w:rsidP="00736D26">
            <w:pPr>
              <w:pStyle w:val="ListParagraph"/>
              <w:numPr>
                <w:ilvl w:val="0"/>
                <w:numId w:val="17"/>
              </w:numPr>
              <w:autoSpaceDE w:val="0"/>
              <w:autoSpaceDN w:val="0"/>
              <w:adjustRightInd w:val="0"/>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perform audits, investigations, assessments, inspections, including unannounced inspections, in respect of those organisations;</w:t>
            </w:r>
          </w:p>
          <w:p w14:paraId="5FB043DF" w14:textId="77777777" w:rsidR="00EA042C" w:rsidRPr="007A20B1" w:rsidRDefault="00EA042C" w:rsidP="00EA042C">
            <w:pPr>
              <w:pStyle w:val="ListParagraph"/>
              <w:autoSpaceDE w:val="0"/>
              <w:autoSpaceDN w:val="0"/>
              <w:adjustRightInd w:val="0"/>
              <w:ind w:left="720"/>
              <w:contextualSpacing/>
              <w:jc w:val="both"/>
              <w:rPr>
                <w:rFonts w:ascii="Times New Roman" w:eastAsia="Times New Roman" w:hAnsi="Times New Roman" w:cs="Times New Roman"/>
                <w:sz w:val="24"/>
                <w:szCs w:val="24"/>
                <w:lang w:val="en-GB" w:eastAsia="sq-AL"/>
              </w:rPr>
            </w:pPr>
          </w:p>
          <w:p w14:paraId="1A1E8BF5" w14:textId="77777777" w:rsidR="001246CB" w:rsidRPr="007A20B1" w:rsidRDefault="001246CB" w:rsidP="00736D26">
            <w:pPr>
              <w:pStyle w:val="ListParagraph"/>
              <w:numPr>
                <w:ilvl w:val="0"/>
                <w:numId w:val="17"/>
              </w:numPr>
              <w:autoSpaceDE w:val="0"/>
              <w:autoSpaceDN w:val="0"/>
              <w:adjustRightInd w:val="0"/>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take or initiate enforcement measures as appropriate.</w:t>
            </w:r>
          </w:p>
          <w:p w14:paraId="20EBEC54" w14:textId="77777777" w:rsidR="001246CB" w:rsidRPr="007A20B1" w:rsidRDefault="001246CB" w:rsidP="00736D26">
            <w:pPr>
              <w:autoSpaceDE w:val="0"/>
              <w:autoSpaceDN w:val="0"/>
              <w:adjustRightInd w:val="0"/>
              <w:contextualSpacing/>
              <w:jc w:val="both"/>
              <w:rPr>
                <w:rFonts w:ascii="Times New Roman" w:eastAsia="Times New Roman" w:hAnsi="Times New Roman" w:cs="Times New Roman"/>
                <w:sz w:val="14"/>
                <w:szCs w:val="24"/>
                <w:lang w:val="en-GB" w:eastAsia="sq-AL"/>
              </w:rPr>
            </w:pPr>
          </w:p>
          <w:p w14:paraId="15D62072" w14:textId="77777777" w:rsidR="001246CB" w:rsidRPr="007A20B1" w:rsidRDefault="001246CB" w:rsidP="00736D26">
            <w:pPr>
              <w:pStyle w:val="ListParagraph"/>
              <w:numPr>
                <w:ilvl w:val="0"/>
                <w:numId w:val="2"/>
              </w:numPr>
              <w:autoSpaceDE w:val="0"/>
              <w:autoSpaceDN w:val="0"/>
              <w:adjustRightInd w:val="0"/>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The powers referred to in paragraph 4 shall be exercised in compliance with the applicable legal provisions of the relevant Member State.</w:t>
            </w:r>
          </w:p>
          <w:p w14:paraId="28664970" w14:textId="77777777" w:rsidR="003F3295" w:rsidRDefault="003F3295" w:rsidP="0025621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679FC972" w14:textId="77777777" w:rsidR="00BB6E64" w:rsidRDefault="00BB6E64" w:rsidP="0025621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3449B0C2" w14:textId="77777777" w:rsidR="00BB6E64" w:rsidRDefault="00BB6E64" w:rsidP="0025621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732D4EE0" w14:textId="77777777" w:rsidR="00BB6E64" w:rsidRPr="007A20B1" w:rsidRDefault="00BB6E64" w:rsidP="00BB6E64">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GB" w:eastAsia="sq-AL"/>
              </w:rPr>
            </w:pPr>
          </w:p>
          <w:p w14:paraId="0D815F17" w14:textId="2672243A" w:rsidR="003F3295" w:rsidRPr="007A20B1" w:rsidRDefault="003F3295" w:rsidP="0025621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521FD98B" w14:textId="0D08029A" w:rsidR="00DC7E51" w:rsidRPr="007A20B1" w:rsidRDefault="00DC7E51" w:rsidP="00BF1153">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val="en-GB" w:eastAsia="sq-AL"/>
              </w:rPr>
            </w:pPr>
            <w:r w:rsidRPr="007A20B1">
              <w:rPr>
                <w:rFonts w:ascii="Times New Roman" w:eastAsia="Times New Roman" w:hAnsi="Times New Roman" w:cs="Times New Roman"/>
                <w:b/>
                <w:bCs/>
                <w:sz w:val="24"/>
                <w:szCs w:val="24"/>
                <w:lang w:val="en-GB" w:eastAsia="sq-AL"/>
              </w:rPr>
              <w:t xml:space="preserve">Article </w:t>
            </w:r>
            <w:r w:rsidR="00BF1153" w:rsidRPr="007A20B1">
              <w:rPr>
                <w:rFonts w:ascii="Times New Roman" w:eastAsia="Times New Roman" w:hAnsi="Times New Roman" w:cs="Times New Roman"/>
                <w:b/>
                <w:bCs/>
                <w:sz w:val="24"/>
                <w:szCs w:val="24"/>
                <w:lang w:val="en-GB" w:eastAsia="sq-AL"/>
              </w:rPr>
              <w:t>5</w:t>
            </w:r>
          </w:p>
          <w:p w14:paraId="5C070469" w14:textId="52FE9529" w:rsidR="00DC7E51" w:rsidRPr="007A20B1" w:rsidRDefault="00DC7E51" w:rsidP="007A20B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7A20B1">
              <w:rPr>
                <w:rFonts w:ascii="Times New Roman" w:eastAsia="Times New Roman" w:hAnsi="Times New Roman" w:cs="Times New Roman"/>
                <w:b/>
                <w:sz w:val="24"/>
                <w:szCs w:val="24"/>
                <w:lang w:val="en-GB" w:eastAsia="sq-AL"/>
              </w:rPr>
              <w:t>Entry into force</w:t>
            </w:r>
          </w:p>
          <w:p w14:paraId="77D2E97A" w14:textId="77777777" w:rsidR="00BB6E64" w:rsidRDefault="00BB6E64" w:rsidP="00DC7E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441270F" w14:textId="2C37E82E" w:rsidR="00DC7E51" w:rsidRPr="007A20B1" w:rsidRDefault="00DC7E51" w:rsidP="00DC7E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This Regulation shall enter into force seven (7) days after signature.</w:t>
            </w:r>
          </w:p>
          <w:p w14:paraId="2284280B" w14:textId="77777777" w:rsidR="00DC7E51" w:rsidRPr="007A20B1" w:rsidRDefault="00DC7E51" w:rsidP="00DC7E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4C6F577" w14:textId="01BB58FE" w:rsidR="00DC7E51" w:rsidRPr="007A20B1" w:rsidRDefault="00D55A5F" w:rsidP="00DC7E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However, points AR.UAS.GEN.125(c), AR.UAS.GEN.135A, AR.UAS.GEN.200(e) and AR.UAS.GEN.205(c) of the Annex shall apply from 22 February 2026.</w:t>
            </w:r>
          </w:p>
          <w:p w14:paraId="0FC3BD2F" w14:textId="0B51B802" w:rsidR="00DC7E51" w:rsidRPr="007A20B1" w:rsidRDefault="00DC7E51" w:rsidP="00DC7E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90CCCE4" w14:textId="77777777" w:rsidR="00D55A5F" w:rsidRPr="007A20B1" w:rsidRDefault="00D55A5F" w:rsidP="00DC7E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F059A2D" w14:textId="77777777" w:rsidR="007A20B1" w:rsidRPr="007A20B1" w:rsidRDefault="007A20B1" w:rsidP="00DC7E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F1C8D40" w14:textId="3A1A4E3C" w:rsidR="003F3295" w:rsidRPr="007A20B1" w:rsidRDefault="00DC7E51" w:rsidP="00DC7E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 xml:space="preserve">Pristina, XX </w:t>
            </w:r>
            <w:r w:rsidR="00D55A5F" w:rsidRPr="007A20B1">
              <w:rPr>
                <w:rFonts w:ascii="Times New Roman" w:eastAsia="Times New Roman" w:hAnsi="Times New Roman" w:cs="Times New Roman"/>
                <w:sz w:val="24"/>
                <w:szCs w:val="24"/>
                <w:lang w:val="en-GB" w:eastAsia="sq-AL"/>
              </w:rPr>
              <w:t>June</w:t>
            </w:r>
            <w:r w:rsidRPr="007A20B1">
              <w:rPr>
                <w:rFonts w:ascii="Times New Roman" w:eastAsia="Times New Roman" w:hAnsi="Times New Roman" w:cs="Times New Roman"/>
                <w:sz w:val="24"/>
                <w:szCs w:val="24"/>
                <w:lang w:val="en-GB" w:eastAsia="sq-AL"/>
              </w:rPr>
              <w:t xml:space="preserve"> 2025</w:t>
            </w:r>
          </w:p>
          <w:p w14:paraId="3F74D881" w14:textId="77777777" w:rsidR="003F3295" w:rsidRPr="007A20B1" w:rsidRDefault="003F3295" w:rsidP="0025621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6028873A" w14:textId="552C5742" w:rsidR="005A1DD7" w:rsidRPr="007A20B1" w:rsidRDefault="005A1DD7"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11C5A77" w14:textId="57C758C0" w:rsidR="00DC7E51" w:rsidRPr="007A20B1" w:rsidRDefault="00DC7E5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5A4AF92" w14:textId="69F02424" w:rsidR="00DC7E51" w:rsidRPr="007A20B1" w:rsidRDefault="00DC7E5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3CA76A72" w14:textId="77777777" w:rsidR="00DC7E51" w:rsidRPr="007A20B1" w:rsidRDefault="00DC7E5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4CA39EE" w14:textId="77777777" w:rsidR="00AE2AC2" w:rsidRPr="007A20B1" w:rsidRDefault="00AE2AC2" w:rsidP="00FE2AA0">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_________________________</w:t>
            </w:r>
          </w:p>
          <w:p w14:paraId="6D1D54B9" w14:textId="77777777" w:rsidR="00AE2AC2" w:rsidRPr="007A20B1" w:rsidRDefault="00AE2AC2" w:rsidP="00FE2AA0">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19482150" w14:textId="3330961C" w:rsidR="00AE2AC2" w:rsidRPr="007A20B1" w:rsidRDefault="00D55A5F" w:rsidP="00FE2AA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7A20B1">
              <w:rPr>
                <w:rFonts w:ascii="Times New Roman" w:eastAsia="Times New Roman" w:hAnsi="Times New Roman" w:cs="Times New Roman"/>
                <w:b/>
                <w:sz w:val="24"/>
                <w:szCs w:val="24"/>
                <w:lang w:val="en-GB" w:eastAsia="sq-AL"/>
              </w:rPr>
              <w:t>Matej Krasniqi</w:t>
            </w:r>
          </w:p>
          <w:p w14:paraId="341F080E" w14:textId="77777777" w:rsidR="00AF2E06" w:rsidRPr="007A20B1" w:rsidRDefault="00462E0F" w:rsidP="0040335F">
            <w:pPr>
              <w:spacing w:after="0" w:line="240" w:lineRule="auto"/>
              <w:contextualSpacing/>
              <w:jc w:val="center"/>
              <w:rPr>
                <w:rFonts w:ascii="Times New Roman" w:eastAsia="Times New Roman" w:hAnsi="Times New Roman" w:cs="Times New Roman"/>
                <w:sz w:val="24"/>
                <w:szCs w:val="24"/>
                <w:lang w:val="en-GB" w:eastAsia="sq-AL"/>
              </w:rPr>
            </w:pPr>
            <w:r w:rsidRPr="007A20B1">
              <w:rPr>
                <w:rFonts w:ascii="Times New Roman" w:eastAsia="Times New Roman" w:hAnsi="Times New Roman" w:cs="Times New Roman"/>
                <w:sz w:val="24"/>
                <w:szCs w:val="24"/>
                <w:lang w:val="en-GB" w:eastAsia="sq-AL"/>
              </w:rPr>
              <w:t xml:space="preserve">Acting </w:t>
            </w:r>
            <w:r w:rsidR="00AE2AC2" w:rsidRPr="007A20B1">
              <w:rPr>
                <w:rFonts w:ascii="Times New Roman" w:eastAsia="Times New Roman" w:hAnsi="Times New Roman" w:cs="Times New Roman"/>
                <w:sz w:val="24"/>
                <w:szCs w:val="24"/>
                <w:lang w:val="en-GB" w:eastAsia="sq-AL"/>
              </w:rPr>
              <w:t>D</w:t>
            </w:r>
            <w:r w:rsidR="00A33B27" w:rsidRPr="007A20B1">
              <w:rPr>
                <w:rFonts w:ascii="Times New Roman" w:eastAsia="Times New Roman" w:hAnsi="Times New Roman" w:cs="Times New Roman"/>
                <w:sz w:val="24"/>
                <w:szCs w:val="24"/>
                <w:lang w:val="en-GB" w:eastAsia="sq-AL"/>
              </w:rPr>
              <w:t>i</w:t>
            </w:r>
            <w:r w:rsidR="00AE2AC2" w:rsidRPr="007A20B1">
              <w:rPr>
                <w:rFonts w:ascii="Times New Roman" w:eastAsia="Times New Roman" w:hAnsi="Times New Roman" w:cs="Times New Roman"/>
                <w:sz w:val="24"/>
                <w:szCs w:val="24"/>
                <w:lang w:val="en-GB" w:eastAsia="sq-AL"/>
              </w:rPr>
              <w:t>rector General</w:t>
            </w:r>
          </w:p>
          <w:p w14:paraId="1A9CD201" w14:textId="7DAB6A6E" w:rsidR="00DC7E51" w:rsidRPr="007A20B1" w:rsidRDefault="00DC7E51" w:rsidP="0040335F">
            <w:pPr>
              <w:spacing w:after="0" w:line="240" w:lineRule="auto"/>
              <w:contextualSpacing/>
              <w:jc w:val="center"/>
              <w:rPr>
                <w:rFonts w:ascii="Times New Roman" w:eastAsia="Times New Roman" w:hAnsi="Times New Roman" w:cs="Times New Roman"/>
                <w:sz w:val="24"/>
                <w:szCs w:val="24"/>
                <w:lang w:val="en-GB" w:eastAsia="sq-AL"/>
              </w:rPr>
            </w:pPr>
          </w:p>
        </w:tc>
        <w:tc>
          <w:tcPr>
            <w:tcW w:w="4819" w:type="dxa"/>
          </w:tcPr>
          <w:p w14:paraId="64E7C258" w14:textId="77777777" w:rsidR="00F05856" w:rsidRPr="007A20B1" w:rsidRDefault="00F05856"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39AF134"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Generalni direktor Autoriteta civilnog vazduhoplovstva Republike Kosova,</w:t>
            </w:r>
          </w:p>
          <w:p w14:paraId="3A240B11"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3C96757" w14:textId="5C97D198"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U skladu sa članovima 3.5, 15.1 tačka (</w:t>
            </w:r>
            <w:r w:rsidR="00754F64" w:rsidRPr="007A20B1">
              <w:rPr>
                <w:rFonts w:ascii="Times New Roman" w:eastAsia="Times New Roman" w:hAnsi="Times New Roman" w:cs="Times New Roman"/>
                <w:sz w:val="24"/>
                <w:szCs w:val="24"/>
                <w:lang w:val="sr-Latn-RS" w:eastAsia="sq-AL"/>
              </w:rPr>
              <w:t>d</w:t>
            </w:r>
            <w:r w:rsidRPr="007A20B1">
              <w:rPr>
                <w:rFonts w:ascii="Times New Roman" w:eastAsia="Times New Roman" w:hAnsi="Times New Roman" w:cs="Times New Roman"/>
                <w:sz w:val="24"/>
                <w:szCs w:val="24"/>
                <w:lang w:val="sr-Latn-RS" w:eastAsia="sq-AL"/>
              </w:rPr>
              <w:t>), (e) i (j), 21.2, 21.3,</w:t>
            </w:r>
            <w:r w:rsidR="00754F64" w:rsidRPr="007A20B1">
              <w:rPr>
                <w:rFonts w:ascii="Times New Roman" w:eastAsia="Times New Roman" w:hAnsi="Times New Roman" w:cs="Times New Roman"/>
                <w:sz w:val="24"/>
                <w:szCs w:val="24"/>
                <w:lang w:val="sr-Latn-RS" w:eastAsia="sq-AL"/>
              </w:rPr>
              <w:t xml:space="preserve"> </w:t>
            </w:r>
            <w:r w:rsidRPr="007A20B1">
              <w:rPr>
                <w:rFonts w:ascii="Times New Roman" w:eastAsia="Times New Roman" w:hAnsi="Times New Roman" w:cs="Times New Roman"/>
                <w:sz w:val="24"/>
                <w:szCs w:val="24"/>
                <w:lang w:val="sr-Latn-RS" w:eastAsia="sq-AL"/>
              </w:rPr>
              <w:t xml:space="preserve">44, 46, 47, </w:t>
            </w:r>
            <w:r w:rsidR="00754F64" w:rsidRPr="007A20B1">
              <w:rPr>
                <w:rFonts w:ascii="Times New Roman" w:eastAsia="Times New Roman" w:hAnsi="Times New Roman" w:cs="Times New Roman"/>
                <w:sz w:val="24"/>
                <w:szCs w:val="24"/>
                <w:lang w:val="sr-Latn-RS" w:eastAsia="sq-AL"/>
              </w:rPr>
              <w:t xml:space="preserve">48, </w:t>
            </w:r>
            <w:r w:rsidRPr="007A20B1">
              <w:rPr>
                <w:rFonts w:ascii="Times New Roman" w:eastAsia="Times New Roman" w:hAnsi="Times New Roman" w:cs="Times New Roman"/>
                <w:sz w:val="24"/>
                <w:szCs w:val="24"/>
                <w:lang w:val="sr-Latn-RS" w:eastAsia="sq-AL"/>
              </w:rPr>
              <w:t xml:space="preserve">49, </w:t>
            </w:r>
            <w:r w:rsidR="00754F64" w:rsidRPr="007A20B1">
              <w:rPr>
                <w:rFonts w:ascii="Times New Roman" w:eastAsia="Times New Roman" w:hAnsi="Times New Roman" w:cs="Times New Roman"/>
                <w:sz w:val="24"/>
                <w:szCs w:val="24"/>
                <w:lang w:val="sr-Latn-RS" w:eastAsia="sq-AL"/>
              </w:rPr>
              <w:t xml:space="preserve">50, </w:t>
            </w:r>
            <w:r w:rsidRPr="007A20B1">
              <w:rPr>
                <w:rFonts w:ascii="Times New Roman" w:eastAsia="Times New Roman" w:hAnsi="Times New Roman" w:cs="Times New Roman"/>
                <w:sz w:val="24"/>
                <w:szCs w:val="24"/>
                <w:lang w:val="sr-Latn-RS" w:eastAsia="sq-AL"/>
              </w:rPr>
              <w:t>55 i 56 Zakona br. 03/L-051 o civilnom vazduhoplovstvu (“Službeni list Republike Kosovo”, godina III , br. 28, od 4. juna 2008. godine), sa izmenama i dopunama Zakona br. 08/L-063 o izmenama i dopunama zakona u vezi sa racionalizacijom i uspostavljanjem linija odgovornosti nezavisnih agencija („Službeni list Republike Kosovo “, br. 2022/30 od 5. septembra 2022. godine),</w:t>
            </w:r>
          </w:p>
          <w:p w14:paraId="266DFDF6"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B0BA3A0"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Uzimajući u obzir,</w:t>
            </w:r>
          </w:p>
          <w:p w14:paraId="68910AF6"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F5E7768"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Međunarodne obaveze Republike Kosovo prema Multilateralnom sporazumu o uspostavljanju zajedničkog evropskog vazdušnog prostora (u daljem tekstu “ECAA sporazum”) od njegovog privremenog stupanja na snagu za Kosovo 10. oktobra 2006. godine,</w:t>
            </w:r>
          </w:p>
          <w:p w14:paraId="061783D0" w14:textId="64B4888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CE68BCA"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C87A359" w14:textId="0C276AD9" w:rsidR="00D53978" w:rsidRPr="007A20B1" w:rsidRDefault="00A23334" w:rsidP="004C02D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 xml:space="preserve">Uredbu (ACV) Br. 05/2020 o zajedničkim pravilima u području civilnog vazduhoplovstva i osnivanju agencije </w:t>
            </w:r>
            <w:r w:rsidR="00872885" w:rsidRPr="007A20B1">
              <w:rPr>
                <w:rFonts w:ascii="Times New Roman" w:eastAsia="Times New Roman" w:hAnsi="Times New Roman" w:cs="Times New Roman"/>
                <w:sz w:val="24"/>
                <w:szCs w:val="24"/>
                <w:lang w:val="sr-Latn-RS" w:eastAsia="sq-AL"/>
              </w:rPr>
              <w:t>E</w:t>
            </w:r>
            <w:r w:rsidRPr="007A20B1">
              <w:rPr>
                <w:rFonts w:ascii="Times New Roman" w:eastAsia="Times New Roman" w:hAnsi="Times New Roman" w:cs="Times New Roman"/>
                <w:sz w:val="24"/>
                <w:szCs w:val="24"/>
                <w:lang w:val="sr-Latn-RS" w:eastAsia="sq-AL"/>
              </w:rPr>
              <w:t xml:space="preserve">vropske </w:t>
            </w:r>
            <w:r w:rsidR="00872885" w:rsidRPr="007A20B1">
              <w:rPr>
                <w:rFonts w:ascii="Times New Roman" w:eastAsia="Times New Roman" w:hAnsi="Times New Roman" w:cs="Times New Roman"/>
                <w:sz w:val="24"/>
                <w:szCs w:val="24"/>
                <w:lang w:val="sr-Latn-RS" w:eastAsia="sq-AL"/>
              </w:rPr>
              <w:t>U</w:t>
            </w:r>
            <w:r w:rsidRPr="007A20B1">
              <w:rPr>
                <w:rFonts w:ascii="Times New Roman" w:eastAsia="Times New Roman" w:hAnsi="Times New Roman" w:cs="Times New Roman"/>
                <w:sz w:val="24"/>
                <w:szCs w:val="24"/>
                <w:lang w:val="sr-Latn-RS" w:eastAsia="sq-AL"/>
              </w:rPr>
              <w:t xml:space="preserve">nije za bezbednost vazdušnog saobraćaja i izmeni Uredbi (ACV) </w:t>
            </w:r>
            <w:r w:rsidR="00872885" w:rsidRPr="007A20B1">
              <w:rPr>
                <w:rFonts w:ascii="Times New Roman" w:eastAsia="Times New Roman" w:hAnsi="Times New Roman" w:cs="Times New Roman"/>
                <w:sz w:val="24"/>
                <w:szCs w:val="24"/>
                <w:lang w:val="sr-Latn-RS" w:eastAsia="sq-AL"/>
              </w:rPr>
              <w:t>Br.</w:t>
            </w:r>
            <w:r w:rsidRPr="007A20B1">
              <w:rPr>
                <w:rFonts w:ascii="Times New Roman" w:eastAsia="Times New Roman" w:hAnsi="Times New Roman" w:cs="Times New Roman"/>
                <w:sz w:val="24"/>
                <w:szCs w:val="24"/>
                <w:lang w:val="sr-Latn-RS" w:eastAsia="sq-AL"/>
              </w:rPr>
              <w:t xml:space="preserve"> 10/2015, i stavljanju van snage Uredbe (ACV) </w:t>
            </w:r>
            <w:r w:rsidR="00872885" w:rsidRPr="007A20B1">
              <w:rPr>
                <w:rFonts w:ascii="Times New Roman" w:eastAsia="Times New Roman" w:hAnsi="Times New Roman" w:cs="Times New Roman"/>
                <w:sz w:val="24"/>
                <w:szCs w:val="24"/>
                <w:lang w:val="sr-Latn-RS" w:eastAsia="sq-AL"/>
              </w:rPr>
              <w:t>Br.</w:t>
            </w:r>
            <w:r w:rsidRPr="007A20B1">
              <w:rPr>
                <w:rFonts w:ascii="Times New Roman" w:eastAsia="Times New Roman" w:hAnsi="Times New Roman" w:cs="Times New Roman"/>
                <w:sz w:val="24"/>
                <w:szCs w:val="24"/>
                <w:lang w:val="sr-Latn-RS" w:eastAsia="sq-AL"/>
              </w:rPr>
              <w:t xml:space="preserve"> 11/2009, Uredbe (ACV) </w:t>
            </w:r>
            <w:r w:rsidR="00872885" w:rsidRPr="007A20B1">
              <w:rPr>
                <w:rFonts w:ascii="Times New Roman" w:eastAsia="Times New Roman" w:hAnsi="Times New Roman" w:cs="Times New Roman"/>
                <w:sz w:val="24"/>
                <w:szCs w:val="24"/>
                <w:lang w:val="sr-Latn-RS" w:eastAsia="sq-AL"/>
              </w:rPr>
              <w:t>Br.</w:t>
            </w:r>
            <w:r w:rsidRPr="007A20B1">
              <w:rPr>
                <w:rFonts w:ascii="Times New Roman" w:eastAsia="Times New Roman" w:hAnsi="Times New Roman" w:cs="Times New Roman"/>
                <w:sz w:val="24"/>
                <w:szCs w:val="24"/>
                <w:lang w:val="sr-Latn-RS" w:eastAsia="sq-AL"/>
              </w:rPr>
              <w:t xml:space="preserve"> 03/2009 i Uredbe (ACV) </w:t>
            </w:r>
            <w:r w:rsidR="00872885" w:rsidRPr="007A20B1">
              <w:rPr>
                <w:rFonts w:ascii="Times New Roman" w:eastAsia="Times New Roman" w:hAnsi="Times New Roman" w:cs="Times New Roman"/>
                <w:sz w:val="24"/>
                <w:szCs w:val="24"/>
                <w:lang w:val="sr-Latn-RS" w:eastAsia="sq-AL"/>
              </w:rPr>
              <w:t>Br.</w:t>
            </w:r>
            <w:r w:rsidRPr="007A20B1">
              <w:rPr>
                <w:rFonts w:ascii="Times New Roman" w:eastAsia="Times New Roman" w:hAnsi="Times New Roman" w:cs="Times New Roman"/>
                <w:sz w:val="24"/>
                <w:szCs w:val="24"/>
                <w:lang w:val="sr-Latn-RS" w:eastAsia="sq-AL"/>
              </w:rPr>
              <w:t xml:space="preserve"> 6/2009</w:t>
            </w:r>
            <w:r w:rsidR="00872885" w:rsidRPr="007A20B1">
              <w:rPr>
                <w:rFonts w:ascii="Times New Roman" w:eastAsia="Times New Roman" w:hAnsi="Times New Roman" w:cs="Times New Roman"/>
                <w:sz w:val="24"/>
                <w:szCs w:val="24"/>
                <w:lang w:val="sr-Latn-RS" w:eastAsia="sq-AL"/>
              </w:rPr>
              <w:t>,</w:t>
            </w:r>
          </w:p>
          <w:p w14:paraId="5F3AB416" w14:textId="77777777" w:rsidR="00872885" w:rsidRPr="007A20B1" w:rsidRDefault="00872885" w:rsidP="004C02D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A927FAC"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C505749"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1313F26"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Ovim izdaje sledeću:</w:t>
            </w:r>
          </w:p>
          <w:p w14:paraId="403AD0E8"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B6D3A09" w14:textId="3CA1D204" w:rsidR="00D53978" w:rsidRPr="007A20B1"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bookmarkStart w:id="3" w:name="_Hlk195256094"/>
            <w:bookmarkStart w:id="4" w:name="_Hlk195258969"/>
            <w:r w:rsidRPr="007A20B1">
              <w:rPr>
                <w:rFonts w:ascii="Times New Roman" w:eastAsia="Times New Roman" w:hAnsi="Times New Roman" w:cs="Times New Roman"/>
                <w:b/>
                <w:sz w:val="24"/>
                <w:szCs w:val="24"/>
                <w:lang w:val="sr-Latn-RS" w:eastAsia="sq-AL"/>
              </w:rPr>
              <w:t>Uredb</w:t>
            </w:r>
            <w:r w:rsidR="00065D22" w:rsidRPr="007A20B1">
              <w:rPr>
                <w:rFonts w:ascii="Times New Roman" w:eastAsia="Times New Roman" w:hAnsi="Times New Roman" w:cs="Times New Roman"/>
                <w:b/>
                <w:sz w:val="24"/>
                <w:szCs w:val="24"/>
                <w:lang w:val="sr-Latn-RS" w:eastAsia="sq-AL"/>
              </w:rPr>
              <w:t>a</w:t>
            </w:r>
            <w:r w:rsidRPr="007A20B1">
              <w:rPr>
                <w:rFonts w:ascii="Times New Roman" w:eastAsia="Times New Roman" w:hAnsi="Times New Roman" w:cs="Times New Roman"/>
                <w:b/>
                <w:sz w:val="24"/>
                <w:szCs w:val="24"/>
                <w:lang w:val="sr-Latn-RS" w:eastAsia="sq-AL"/>
              </w:rPr>
              <w:t xml:space="preserve"> (ACV) </w:t>
            </w:r>
            <w:r w:rsidR="00563889" w:rsidRPr="007A20B1">
              <w:rPr>
                <w:rFonts w:ascii="Times New Roman" w:eastAsia="Times New Roman" w:hAnsi="Times New Roman" w:cs="Times New Roman"/>
                <w:b/>
                <w:sz w:val="24"/>
                <w:szCs w:val="24"/>
                <w:lang w:val="sr-Latn-RS" w:eastAsia="sq-AL"/>
              </w:rPr>
              <w:t>B</w:t>
            </w:r>
            <w:r w:rsidRPr="007A20B1">
              <w:rPr>
                <w:rFonts w:ascii="Times New Roman" w:eastAsia="Times New Roman" w:hAnsi="Times New Roman" w:cs="Times New Roman"/>
                <w:b/>
                <w:sz w:val="24"/>
                <w:szCs w:val="24"/>
                <w:lang w:val="sr-Latn-RS" w:eastAsia="sq-AL"/>
              </w:rPr>
              <w:t>r. XX/2025</w:t>
            </w:r>
          </w:p>
          <w:p w14:paraId="18583860" w14:textId="12BBE34C" w:rsidR="00D53978" w:rsidRPr="007A20B1" w:rsidRDefault="00351726" w:rsidP="0035172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7A20B1">
              <w:rPr>
                <w:rFonts w:ascii="Times New Roman" w:eastAsia="Times New Roman" w:hAnsi="Times New Roman" w:cs="Times New Roman"/>
                <w:b/>
                <w:sz w:val="24"/>
                <w:szCs w:val="24"/>
                <w:lang w:val="sr-Latn-RS" w:eastAsia="sq-AL"/>
              </w:rPr>
              <w:t>koja utvrđuje pravila za primenu Uredbe (ACV) Br. 05/2020 u vezi sa zahtevima nadležnih organa i administrativnim procedurama za sertifikaciju, nadzor i sprovođenje stalne plovidbenosti sertifikovanih sistema bespilotnih letelica</w:t>
            </w:r>
            <w:bookmarkEnd w:id="3"/>
          </w:p>
          <w:bookmarkEnd w:id="4"/>
          <w:p w14:paraId="0B776AD5" w14:textId="5B63C89E"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E14456B" w14:textId="0AB7E28E" w:rsidR="00BD44DF" w:rsidRPr="007A20B1" w:rsidRDefault="00BD44DF"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B7B1C67" w14:textId="77777777" w:rsidR="00BD44DF" w:rsidRPr="007A20B1" w:rsidRDefault="00BD44DF"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F4A2A71"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B4B32AD" w14:textId="77777777" w:rsidR="00D53978" w:rsidRPr="007A20B1"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Latn-RS" w:eastAsia="sq-AL"/>
              </w:rPr>
            </w:pPr>
            <w:r w:rsidRPr="007A20B1">
              <w:rPr>
                <w:rFonts w:ascii="Times New Roman" w:eastAsia="Times New Roman" w:hAnsi="Times New Roman" w:cs="Times New Roman"/>
                <w:b/>
                <w:bCs/>
                <w:sz w:val="24"/>
                <w:szCs w:val="24"/>
                <w:lang w:val="sr-Latn-RS" w:eastAsia="sq-AL"/>
              </w:rPr>
              <w:t>Član 1</w:t>
            </w:r>
          </w:p>
          <w:p w14:paraId="6EE3F9FA" w14:textId="77777777" w:rsidR="00D53978" w:rsidRPr="007A20B1"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7A20B1">
              <w:rPr>
                <w:rFonts w:ascii="Times New Roman" w:eastAsia="Times New Roman" w:hAnsi="Times New Roman" w:cs="Times New Roman"/>
                <w:b/>
                <w:sz w:val="24"/>
                <w:szCs w:val="24"/>
                <w:lang w:val="sr-Latn-RS" w:eastAsia="sq-AL"/>
              </w:rPr>
              <w:t>Svrha</w:t>
            </w:r>
          </w:p>
          <w:p w14:paraId="3AF9D193"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CE9C1A8" w14:textId="58FAE006" w:rsidR="00D53978" w:rsidRPr="007A20B1" w:rsidRDefault="00D53978" w:rsidP="00E673E1">
            <w:pPr>
              <w:jc w:val="both"/>
              <w:rPr>
                <w:rFonts w:ascii="Times New Roman" w:hAnsi="Times New Roman" w:cs="Times New Roman"/>
                <w:sz w:val="24"/>
                <w:szCs w:val="24"/>
              </w:rPr>
            </w:pPr>
            <w:r w:rsidRPr="007A20B1">
              <w:rPr>
                <w:rFonts w:ascii="Times New Roman" w:eastAsia="Times New Roman" w:hAnsi="Times New Roman" w:cs="Times New Roman"/>
                <w:sz w:val="24"/>
                <w:szCs w:val="24"/>
                <w:lang w:val="sr-Latn-RS" w:eastAsia="sq-AL"/>
              </w:rPr>
              <w:t xml:space="preserve">Svrha ove Uredbe je sprovođenje </w:t>
            </w:r>
            <w:bookmarkStart w:id="5" w:name="_Hlk195259033"/>
            <w:r w:rsidR="00260A12" w:rsidRPr="007A20B1">
              <w:rPr>
                <w:rFonts w:ascii="Times New Roman" w:eastAsia="Times New Roman" w:hAnsi="Times New Roman" w:cs="Times New Roman"/>
                <w:sz w:val="24"/>
                <w:szCs w:val="24"/>
                <w:lang w:val="sr-Latn-RS" w:eastAsia="sq-AL"/>
              </w:rPr>
              <w:t xml:space="preserve">Delegirane </w:t>
            </w:r>
            <w:r w:rsidRPr="007A20B1">
              <w:rPr>
                <w:rFonts w:ascii="Times New Roman" w:eastAsia="Times New Roman" w:hAnsi="Times New Roman" w:cs="Times New Roman"/>
                <w:sz w:val="24"/>
                <w:szCs w:val="24"/>
                <w:lang w:val="sr-Latn-RS" w:eastAsia="sq-AL"/>
              </w:rPr>
              <w:t xml:space="preserve">Uredbe Evropske </w:t>
            </w:r>
            <w:r w:rsidR="00B37998" w:rsidRPr="007A20B1">
              <w:rPr>
                <w:rFonts w:ascii="Times New Roman" w:eastAsia="Times New Roman" w:hAnsi="Times New Roman" w:cs="Times New Roman"/>
                <w:sz w:val="24"/>
                <w:szCs w:val="24"/>
                <w:lang w:val="sr-Latn-RS" w:eastAsia="sq-AL"/>
              </w:rPr>
              <w:t>Unije</w:t>
            </w:r>
            <w:r w:rsidRPr="007A20B1">
              <w:rPr>
                <w:rFonts w:ascii="Times New Roman" w:eastAsia="Times New Roman" w:hAnsi="Times New Roman" w:cs="Times New Roman"/>
                <w:sz w:val="24"/>
                <w:szCs w:val="24"/>
                <w:lang w:val="sr-Latn-RS" w:eastAsia="sq-AL"/>
              </w:rPr>
              <w:t xml:space="preserve"> (E</w:t>
            </w:r>
            <w:r w:rsidR="009E6318" w:rsidRPr="007A20B1">
              <w:rPr>
                <w:rFonts w:ascii="Times New Roman" w:eastAsia="Times New Roman" w:hAnsi="Times New Roman" w:cs="Times New Roman"/>
                <w:sz w:val="24"/>
                <w:szCs w:val="24"/>
                <w:lang w:val="sr-Latn-RS" w:eastAsia="sq-AL"/>
              </w:rPr>
              <w:t>U</w:t>
            </w:r>
            <w:r w:rsidRPr="007A20B1">
              <w:rPr>
                <w:rFonts w:ascii="Times New Roman" w:eastAsia="Times New Roman" w:hAnsi="Times New Roman" w:cs="Times New Roman"/>
                <w:sz w:val="24"/>
                <w:szCs w:val="24"/>
                <w:lang w:val="sr-Latn-RS" w:eastAsia="sq-AL"/>
              </w:rPr>
              <w:t xml:space="preserve">) </w:t>
            </w:r>
            <w:r w:rsidR="00825E2D" w:rsidRPr="007A20B1">
              <w:rPr>
                <w:rFonts w:ascii="Times New Roman" w:eastAsia="Times New Roman" w:hAnsi="Times New Roman" w:cs="Times New Roman"/>
                <w:sz w:val="24"/>
                <w:szCs w:val="24"/>
                <w:lang w:val="sr-Latn-RS" w:eastAsia="sq-AL"/>
              </w:rPr>
              <w:t>B</w:t>
            </w:r>
            <w:r w:rsidRPr="007A20B1">
              <w:rPr>
                <w:rFonts w:ascii="Times New Roman" w:eastAsia="Times New Roman" w:hAnsi="Times New Roman" w:cs="Times New Roman"/>
                <w:sz w:val="24"/>
                <w:szCs w:val="24"/>
                <w:lang w:val="sr-Latn-RS" w:eastAsia="sq-AL"/>
              </w:rPr>
              <w:t xml:space="preserve">r. </w:t>
            </w:r>
            <w:r w:rsidR="00B37998" w:rsidRPr="007A20B1">
              <w:rPr>
                <w:rFonts w:ascii="Times New Roman" w:eastAsia="Times New Roman" w:hAnsi="Times New Roman" w:cs="Times New Roman"/>
                <w:sz w:val="24"/>
                <w:szCs w:val="24"/>
                <w:lang w:val="sr-Latn-RS" w:eastAsia="sq-AL"/>
              </w:rPr>
              <w:t>2024</w:t>
            </w:r>
            <w:r w:rsidRPr="007A20B1">
              <w:rPr>
                <w:rFonts w:ascii="Times New Roman" w:eastAsia="Times New Roman" w:hAnsi="Times New Roman" w:cs="Times New Roman"/>
                <w:sz w:val="24"/>
                <w:szCs w:val="24"/>
                <w:lang w:val="sr-Latn-RS" w:eastAsia="sq-AL"/>
              </w:rPr>
              <w:t>/</w:t>
            </w:r>
            <w:r w:rsidR="00B37998" w:rsidRPr="007A20B1">
              <w:rPr>
                <w:rFonts w:ascii="Times New Roman" w:eastAsia="Times New Roman" w:hAnsi="Times New Roman" w:cs="Times New Roman"/>
                <w:sz w:val="24"/>
                <w:szCs w:val="24"/>
                <w:lang w:val="sr-Latn-RS" w:eastAsia="sq-AL"/>
              </w:rPr>
              <w:t>110</w:t>
            </w:r>
            <w:r w:rsidR="00351726" w:rsidRPr="007A20B1">
              <w:rPr>
                <w:rFonts w:ascii="Times New Roman" w:eastAsia="Times New Roman" w:hAnsi="Times New Roman" w:cs="Times New Roman"/>
                <w:sz w:val="24"/>
                <w:szCs w:val="24"/>
                <w:lang w:val="sr-Latn-RS" w:eastAsia="sq-AL"/>
              </w:rPr>
              <w:t>9</w:t>
            </w:r>
            <w:r w:rsidRPr="007A20B1">
              <w:rPr>
                <w:rFonts w:ascii="Times New Roman" w:eastAsia="Times New Roman" w:hAnsi="Times New Roman" w:cs="Times New Roman"/>
                <w:sz w:val="24"/>
                <w:szCs w:val="24"/>
                <w:lang w:val="sr-Latn-RS" w:eastAsia="sq-AL"/>
              </w:rPr>
              <w:t xml:space="preserve"> od </w:t>
            </w:r>
            <w:r w:rsidR="00B37998" w:rsidRPr="007A20B1">
              <w:rPr>
                <w:rFonts w:ascii="Times New Roman" w:eastAsia="Times New Roman" w:hAnsi="Times New Roman" w:cs="Times New Roman"/>
                <w:sz w:val="24"/>
                <w:szCs w:val="24"/>
                <w:lang w:val="sr-Latn-RS" w:eastAsia="sq-AL"/>
              </w:rPr>
              <w:t>1</w:t>
            </w:r>
            <w:r w:rsidR="00351726" w:rsidRPr="007A20B1">
              <w:rPr>
                <w:rFonts w:ascii="Times New Roman" w:eastAsia="Times New Roman" w:hAnsi="Times New Roman" w:cs="Times New Roman"/>
                <w:sz w:val="24"/>
                <w:szCs w:val="24"/>
                <w:lang w:val="sr-Latn-RS" w:eastAsia="sq-AL"/>
              </w:rPr>
              <w:t>0</w:t>
            </w:r>
            <w:r w:rsidRPr="007A20B1">
              <w:rPr>
                <w:rFonts w:ascii="Times New Roman" w:eastAsia="Times New Roman" w:hAnsi="Times New Roman" w:cs="Times New Roman"/>
                <w:sz w:val="24"/>
                <w:szCs w:val="24"/>
                <w:lang w:val="sr-Latn-RS" w:eastAsia="sq-AL"/>
              </w:rPr>
              <w:t xml:space="preserve">. </w:t>
            </w:r>
            <w:r w:rsidR="00351726" w:rsidRPr="007A20B1">
              <w:rPr>
                <w:rFonts w:ascii="Times New Roman" w:eastAsia="Times New Roman" w:hAnsi="Times New Roman" w:cs="Times New Roman"/>
                <w:sz w:val="24"/>
                <w:szCs w:val="24"/>
                <w:lang w:val="sr-Latn-RS" w:eastAsia="sq-AL"/>
              </w:rPr>
              <w:t>aprila</w:t>
            </w:r>
            <w:r w:rsidRPr="007A20B1">
              <w:rPr>
                <w:rFonts w:ascii="Times New Roman" w:eastAsia="Times New Roman" w:hAnsi="Times New Roman" w:cs="Times New Roman"/>
                <w:sz w:val="24"/>
                <w:szCs w:val="24"/>
                <w:lang w:val="sr-Latn-RS" w:eastAsia="sq-AL"/>
              </w:rPr>
              <w:t xml:space="preserve"> 20</w:t>
            </w:r>
            <w:r w:rsidR="00B37998" w:rsidRPr="007A20B1">
              <w:rPr>
                <w:rFonts w:ascii="Times New Roman" w:eastAsia="Times New Roman" w:hAnsi="Times New Roman" w:cs="Times New Roman"/>
                <w:sz w:val="24"/>
                <w:szCs w:val="24"/>
                <w:lang w:val="sr-Latn-RS" w:eastAsia="sq-AL"/>
              </w:rPr>
              <w:t>24</w:t>
            </w:r>
            <w:r w:rsidRPr="007A20B1">
              <w:rPr>
                <w:rFonts w:ascii="Times New Roman" w:eastAsia="Times New Roman" w:hAnsi="Times New Roman" w:cs="Times New Roman"/>
                <w:sz w:val="24"/>
                <w:szCs w:val="24"/>
                <w:lang w:val="sr-Latn-RS" w:eastAsia="sq-AL"/>
              </w:rPr>
              <w:t xml:space="preserve">. godine, </w:t>
            </w:r>
            <w:r w:rsidR="00E26026" w:rsidRPr="007A20B1">
              <w:rPr>
                <w:rFonts w:ascii="Times New Roman" w:eastAsia="Times New Roman" w:hAnsi="Times New Roman" w:cs="Times New Roman"/>
                <w:sz w:val="24"/>
                <w:szCs w:val="24"/>
                <w:lang w:val="sr-Latn-RS" w:eastAsia="sq-AL"/>
              </w:rPr>
              <w:t xml:space="preserve">koja utvrđuje pravila za primenu </w:t>
            </w:r>
            <w:r w:rsidR="00E673E1" w:rsidRPr="007A20B1">
              <w:rPr>
                <w:rFonts w:ascii="Times New Roman" w:eastAsia="Times New Roman" w:hAnsi="Times New Roman" w:cs="Times New Roman"/>
                <w:sz w:val="24"/>
                <w:szCs w:val="24"/>
                <w:lang w:val="sr-Latn-RS" w:eastAsia="sq-AL"/>
              </w:rPr>
              <w:t>Uredbe (EU) Br. 2018/1139  Evropskog Parlamenta i Saveta</w:t>
            </w:r>
            <w:r w:rsidR="00E673E1" w:rsidRPr="007A20B1">
              <w:rPr>
                <w:rFonts w:ascii="Times New Roman" w:hAnsi="Times New Roman" w:cs="Times New Roman"/>
                <w:sz w:val="24"/>
                <w:szCs w:val="24"/>
              </w:rPr>
              <w:t xml:space="preserve"> </w:t>
            </w:r>
            <w:r w:rsidR="00E26026" w:rsidRPr="007A20B1">
              <w:rPr>
                <w:rFonts w:ascii="Times New Roman" w:eastAsia="Times New Roman" w:hAnsi="Times New Roman" w:cs="Times New Roman"/>
                <w:sz w:val="24"/>
                <w:szCs w:val="24"/>
                <w:lang w:val="sr-Latn-RS" w:eastAsia="sq-AL"/>
              </w:rPr>
              <w:t>u vezi sa zahtevima nadležnih organa i administrativnim procedurama za sertifikaciju, nadzor i sprovođenje stalne plovidbenosti sertifikovanih sistema bespilotnih letelica</w:t>
            </w:r>
            <w:bookmarkEnd w:id="5"/>
            <w:r w:rsidRPr="007A20B1">
              <w:rPr>
                <w:rFonts w:ascii="Times New Roman" w:eastAsia="Times New Roman" w:hAnsi="Times New Roman" w:cs="Times New Roman"/>
                <w:sz w:val="24"/>
                <w:szCs w:val="24"/>
                <w:lang w:val="sr-Latn-RS" w:eastAsia="sq-AL"/>
              </w:rPr>
              <w:t xml:space="preserve">, u </w:t>
            </w:r>
            <w:proofErr w:type="spellStart"/>
            <w:r w:rsidR="00825E2D" w:rsidRPr="007A20B1">
              <w:rPr>
                <w:rFonts w:ascii="Times New Roman" w:hAnsi="Times New Roman" w:cs="Times New Roman"/>
                <w:sz w:val="24"/>
                <w:szCs w:val="24"/>
              </w:rPr>
              <w:t>unutrašnji</w:t>
            </w:r>
            <w:proofErr w:type="spellEnd"/>
            <w:r w:rsidR="00825E2D" w:rsidRPr="007A20B1">
              <w:rPr>
                <w:rFonts w:ascii="Times New Roman" w:hAnsi="Times New Roman" w:cs="Times New Roman"/>
                <w:sz w:val="24"/>
                <w:szCs w:val="24"/>
              </w:rPr>
              <w:t xml:space="preserve"> </w:t>
            </w:r>
            <w:proofErr w:type="spellStart"/>
            <w:r w:rsidR="00825E2D" w:rsidRPr="007A20B1">
              <w:rPr>
                <w:rFonts w:ascii="Times New Roman" w:hAnsi="Times New Roman" w:cs="Times New Roman"/>
                <w:sz w:val="24"/>
                <w:szCs w:val="24"/>
              </w:rPr>
              <w:t>pravni</w:t>
            </w:r>
            <w:proofErr w:type="spellEnd"/>
            <w:r w:rsidR="00825E2D" w:rsidRPr="007A20B1">
              <w:rPr>
                <w:rFonts w:ascii="Times New Roman" w:hAnsi="Times New Roman" w:cs="Times New Roman"/>
                <w:sz w:val="24"/>
                <w:szCs w:val="24"/>
              </w:rPr>
              <w:t xml:space="preserve"> </w:t>
            </w:r>
            <w:proofErr w:type="spellStart"/>
            <w:r w:rsidR="00825E2D" w:rsidRPr="007A20B1">
              <w:rPr>
                <w:rFonts w:ascii="Times New Roman" w:hAnsi="Times New Roman" w:cs="Times New Roman"/>
                <w:sz w:val="24"/>
                <w:szCs w:val="24"/>
              </w:rPr>
              <w:t>poredak</w:t>
            </w:r>
            <w:proofErr w:type="spellEnd"/>
            <w:r w:rsidR="00825E2D" w:rsidRPr="007A20B1">
              <w:rPr>
                <w:rFonts w:ascii="Times New Roman" w:eastAsia="Times New Roman" w:hAnsi="Times New Roman" w:cs="Times New Roman"/>
                <w:sz w:val="24"/>
                <w:szCs w:val="24"/>
                <w:lang w:val="sr-Latn-RS" w:eastAsia="sq-AL"/>
              </w:rPr>
              <w:t xml:space="preserve"> </w:t>
            </w:r>
            <w:r w:rsidRPr="007A20B1">
              <w:rPr>
                <w:rFonts w:ascii="Times New Roman" w:eastAsia="Times New Roman" w:hAnsi="Times New Roman" w:cs="Times New Roman"/>
                <w:sz w:val="24"/>
                <w:szCs w:val="24"/>
                <w:lang w:val="sr-Latn-RS" w:eastAsia="sq-AL"/>
              </w:rPr>
              <w:t xml:space="preserve">Republike Kosovo. </w:t>
            </w:r>
          </w:p>
          <w:p w14:paraId="4EB707EC"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EB7C3EC" w14:textId="29094282"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3904EB0" w14:textId="77777777" w:rsidR="007A20B1" w:rsidRPr="007A20B1" w:rsidRDefault="007A20B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AAFA6A5" w14:textId="22F17474" w:rsidR="00472821" w:rsidRPr="007A20B1" w:rsidRDefault="00472821" w:rsidP="0047282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Latn-RS" w:eastAsia="sq-AL"/>
              </w:rPr>
            </w:pPr>
            <w:r w:rsidRPr="007A20B1">
              <w:rPr>
                <w:rFonts w:ascii="Times New Roman" w:eastAsia="Times New Roman" w:hAnsi="Times New Roman" w:cs="Times New Roman"/>
                <w:b/>
                <w:bCs/>
                <w:sz w:val="24"/>
                <w:szCs w:val="24"/>
                <w:lang w:val="sr-Latn-RS" w:eastAsia="sq-AL"/>
              </w:rPr>
              <w:t>Član 2</w:t>
            </w:r>
          </w:p>
          <w:p w14:paraId="2F98C2C3" w14:textId="77777777" w:rsidR="00472821" w:rsidRPr="007A20B1" w:rsidRDefault="00472821" w:rsidP="0047282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7A20B1">
              <w:rPr>
                <w:rFonts w:ascii="Times New Roman" w:eastAsia="Times New Roman" w:hAnsi="Times New Roman" w:cs="Times New Roman"/>
                <w:b/>
                <w:sz w:val="24"/>
                <w:szCs w:val="24"/>
                <w:lang w:val="sr-Latn-RS" w:eastAsia="sq-AL"/>
              </w:rPr>
              <w:t>Predmet i Delokrug</w:t>
            </w:r>
          </w:p>
          <w:p w14:paraId="47CA49CE" w14:textId="77777777" w:rsidR="00472821" w:rsidRPr="007A20B1"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2747CDF" w14:textId="6C2E425D" w:rsidR="00472821" w:rsidRPr="007A20B1" w:rsidRDefault="0063124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lastRenderedPageBreak/>
              <w:t xml:space="preserve">Ovom se Uredbom utvrđuju pravila i postupci koje nadležni organi primenjuju za procenu usklađenosti s detaljnim zahtevima za kontinuiranu plovidbenost utvrđenima u Uredba (ACV) Br. </w:t>
            </w:r>
            <w:r w:rsidRPr="007A20B1">
              <w:rPr>
                <w:rFonts w:ascii="Times New Roman" w:eastAsia="Times New Roman" w:hAnsi="Times New Roman" w:cs="Times New Roman"/>
                <w:color w:val="EE0000"/>
                <w:sz w:val="24"/>
                <w:szCs w:val="24"/>
                <w:lang w:val="sr-Latn-RS" w:eastAsia="sq-AL"/>
              </w:rPr>
              <w:t>03</w:t>
            </w:r>
            <w:r w:rsidRPr="007A20B1">
              <w:rPr>
                <w:rFonts w:ascii="Times New Roman" w:eastAsia="Times New Roman" w:hAnsi="Times New Roman" w:cs="Times New Roman"/>
                <w:sz w:val="24"/>
                <w:szCs w:val="24"/>
                <w:lang w:val="sr-Latn-RS" w:eastAsia="sq-AL"/>
              </w:rPr>
              <w:t>/2025</w:t>
            </w:r>
            <w:r w:rsidR="00472821" w:rsidRPr="007A20B1">
              <w:rPr>
                <w:rFonts w:ascii="Times New Roman" w:eastAsia="Times New Roman" w:hAnsi="Times New Roman" w:cs="Times New Roman"/>
                <w:sz w:val="24"/>
                <w:szCs w:val="24"/>
                <w:lang w:val="sr-Latn-RS" w:eastAsia="sq-AL"/>
              </w:rPr>
              <w:t xml:space="preserve">. </w:t>
            </w:r>
          </w:p>
          <w:p w14:paraId="19E73C2C" w14:textId="240D55A4" w:rsidR="00472821" w:rsidRPr="007A20B1"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E9B43B4" w14:textId="2CBF92C6" w:rsidR="00472821" w:rsidRPr="007A20B1"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C6E867A" w14:textId="77777777" w:rsidR="00286AF6" w:rsidRPr="007A20B1" w:rsidRDefault="00286AF6"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6FC308F" w14:textId="049F14AF" w:rsidR="00472821" w:rsidRPr="007A20B1" w:rsidRDefault="00472821" w:rsidP="0047282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Latn-RS" w:eastAsia="sq-AL"/>
              </w:rPr>
            </w:pPr>
            <w:r w:rsidRPr="007A20B1">
              <w:rPr>
                <w:rFonts w:ascii="Times New Roman" w:eastAsia="Times New Roman" w:hAnsi="Times New Roman" w:cs="Times New Roman"/>
                <w:b/>
                <w:bCs/>
                <w:sz w:val="24"/>
                <w:szCs w:val="24"/>
                <w:lang w:val="sr-Latn-RS" w:eastAsia="sq-AL"/>
              </w:rPr>
              <w:t>Član 3</w:t>
            </w:r>
          </w:p>
          <w:p w14:paraId="23DFD038" w14:textId="29B44A9C" w:rsidR="00472821" w:rsidRPr="007A20B1" w:rsidRDefault="00472821" w:rsidP="0047282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7A20B1">
              <w:rPr>
                <w:rFonts w:ascii="Times New Roman" w:eastAsia="Times New Roman" w:hAnsi="Times New Roman" w:cs="Times New Roman"/>
                <w:b/>
                <w:sz w:val="24"/>
                <w:szCs w:val="24"/>
                <w:lang w:val="sr-Latn-RS" w:eastAsia="sq-AL"/>
              </w:rPr>
              <w:t>Definicije</w:t>
            </w:r>
          </w:p>
          <w:p w14:paraId="1629F786" w14:textId="77777777" w:rsidR="00472821" w:rsidRPr="007A20B1"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C43A7E5" w14:textId="63098EB1" w:rsidR="00472821" w:rsidRPr="007A20B1"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 xml:space="preserve">Za potrebe ove Uredbe primenjuju se sledeće definicije: </w:t>
            </w:r>
          </w:p>
          <w:p w14:paraId="00B4134B" w14:textId="77777777" w:rsidR="00472821" w:rsidRPr="007A20B1"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FEA239F" w14:textId="0C21D8EC" w:rsidR="006B6CD2" w:rsidRPr="007A20B1" w:rsidRDefault="006B6CD2"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(a)</w:t>
            </w:r>
            <w:r w:rsidRPr="007A20B1">
              <w:rPr>
                <w:rFonts w:ascii="Times New Roman" w:eastAsia="Times New Roman" w:hAnsi="Times New Roman" w:cs="Times New Roman"/>
                <w:sz w:val="24"/>
                <w:szCs w:val="24"/>
                <w:lang w:val="sr-Latn-RS" w:eastAsia="sq-AL"/>
              </w:rPr>
              <w:tab/>
              <w:t>‘sistem bespilotnih vazduhoplova (UAS)’ označava bespilotni vazduhoplov, kako je definisano u Članu 3(30) Uredbe (ACV) Br. 05/2020, i njenu jedinicu za kontrolu i nadzor;</w:t>
            </w:r>
          </w:p>
          <w:p w14:paraId="098B8385" w14:textId="6986AB89" w:rsidR="006B6CD2" w:rsidRPr="007A20B1" w:rsidRDefault="006B6CD2"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E6F9BA8" w14:textId="77777777" w:rsidR="009957AC" w:rsidRPr="007A20B1" w:rsidRDefault="009957AC"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4655B29" w14:textId="3979BCB0" w:rsidR="006B6CD2" w:rsidRPr="007A20B1" w:rsidRDefault="006B6CD2"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(b)</w:t>
            </w:r>
            <w:r w:rsidRPr="007A20B1">
              <w:rPr>
                <w:rFonts w:ascii="Times New Roman" w:eastAsia="Times New Roman" w:hAnsi="Times New Roman" w:cs="Times New Roman"/>
                <w:sz w:val="24"/>
                <w:szCs w:val="24"/>
                <w:lang w:val="sr-Latn-RS" w:eastAsia="sq-AL"/>
              </w:rPr>
              <w:tab/>
              <w:t>‘jedinica za kontrolu i nadzor (CMU)’ označava opremu za daljinsku kontrolu bespilotnih vazduhoplova, kako je definisano u Članu 3(32) Uredbe (ACV) Br. 05/2020;</w:t>
            </w:r>
          </w:p>
          <w:p w14:paraId="0E4870F3" w14:textId="77777777" w:rsidR="006B6CD2" w:rsidRPr="007A20B1" w:rsidRDefault="006B6CD2"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F6709E9" w14:textId="34726181" w:rsidR="006B6CD2" w:rsidRPr="007A20B1" w:rsidRDefault="006B6CD2"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(c)</w:t>
            </w:r>
            <w:r w:rsidRPr="007A20B1">
              <w:rPr>
                <w:rFonts w:ascii="Times New Roman" w:eastAsia="Times New Roman" w:hAnsi="Times New Roman" w:cs="Times New Roman"/>
                <w:sz w:val="24"/>
                <w:szCs w:val="24"/>
                <w:lang w:val="sr-Latn-RS" w:eastAsia="sq-AL"/>
              </w:rPr>
              <w:tab/>
              <w:t>‘komponenta’ označava bilo koji motor, propeler ili deo bespilotnog vazduhoplova (UA), ili bilo koji element jedinice za kontrolu i nadzor;</w:t>
            </w:r>
          </w:p>
          <w:p w14:paraId="231360EA" w14:textId="77777777" w:rsidR="006B6CD2" w:rsidRPr="007A20B1" w:rsidRDefault="006B6CD2"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EF41D91" w14:textId="043F002E" w:rsidR="006B6CD2" w:rsidRPr="007A20B1" w:rsidRDefault="006B6CD2"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(d)</w:t>
            </w:r>
            <w:r w:rsidRPr="007A20B1">
              <w:rPr>
                <w:rFonts w:ascii="Times New Roman" w:eastAsia="Times New Roman" w:hAnsi="Times New Roman" w:cs="Times New Roman"/>
                <w:sz w:val="24"/>
                <w:szCs w:val="24"/>
                <w:lang w:val="sr-Latn-RS" w:eastAsia="sq-AL"/>
              </w:rPr>
              <w:tab/>
              <w:t xml:space="preserve">‘kontinuirana plovidbenost’ označava sve procese koji obezbeđuju da, u bilo kom trenutku svog radnog veka, sistem bespilotnog vazduhoplova bude u skladu sa primenljivim zahtevima plovidbenosti i da je u stanju za </w:t>
            </w:r>
            <w:r w:rsidRPr="007A20B1">
              <w:rPr>
                <w:rFonts w:ascii="Times New Roman" w:eastAsia="Times New Roman" w:hAnsi="Times New Roman" w:cs="Times New Roman"/>
                <w:sz w:val="24"/>
                <w:szCs w:val="24"/>
                <w:lang w:val="sr-Latn-RS" w:eastAsia="sq-AL"/>
              </w:rPr>
              <w:lastRenderedPageBreak/>
              <w:t>bezbedan rad;</w:t>
            </w:r>
          </w:p>
          <w:p w14:paraId="7FF6A705" w14:textId="1E913EDB" w:rsidR="006B6CD2" w:rsidRPr="007A20B1" w:rsidRDefault="006B6CD2"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525269C" w14:textId="77777777" w:rsidR="009957AC" w:rsidRPr="007A20B1" w:rsidRDefault="009957AC"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61F0922" w14:textId="44B38B6E" w:rsidR="006B6CD2" w:rsidRPr="007A20B1" w:rsidRDefault="006B6CD2"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(e)</w:t>
            </w:r>
            <w:r w:rsidRPr="007A20B1">
              <w:rPr>
                <w:rFonts w:ascii="Times New Roman" w:eastAsia="Times New Roman" w:hAnsi="Times New Roman" w:cs="Times New Roman"/>
                <w:sz w:val="24"/>
                <w:szCs w:val="24"/>
                <w:lang w:val="sr-Latn-RS" w:eastAsia="sq-AL"/>
              </w:rPr>
              <w:tab/>
              <w:t>‘održavanje’ označava bilo koju ili kombinaciju sledećih aktivnosti: tehnički pregled, popravka, inspekcija, zamena, modifikacija ili otklanjanje kvara sistema ili komponente bespilotnog vazduhoplova, sa izuzetkom inspekcije pre leta;</w:t>
            </w:r>
          </w:p>
          <w:p w14:paraId="36F8DCE5" w14:textId="62A3C564" w:rsidR="006B6CD2" w:rsidRPr="007A20B1" w:rsidRDefault="006B6CD2"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FD887D6" w14:textId="77777777" w:rsidR="009957AC" w:rsidRPr="007A20B1" w:rsidRDefault="009957AC"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FAE45CD" w14:textId="2C600020" w:rsidR="006B6CD2" w:rsidRPr="007A20B1" w:rsidRDefault="006B6CD2"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(f)</w:t>
            </w:r>
            <w:r w:rsidRPr="007A20B1">
              <w:rPr>
                <w:rFonts w:ascii="Times New Roman" w:eastAsia="Times New Roman" w:hAnsi="Times New Roman" w:cs="Times New Roman"/>
                <w:sz w:val="24"/>
                <w:szCs w:val="24"/>
                <w:lang w:val="sr-Latn-RS" w:eastAsia="sq-AL"/>
              </w:rPr>
              <w:tab/>
              <w:t>‘organizacija’ označava fizičko lice, pravno lice ili deo pravnog lica, koje može biti osnovano na više lokacija, bilo da se nalazi na teritoriji država članica ili ne;</w:t>
            </w:r>
          </w:p>
          <w:p w14:paraId="79F19A26" w14:textId="70DFF5E7" w:rsidR="006B6CD2" w:rsidRPr="007A20B1" w:rsidRDefault="006B6CD2"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AE9A4F7" w14:textId="77777777" w:rsidR="009957AC" w:rsidRPr="007A20B1" w:rsidRDefault="009957AC"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BB8AB40" w14:textId="4C36AF19" w:rsidR="006B6CD2" w:rsidRPr="007A20B1" w:rsidRDefault="006B6CD2"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(g)</w:t>
            </w:r>
            <w:r w:rsidRPr="007A20B1">
              <w:rPr>
                <w:rFonts w:ascii="Times New Roman" w:eastAsia="Times New Roman" w:hAnsi="Times New Roman" w:cs="Times New Roman"/>
                <w:sz w:val="24"/>
                <w:szCs w:val="24"/>
                <w:lang w:val="sr-Latn-RS" w:eastAsia="sq-AL"/>
              </w:rPr>
              <w:tab/>
              <w:t>‘inspekcija pre leta’ označava inspekciju obavljenu pre leta kako bi se osiguralo da je bespilotni vazduhoplov spreman za nameravani let;</w:t>
            </w:r>
          </w:p>
          <w:p w14:paraId="68E821A7" w14:textId="77777777" w:rsidR="006B6CD2" w:rsidRPr="007A20B1" w:rsidRDefault="006B6CD2"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9627637" w14:textId="268EB807" w:rsidR="00F64609" w:rsidRPr="007A20B1" w:rsidRDefault="006B6CD2" w:rsidP="006B6CD2">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(h)</w:t>
            </w:r>
            <w:r w:rsidRPr="007A20B1">
              <w:rPr>
                <w:rFonts w:ascii="Times New Roman" w:eastAsia="Times New Roman" w:hAnsi="Times New Roman" w:cs="Times New Roman"/>
                <w:sz w:val="24"/>
                <w:szCs w:val="24"/>
                <w:lang w:val="sr-Latn-RS" w:eastAsia="sq-AL"/>
              </w:rPr>
              <w:tab/>
              <w:t>‘glavno mesto poslovanja’ označava sedište ili registrovano sedište preduzeća iz kojeg se sprovode glavne finansijske funkcije i operativna kontrola aktivnosti iz ove Uredbe.</w:t>
            </w:r>
          </w:p>
          <w:p w14:paraId="026F8BD0" w14:textId="0C536D1A" w:rsidR="006B6CD2" w:rsidRPr="007A20B1" w:rsidRDefault="006B6CD2"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78D3D4F" w14:textId="0075FFBF" w:rsidR="006B6CD2" w:rsidRPr="007A20B1" w:rsidRDefault="006B6CD2"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9E0F6E9" w14:textId="566D2F26" w:rsidR="006B6CD2" w:rsidRPr="007A20B1" w:rsidRDefault="006B6CD2"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3A2D473" w14:textId="77777777" w:rsidR="006B6CD2" w:rsidRPr="007A20B1" w:rsidRDefault="006B6CD2"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DF58BAC" w14:textId="0C136DC5" w:rsidR="00472821" w:rsidRPr="007A20B1" w:rsidRDefault="00472821" w:rsidP="00F646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Latn-RS" w:eastAsia="sq-AL"/>
              </w:rPr>
            </w:pPr>
            <w:r w:rsidRPr="007A20B1">
              <w:rPr>
                <w:rFonts w:ascii="Times New Roman" w:eastAsia="Times New Roman" w:hAnsi="Times New Roman" w:cs="Times New Roman"/>
                <w:b/>
                <w:bCs/>
                <w:sz w:val="24"/>
                <w:szCs w:val="24"/>
                <w:lang w:val="sr-Latn-RS" w:eastAsia="sq-AL"/>
              </w:rPr>
              <w:t xml:space="preserve">Član </w:t>
            </w:r>
            <w:r w:rsidR="00F64609" w:rsidRPr="007A20B1">
              <w:rPr>
                <w:rFonts w:ascii="Times New Roman" w:eastAsia="Times New Roman" w:hAnsi="Times New Roman" w:cs="Times New Roman"/>
                <w:b/>
                <w:bCs/>
                <w:sz w:val="24"/>
                <w:szCs w:val="24"/>
                <w:lang w:val="sr-Latn-RS" w:eastAsia="sq-AL"/>
              </w:rPr>
              <w:t>4</w:t>
            </w:r>
          </w:p>
          <w:p w14:paraId="01881000" w14:textId="54E9E2AD" w:rsidR="00F64609" w:rsidRPr="007A20B1" w:rsidRDefault="00D55A5F" w:rsidP="00D55A5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b/>
                <w:sz w:val="24"/>
                <w:szCs w:val="24"/>
                <w:lang w:val="sr-Latn-RS" w:eastAsia="sq-AL"/>
              </w:rPr>
              <w:t>Nadležni organi</w:t>
            </w:r>
          </w:p>
          <w:p w14:paraId="1F6E9263" w14:textId="77777777" w:rsidR="00F64609" w:rsidRPr="007A20B1" w:rsidRDefault="00F64609"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9CD11B8" w14:textId="56A010E9" w:rsidR="00D55A5F" w:rsidRPr="007A20B1" w:rsidRDefault="00D55A5F" w:rsidP="00D55A5F">
            <w:pPr>
              <w:pStyle w:val="ListParagraph"/>
              <w:numPr>
                <w:ilvl w:val="1"/>
                <w:numId w:val="21"/>
              </w:numPr>
              <w:autoSpaceDE w:val="0"/>
              <w:autoSpaceDN w:val="0"/>
              <w:adjustRightInd w:val="0"/>
              <w:ind w:left="360"/>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 xml:space="preserve">Država članica će odrediti jedan ili više subjekata kao nadležni organ sa potrebnim </w:t>
            </w:r>
            <w:r w:rsidRPr="007A20B1">
              <w:rPr>
                <w:rFonts w:ascii="Times New Roman" w:eastAsia="Times New Roman" w:hAnsi="Times New Roman" w:cs="Times New Roman"/>
                <w:sz w:val="24"/>
                <w:szCs w:val="24"/>
                <w:lang w:val="sr-Latn-RS" w:eastAsia="sq-AL"/>
              </w:rPr>
              <w:lastRenderedPageBreak/>
              <w:t>ovlašćenjima i dodeljenim odgovornostima za obavljanje zadataka sertifikacije, nadzora i sprovođenja u skladu sa ovom Uredbom i Uredbom (ACV) Br. 03/2025.</w:t>
            </w:r>
          </w:p>
          <w:p w14:paraId="4B2DB33C" w14:textId="44E863C2" w:rsidR="00D55A5F" w:rsidRPr="007A20B1" w:rsidRDefault="00D55A5F"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247E80A" w14:textId="3B9D83F3" w:rsidR="00D55A5F" w:rsidRPr="007A20B1" w:rsidRDefault="00D55A5F"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4DBE396" w14:textId="77777777" w:rsidR="00D55A5F" w:rsidRPr="007A20B1" w:rsidRDefault="00D55A5F"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341D426" w14:textId="25124FE7" w:rsidR="00D55A5F" w:rsidRPr="007A20B1" w:rsidRDefault="00D55A5F" w:rsidP="00D55A5F">
            <w:pPr>
              <w:pStyle w:val="ListParagraph"/>
              <w:numPr>
                <w:ilvl w:val="1"/>
                <w:numId w:val="21"/>
              </w:numPr>
              <w:autoSpaceDE w:val="0"/>
              <w:autoSpaceDN w:val="0"/>
              <w:adjustRightInd w:val="0"/>
              <w:ind w:left="360"/>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Administrativni i upravljački sistemi nadležnog organa države članice iz stava 1. i Agencije moraju biti u skladu sa zahtevima navedenim u Aneksu.</w:t>
            </w:r>
          </w:p>
          <w:p w14:paraId="7F7476FD" w14:textId="22B6B0F5" w:rsidR="00D55A5F" w:rsidRPr="007A20B1" w:rsidRDefault="00D55A5F"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5AF7B13" w14:textId="77777777" w:rsidR="00D55A5F" w:rsidRPr="007A20B1" w:rsidRDefault="00D55A5F"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205C92A" w14:textId="1DD971C5" w:rsidR="00D55A5F" w:rsidRPr="007A20B1" w:rsidRDefault="00D55A5F" w:rsidP="00D55A5F">
            <w:pPr>
              <w:pStyle w:val="ListParagraph"/>
              <w:numPr>
                <w:ilvl w:val="1"/>
                <w:numId w:val="21"/>
              </w:numPr>
              <w:autoSpaceDE w:val="0"/>
              <w:autoSpaceDN w:val="0"/>
              <w:adjustRightInd w:val="0"/>
              <w:ind w:left="360"/>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Kada država članica imenuje više od jednog entiteta kao nadležni organ, moraju se poštovati sledeći zahtevi:</w:t>
            </w:r>
          </w:p>
          <w:p w14:paraId="1BA61282" w14:textId="1828C80D" w:rsidR="00D55A5F" w:rsidRPr="007A20B1" w:rsidRDefault="00D55A5F"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F8F638D" w14:textId="77777777" w:rsidR="00D55A5F" w:rsidRPr="007A20B1" w:rsidRDefault="00D55A5F"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3031079" w14:textId="5DFADFC0" w:rsidR="00D55A5F" w:rsidRPr="007A20B1" w:rsidRDefault="00D55A5F" w:rsidP="00D55A5F">
            <w:pPr>
              <w:pStyle w:val="ListParagraph"/>
              <w:numPr>
                <w:ilvl w:val="0"/>
                <w:numId w:val="22"/>
              </w:numPr>
              <w:autoSpaceDE w:val="0"/>
              <w:autoSpaceDN w:val="0"/>
              <w:adjustRightInd w:val="0"/>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oblasti nadležnosti svakog entiteta će biti jasno definisane, posebno u pogledu odgovornosti i geografskih ograničenja;</w:t>
            </w:r>
          </w:p>
          <w:p w14:paraId="5CBA54E3" w14:textId="6AEB1E58" w:rsidR="00D55A5F" w:rsidRPr="007A20B1" w:rsidRDefault="00D55A5F"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8F7F534" w14:textId="77777777" w:rsidR="00D55A5F" w:rsidRPr="007A20B1" w:rsidRDefault="00D55A5F"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79BBEFC" w14:textId="2F07BD4A" w:rsidR="00D55A5F" w:rsidRPr="007A20B1" w:rsidRDefault="00D55A5F" w:rsidP="00D55A5F">
            <w:pPr>
              <w:pStyle w:val="ListParagraph"/>
              <w:numPr>
                <w:ilvl w:val="0"/>
                <w:numId w:val="22"/>
              </w:numPr>
              <w:autoSpaceDE w:val="0"/>
              <w:autoSpaceDN w:val="0"/>
              <w:adjustRightInd w:val="0"/>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uspostavlja se koordinacija između tih subjekata kako bi se osiguralo efikasno obavljanje zadataka sertifikacije, nadzora i sprovođenja u okviru njihovih odgovarajućih oblasti nadležnosti.</w:t>
            </w:r>
          </w:p>
          <w:p w14:paraId="3CFA98E5" w14:textId="3B86A0A3" w:rsidR="00D55A5F" w:rsidRPr="007A20B1" w:rsidRDefault="00D55A5F"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6CD5167" w14:textId="77777777" w:rsidR="00D55A5F" w:rsidRPr="007A20B1" w:rsidRDefault="00D55A5F"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4C870BD" w14:textId="75384562" w:rsidR="00D55A5F" w:rsidRPr="007A20B1" w:rsidRDefault="00D55A5F" w:rsidP="00B47D5D">
            <w:pPr>
              <w:pStyle w:val="ListParagraph"/>
              <w:numPr>
                <w:ilvl w:val="1"/>
                <w:numId w:val="21"/>
              </w:numPr>
              <w:autoSpaceDE w:val="0"/>
              <w:autoSpaceDN w:val="0"/>
              <w:adjustRightInd w:val="0"/>
              <w:ind w:left="311"/>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Kada je potrebno izvršiti poslove sertifikacije, nadzora ili sprovođenja, nadležni organ će biti ovlašćen da:</w:t>
            </w:r>
          </w:p>
          <w:p w14:paraId="2E244277" w14:textId="04C701D4" w:rsidR="00D55A5F" w:rsidRPr="007A20B1" w:rsidRDefault="00D55A5F"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19DE05B" w14:textId="77777777" w:rsidR="00B47D5D" w:rsidRPr="007A20B1" w:rsidRDefault="00B47D5D"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89A03E9" w14:textId="783D0E15" w:rsidR="00D55A5F" w:rsidRPr="007A20B1" w:rsidRDefault="00D55A5F" w:rsidP="00B47D5D">
            <w:pPr>
              <w:pStyle w:val="ListParagraph"/>
              <w:numPr>
                <w:ilvl w:val="0"/>
                <w:numId w:val="25"/>
              </w:numPr>
              <w:autoSpaceDE w:val="0"/>
              <w:autoSpaceDN w:val="0"/>
              <w:adjustRightInd w:val="0"/>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lastRenderedPageBreak/>
              <w:t>ispita evidenciju, podatke, procedure i bilo koji drugi materijal relevantan za obavljanje zadataka sertifikacije, nadzora ili sprovođenja;</w:t>
            </w:r>
          </w:p>
          <w:p w14:paraId="29768BFA" w14:textId="614C0F7C" w:rsidR="00D55A5F" w:rsidRPr="007A20B1" w:rsidRDefault="00D55A5F"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92AF8A8" w14:textId="09DC24A7" w:rsidR="00D55A5F" w:rsidRPr="007A20B1" w:rsidRDefault="00D55A5F" w:rsidP="00B47D5D">
            <w:pPr>
              <w:pStyle w:val="ListParagraph"/>
              <w:numPr>
                <w:ilvl w:val="0"/>
                <w:numId w:val="25"/>
              </w:numPr>
              <w:autoSpaceDE w:val="0"/>
              <w:autoSpaceDN w:val="0"/>
              <w:adjustRightInd w:val="0"/>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pravi kopije ili izvode iz takvih evidencija, podataka, procedura i drugog materijala;</w:t>
            </w:r>
            <w:r w:rsidRPr="007A20B1">
              <w:rPr>
                <w:rFonts w:ascii="Times New Roman" w:eastAsia="Times New Roman" w:hAnsi="Times New Roman" w:cs="Times New Roman"/>
                <w:sz w:val="24"/>
                <w:szCs w:val="24"/>
                <w:lang w:val="sr-Latn-RS" w:eastAsia="sq-AL"/>
              </w:rPr>
              <w:tab/>
            </w:r>
          </w:p>
          <w:p w14:paraId="410D5ECE" w14:textId="00B4E1B2" w:rsidR="00D55A5F" w:rsidRPr="007A20B1" w:rsidRDefault="00D55A5F"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6432CF3" w14:textId="77777777" w:rsidR="00B47D5D" w:rsidRPr="007A20B1" w:rsidRDefault="00B47D5D"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69D9FBD" w14:textId="4092211E" w:rsidR="00D55A5F" w:rsidRPr="007A20B1" w:rsidRDefault="00D55A5F" w:rsidP="00B47D5D">
            <w:pPr>
              <w:pStyle w:val="ListParagraph"/>
              <w:numPr>
                <w:ilvl w:val="0"/>
                <w:numId w:val="25"/>
              </w:numPr>
              <w:autoSpaceDE w:val="0"/>
              <w:autoSpaceDN w:val="0"/>
              <w:adjustRightInd w:val="0"/>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zahteva usmeno objašnjenje na licu mesta od bilo kog osoblja tih organizacija;</w:t>
            </w:r>
          </w:p>
          <w:p w14:paraId="73F348BE" w14:textId="77777777" w:rsidR="00D55A5F" w:rsidRPr="007A20B1" w:rsidRDefault="00D55A5F"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805BEA5" w14:textId="26144DA4" w:rsidR="00D55A5F" w:rsidRPr="007A20B1" w:rsidRDefault="00D55A5F" w:rsidP="00B47D5D">
            <w:pPr>
              <w:pStyle w:val="ListParagraph"/>
              <w:numPr>
                <w:ilvl w:val="0"/>
                <w:numId w:val="25"/>
              </w:numPr>
              <w:autoSpaceDE w:val="0"/>
              <w:autoSpaceDN w:val="0"/>
              <w:adjustRightInd w:val="0"/>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pristupa relevantnim prostorijama, radnim mestima ili prevoznim sredstvima;</w:t>
            </w:r>
          </w:p>
          <w:p w14:paraId="411B3E0D" w14:textId="77777777" w:rsidR="00D55A5F" w:rsidRPr="007A20B1" w:rsidRDefault="00D55A5F"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F6FA77E" w14:textId="45113B42" w:rsidR="00D55A5F" w:rsidRPr="007A20B1" w:rsidRDefault="00D55A5F" w:rsidP="00B47D5D">
            <w:pPr>
              <w:pStyle w:val="ListParagraph"/>
              <w:numPr>
                <w:ilvl w:val="0"/>
                <w:numId w:val="25"/>
              </w:numPr>
              <w:autoSpaceDE w:val="0"/>
              <w:autoSpaceDN w:val="0"/>
              <w:adjustRightInd w:val="0"/>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vrši revizije, istrage, procene, inspekcije, uključujući i nenajavljene inspekcije, u pogledu tih organizacija;</w:t>
            </w:r>
          </w:p>
          <w:p w14:paraId="051DDC2F" w14:textId="4A204477" w:rsidR="00D55A5F" w:rsidRPr="007A20B1" w:rsidRDefault="00D55A5F"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2EF5488" w14:textId="77777777" w:rsidR="00B47D5D" w:rsidRPr="007A20B1" w:rsidRDefault="00B47D5D"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97967AA" w14:textId="2B5C0AFA" w:rsidR="00D55A5F" w:rsidRPr="007A20B1" w:rsidRDefault="00D55A5F" w:rsidP="00B47D5D">
            <w:pPr>
              <w:pStyle w:val="ListParagraph"/>
              <w:numPr>
                <w:ilvl w:val="0"/>
                <w:numId w:val="25"/>
              </w:numPr>
              <w:autoSpaceDE w:val="0"/>
              <w:autoSpaceDN w:val="0"/>
              <w:adjustRightInd w:val="0"/>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preduzima ili pokrene mere izvršenja prema potrebi.</w:t>
            </w:r>
          </w:p>
          <w:p w14:paraId="70094160" w14:textId="77777777" w:rsidR="00B47D5D" w:rsidRPr="007A20B1" w:rsidRDefault="00B47D5D" w:rsidP="00D55A5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56BD17F" w14:textId="01D1FDFB" w:rsidR="00472821" w:rsidRPr="007A20B1" w:rsidRDefault="00D55A5F" w:rsidP="00B47D5D">
            <w:pPr>
              <w:pStyle w:val="ListParagraph"/>
              <w:numPr>
                <w:ilvl w:val="1"/>
                <w:numId w:val="21"/>
              </w:numPr>
              <w:autoSpaceDE w:val="0"/>
              <w:autoSpaceDN w:val="0"/>
              <w:adjustRightInd w:val="0"/>
              <w:ind w:left="311"/>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Ovlašćenja iz stava 4. sprovode se u skladu sa važećim zakonskim odredbama relevantne države članice.</w:t>
            </w:r>
          </w:p>
          <w:p w14:paraId="06BB0F56" w14:textId="0E5C826D" w:rsidR="00286AF6" w:rsidRPr="007A20B1" w:rsidRDefault="00286AF6"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E043810" w14:textId="52E77496" w:rsidR="00F64609" w:rsidRPr="007A20B1" w:rsidRDefault="00F64609"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4706FDE" w14:textId="3880552A" w:rsidR="00F64609" w:rsidRDefault="00F64609"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C28AB4A" w14:textId="77777777" w:rsidR="00BB6E64" w:rsidRDefault="00BB6E64"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D1CFF1B" w14:textId="77777777" w:rsidR="00BB6E64" w:rsidRDefault="00BB6E64"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157BEA5" w14:textId="77777777" w:rsidR="00BB6E64" w:rsidRDefault="00BB6E64"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8BB1B1F" w14:textId="77777777" w:rsidR="00BB6E64" w:rsidRPr="007A20B1" w:rsidRDefault="00BB6E64"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FA8A914" w14:textId="2ED894B7" w:rsidR="00D53978" w:rsidRPr="007A20B1"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r-Latn-RS" w:eastAsia="sq-AL"/>
              </w:rPr>
            </w:pPr>
            <w:r w:rsidRPr="007A20B1">
              <w:rPr>
                <w:rFonts w:ascii="Times New Roman" w:eastAsia="Times New Roman" w:hAnsi="Times New Roman" w:cs="Times New Roman"/>
                <w:b/>
                <w:bCs/>
                <w:sz w:val="24"/>
                <w:szCs w:val="24"/>
                <w:lang w:val="sr-Latn-RS" w:eastAsia="sq-AL"/>
              </w:rPr>
              <w:t xml:space="preserve">Član </w:t>
            </w:r>
            <w:r w:rsidR="00D55A5F" w:rsidRPr="007A20B1">
              <w:rPr>
                <w:rFonts w:ascii="Times New Roman" w:eastAsia="Times New Roman" w:hAnsi="Times New Roman" w:cs="Times New Roman"/>
                <w:b/>
                <w:bCs/>
                <w:sz w:val="24"/>
                <w:szCs w:val="24"/>
                <w:lang w:val="sr-Latn-RS" w:eastAsia="sq-AL"/>
              </w:rPr>
              <w:t>5</w:t>
            </w:r>
          </w:p>
          <w:p w14:paraId="346B533C" w14:textId="77777777" w:rsidR="00D53978" w:rsidRPr="007A20B1"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7A20B1">
              <w:rPr>
                <w:rFonts w:ascii="Times New Roman" w:eastAsia="Times New Roman" w:hAnsi="Times New Roman" w:cs="Times New Roman"/>
                <w:b/>
                <w:sz w:val="24"/>
                <w:szCs w:val="24"/>
                <w:lang w:val="sr-Latn-RS" w:eastAsia="sq-AL"/>
              </w:rPr>
              <w:t>Stupanje na snagu i primena</w:t>
            </w:r>
          </w:p>
          <w:p w14:paraId="1464FF17"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19AC41D"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Ova Uredba stupa na snagu sedam (7) dana od dana potpisivanja.</w:t>
            </w:r>
          </w:p>
          <w:p w14:paraId="29624D33"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0B3E9EB" w14:textId="38F55175" w:rsidR="00B47D5D" w:rsidRPr="007A20B1" w:rsidRDefault="00B47D5D" w:rsidP="00B47D5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Međutim, tačke AR.UAS.GEN.125 podtačka (c), AR.UAS.GEN.135 A, AR.UAS.GEN.200 podtačka (e) i AR.UAS.GEN.205</w:t>
            </w:r>
            <w:r w:rsidR="00BB6E64">
              <w:rPr>
                <w:rFonts w:ascii="Times New Roman" w:eastAsia="Times New Roman" w:hAnsi="Times New Roman" w:cs="Times New Roman"/>
                <w:sz w:val="24"/>
                <w:szCs w:val="24"/>
                <w:lang w:val="sr-Latn-RS" w:eastAsia="sq-AL"/>
              </w:rPr>
              <w:t xml:space="preserve"> </w:t>
            </w:r>
            <w:r w:rsidRPr="007A20B1">
              <w:rPr>
                <w:rFonts w:ascii="Times New Roman" w:eastAsia="Times New Roman" w:hAnsi="Times New Roman" w:cs="Times New Roman"/>
                <w:sz w:val="24"/>
                <w:szCs w:val="24"/>
                <w:lang w:val="sr-Latn-RS" w:eastAsia="sq-AL"/>
              </w:rPr>
              <w:t>podtačka (c) Priloga primjenjuju se od 22. februara 2026.</w:t>
            </w:r>
            <w:r w:rsidRPr="007A20B1">
              <w:rPr>
                <w:rFonts w:ascii="Times New Roman" w:eastAsia="Times New Roman" w:hAnsi="Times New Roman" w:cs="Times New Roman"/>
                <w:sz w:val="24"/>
                <w:szCs w:val="24"/>
                <w:lang w:val="sr-Latn-RS" w:eastAsia="sq-AL"/>
              </w:rPr>
              <w:cr/>
            </w:r>
          </w:p>
          <w:p w14:paraId="26BBB71B" w14:textId="77777777" w:rsidR="007A20B1" w:rsidRDefault="007A20B1" w:rsidP="00B47D5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D190922" w14:textId="77777777" w:rsidR="00BB6E64" w:rsidRPr="007A20B1" w:rsidRDefault="00BB6E64" w:rsidP="00B47D5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B386E01" w14:textId="3E576E2B"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Priština, XX</w:t>
            </w:r>
            <w:r w:rsidR="009E696F" w:rsidRPr="007A20B1">
              <w:rPr>
                <w:rFonts w:ascii="Times New Roman" w:eastAsia="Times New Roman" w:hAnsi="Times New Roman" w:cs="Times New Roman"/>
                <w:sz w:val="24"/>
                <w:szCs w:val="24"/>
                <w:lang w:val="sr-Latn-RS" w:eastAsia="sq-AL"/>
              </w:rPr>
              <w:t>.</w:t>
            </w:r>
            <w:r w:rsidRPr="007A20B1">
              <w:rPr>
                <w:rFonts w:ascii="Times New Roman" w:eastAsia="Times New Roman" w:hAnsi="Times New Roman" w:cs="Times New Roman"/>
                <w:sz w:val="24"/>
                <w:szCs w:val="24"/>
                <w:lang w:val="sr-Latn-RS" w:eastAsia="sq-AL"/>
              </w:rPr>
              <w:t xml:space="preserve"> </w:t>
            </w:r>
            <w:r w:rsidR="00B47D5D" w:rsidRPr="007A20B1">
              <w:rPr>
                <w:rFonts w:ascii="Times New Roman" w:eastAsia="Times New Roman" w:hAnsi="Times New Roman" w:cs="Times New Roman"/>
                <w:sz w:val="24"/>
                <w:szCs w:val="24"/>
                <w:lang w:val="sr-Latn-RS" w:eastAsia="sq-AL"/>
              </w:rPr>
              <w:t xml:space="preserve">Juna </w:t>
            </w:r>
            <w:r w:rsidRPr="007A20B1">
              <w:rPr>
                <w:rFonts w:ascii="Times New Roman" w:eastAsia="Times New Roman" w:hAnsi="Times New Roman" w:cs="Times New Roman"/>
                <w:sz w:val="24"/>
                <w:szCs w:val="24"/>
                <w:lang w:val="sr-Latn-RS" w:eastAsia="sq-AL"/>
              </w:rPr>
              <w:t>2025.</w:t>
            </w:r>
          </w:p>
          <w:p w14:paraId="7EE0DE7C"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3C43389"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8F9C53D"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110B763" w14:textId="2F5B7D6E"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3E79F54" w14:textId="77777777" w:rsidR="009E696F" w:rsidRPr="007A20B1" w:rsidRDefault="009E696F"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4A8C6F2" w14:textId="77777777" w:rsidR="00D53978" w:rsidRPr="007A20B1"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_______________________</w:t>
            </w:r>
          </w:p>
          <w:p w14:paraId="29E4E3E5" w14:textId="77777777" w:rsidR="00D53978" w:rsidRPr="007A20B1"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D078196" w14:textId="0475E0E3" w:rsidR="00D53978" w:rsidRPr="007A20B1" w:rsidRDefault="00B47D5D" w:rsidP="00BD44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7A20B1">
              <w:rPr>
                <w:rFonts w:ascii="Times New Roman" w:eastAsia="Times New Roman" w:hAnsi="Times New Roman" w:cs="Times New Roman"/>
                <w:b/>
                <w:sz w:val="24"/>
                <w:szCs w:val="24"/>
                <w:lang w:val="sr-Latn-RS" w:eastAsia="sq-AL"/>
              </w:rPr>
              <w:t>Matej Krasniqi</w:t>
            </w:r>
          </w:p>
          <w:p w14:paraId="4F13FAC0" w14:textId="77777777" w:rsidR="00D53978" w:rsidRPr="007A20B1"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7A20B1">
              <w:rPr>
                <w:rFonts w:ascii="Times New Roman" w:eastAsia="Times New Roman" w:hAnsi="Times New Roman" w:cs="Times New Roman"/>
                <w:sz w:val="24"/>
                <w:szCs w:val="24"/>
                <w:lang w:val="sr-Latn-RS" w:eastAsia="sq-AL"/>
              </w:rPr>
              <w:t>V</w:t>
            </w:r>
            <w:r w:rsidR="00BD44DF" w:rsidRPr="007A20B1">
              <w:rPr>
                <w:rFonts w:ascii="Times New Roman" w:eastAsia="Times New Roman" w:hAnsi="Times New Roman" w:cs="Times New Roman"/>
                <w:sz w:val="24"/>
                <w:szCs w:val="24"/>
                <w:lang w:val="sr-Latn-RS" w:eastAsia="sq-AL"/>
              </w:rPr>
              <w:t>.D. G</w:t>
            </w:r>
            <w:r w:rsidRPr="007A20B1">
              <w:rPr>
                <w:rFonts w:ascii="Times New Roman" w:eastAsia="Times New Roman" w:hAnsi="Times New Roman" w:cs="Times New Roman"/>
                <w:sz w:val="24"/>
                <w:szCs w:val="24"/>
                <w:lang w:val="sr-Latn-RS" w:eastAsia="sq-AL"/>
              </w:rPr>
              <w:t>eneraln</w:t>
            </w:r>
            <w:r w:rsidR="00BD44DF" w:rsidRPr="007A20B1">
              <w:rPr>
                <w:rFonts w:ascii="Times New Roman" w:eastAsia="Times New Roman" w:hAnsi="Times New Roman" w:cs="Times New Roman"/>
                <w:sz w:val="24"/>
                <w:szCs w:val="24"/>
                <w:lang w:val="sr-Latn-RS" w:eastAsia="sq-AL"/>
              </w:rPr>
              <w:t>i D</w:t>
            </w:r>
            <w:r w:rsidRPr="007A20B1">
              <w:rPr>
                <w:rFonts w:ascii="Times New Roman" w:eastAsia="Times New Roman" w:hAnsi="Times New Roman" w:cs="Times New Roman"/>
                <w:sz w:val="24"/>
                <w:szCs w:val="24"/>
                <w:lang w:val="sr-Latn-RS" w:eastAsia="sq-AL"/>
              </w:rPr>
              <w:t>irektor</w:t>
            </w:r>
          </w:p>
          <w:p w14:paraId="729DC35C" w14:textId="77777777" w:rsidR="009E696F" w:rsidRPr="007A20B1" w:rsidRDefault="009E696F" w:rsidP="00B47D5D">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463F8FF5" w14:textId="04595851" w:rsidR="009E696F" w:rsidRPr="007A20B1" w:rsidRDefault="009E696F" w:rsidP="00BD44D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p>
        </w:tc>
      </w:tr>
    </w:tbl>
    <w:p w14:paraId="20FE2D3B" w14:textId="50836EE8" w:rsidR="00AF5FD6" w:rsidRPr="007A20B1" w:rsidRDefault="00AF5FD6" w:rsidP="0004723B">
      <w:pPr>
        <w:rPr>
          <w:rFonts w:ascii="Times New Roman" w:hAnsi="Times New Roman" w:cs="Times New Roman"/>
        </w:rPr>
      </w:pPr>
    </w:p>
    <w:p w14:paraId="5D42AC78" w14:textId="65A12A1A" w:rsidR="00AF5FD6" w:rsidRPr="007A20B1" w:rsidRDefault="00AF5FD6" w:rsidP="00AF5FD6">
      <w:pPr>
        <w:rPr>
          <w:rFonts w:ascii="Times New Roman" w:hAnsi="Times New Roman" w:cs="Times New Roman"/>
        </w:rPr>
      </w:pPr>
    </w:p>
    <w:p w14:paraId="491FA18C" w14:textId="35C44EEB" w:rsidR="0004723B" w:rsidRPr="007A20B1" w:rsidRDefault="00AF5FD6" w:rsidP="00AF5FD6">
      <w:pPr>
        <w:tabs>
          <w:tab w:val="left" w:pos="9291"/>
        </w:tabs>
        <w:rPr>
          <w:rFonts w:ascii="Times New Roman" w:hAnsi="Times New Roman" w:cs="Times New Roman"/>
        </w:rPr>
        <w:sectPr w:rsidR="0004723B" w:rsidRPr="007A20B1" w:rsidSect="00FD56E4">
          <w:pgSz w:w="16838" w:h="11906" w:orient="landscape"/>
          <w:pgMar w:top="1134" w:right="1134" w:bottom="851" w:left="1134" w:header="680" w:footer="340" w:gutter="0"/>
          <w:cols w:space="720"/>
          <w:docGrid w:linePitch="360"/>
        </w:sectPr>
      </w:pPr>
      <w:r w:rsidRPr="007A20B1">
        <w:rPr>
          <w:rFonts w:ascii="Times New Roman" w:hAnsi="Times New Roman" w:cs="Times New Roman"/>
        </w:rPr>
        <w:tab/>
      </w:r>
    </w:p>
    <w:p w14:paraId="2E4FD94A" w14:textId="77777777" w:rsidR="007A20B1" w:rsidRPr="007A20B1" w:rsidRDefault="007A20B1" w:rsidP="005A7F5E">
      <w:pPr>
        <w:jc w:val="center"/>
        <w:rPr>
          <w:rFonts w:ascii="Times New Roman" w:hAnsi="Times New Roman" w:cs="Times New Roman"/>
          <w:i/>
          <w:sz w:val="26"/>
          <w:szCs w:val="26"/>
        </w:rPr>
      </w:pPr>
      <w:bookmarkStart w:id="6" w:name="ANNEX_I_"/>
      <w:bookmarkStart w:id="7" w:name="ANNEX_UAS_CONTINUING_AIRWORTHINESS_–_AUT"/>
      <w:bookmarkEnd w:id="6"/>
      <w:bookmarkEnd w:id="7"/>
      <w:r w:rsidRPr="007A20B1">
        <w:rPr>
          <w:rFonts w:ascii="Times New Roman" w:hAnsi="Times New Roman" w:cs="Times New Roman"/>
          <w:i/>
          <w:sz w:val="26"/>
          <w:szCs w:val="26"/>
        </w:rPr>
        <w:lastRenderedPageBreak/>
        <w:t>SHTOJCA</w:t>
      </w:r>
    </w:p>
    <w:p w14:paraId="484FBC81" w14:textId="77777777" w:rsidR="007A20B1" w:rsidRPr="007A20B1" w:rsidRDefault="007A20B1" w:rsidP="005A7F5E">
      <w:pPr>
        <w:jc w:val="center"/>
        <w:rPr>
          <w:rFonts w:ascii="Times New Roman" w:hAnsi="Times New Roman" w:cs="Times New Roman"/>
        </w:rPr>
      </w:pPr>
    </w:p>
    <w:p w14:paraId="35FF8BC9" w14:textId="77777777" w:rsidR="007A20B1" w:rsidRPr="007A20B1" w:rsidRDefault="007A20B1" w:rsidP="005A7F5E">
      <w:pPr>
        <w:jc w:val="center"/>
        <w:rPr>
          <w:rFonts w:ascii="Times New Roman" w:hAnsi="Times New Roman" w:cs="Times New Roman"/>
          <w:b/>
        </w:rPr>
      </w:pPr>
      <w:r w:rsidRPr="007A20B1">
        <w:rPr>
          <w:rFonts w:ascii="Times New Roman" w:hAnsi="Times New Roman" w:cs="Times New Roman"/>
          <w:b/>
        </w:rPr>
        <w:t>VLEFSHMERIA E VAZHDUESHME AJRORE E SISTEMEVE AJRORE PA PILOT (SAP)</w:t>
      </w:r>
    </w:p>
    <w:p w14:paraId="27A27F94" w14:textId="77777777" w:rsidR="007A20B1" w:rsidRPr="007A20B1" w:rsidRDefault="007A20B1" w:rsidP="005A7F5E">
      <w:pPr>
        <w:jc w:val="center"/>
        <w:rPr>
          <w:rFonts w:ascii="Times New Roman" w:hAnsi="Times New Roman" w:cs="Times New Roman"/>
          <w:b/>
        </w:rPr>
      </w:pPr>
      <w:r w:rsidRPr="007A20B1">
        <w:rPr>
          <w:rFonts w:ascii="Times New Roman" w:hAnsi="Times New Roman" w:cs="Times New Roman"/>
          <w:b/>
        </w:rPr>
        <w:t xml:space="preserve">KËRKESAT PËR AUTORITETIN </w:t>
      </w:r>
    </w:p>
    <w:p w14:paraId="20051747" w14:textId="77777777" w:rsidR="007A20B1" w:rsidRPr="007A20B1" w:rsidRDefault="007A20B1" w:rsidP="005A7F5E">
      <w:pPr>
        <w:jc w:val="center"/>
        <w:rPr>
          <w:rFonts w:ascii="Times New Roman" w:hAnsi="Times New Roman" w:cs="Times New Roman"/>
        </w:rPr>
      </w:pPr>
    </w:p>
    <w:p w14:paraId="7E5AAF58" w14:textId="77777777" w:rsidR="007A20B1" w:rsidRPr="007A20B1" w:rsidRDefault="007A20B1" w:rsidP="005A7F5E">
      <w:pPr>
        <w:jc w:val="center"/>
        <w:rPr>
          <w:rFonts w:ascii="Times New Roman" w:hAnsi="Times New Roman" w:cs="Times New Roman"/>
          <w:b/>
        </w:rPr>
      </w:pPr>
      <w:r w:rsidRPr="007A20B1">
        <w:rPr>
          <w:rFonts w:ascii="Times New Roman" w:hAnsi="Times New Roman" w:cs="Times New Roman"/>
          <w:b/>
        </w:rPr>
        <w:t>(PJESA-AR.UAS)</w:t>
      </w:r>
    </w:p>
    <w:p w14:paraId="7805B7C7" w14:textId="77777777" w:rsidR="007A20B1" w:rsidRPr="007A20B1" w:rsidRDefault="007A20B1" w:rsidP="005A7F5E">
      <w:pPr>
        <w:jc w:val="center"/>
        <w:rPr>
          <w:rFonts w:ascii="Times New Roman" w:hAnsi="Times New Roman" w:cs="Times New Roman"/>
        </w:rPr>
      </w:pPr>
    </w:p>
    <w:p w14:paraId="0E685464" w14:textId="77777777" w:rsidR="007A20B1" w:rsidRPr="007A20B1" w:rsidRDefault="007A20B1" w:rsidP="005A7F5E">
      <w:pPr>
        <w:jc w:val="center"/>
        <w:rPr>
          <w:rFonts w:ascii="Times New Roman" w:hAnsi="Times New Roman" w:cs="Times New Roman"/>
          <w:i/>
          <w:sz w:val="26"/>
          <w:szCs w:val="26"/>
        </w:rPr>
      </w:pPr>
      <w:r w:rsidRPr="007A20B1">
        <w:rPr>
          <w:rFonts w:ascii="Times New Roman" w:hAnsi="Times New Roman" w:cs="Times New Roman"/>
        </w:rPr>
        <w:t>PËRMBAJTJA</w:t>
      </w:r>
    </w:p>
    <w:p w14:paraId="537A46FC" w14:textId="77777777" w:rsidR="007A20B1" w:rsidRPr="007A20B1" w:rsidRDefault="007A20B1" w:rsidP="005A7F5E">
      <w:pPr>
        <w:pStyle w:val="BodyText"/>
        <w:tabs>
          <w:tab w:val="left" w:pos="2296"/>
        </w:tabs>
        <w:rPr>
          <w:rFonts w:ascii="Times New Roman" w:hAnsi="Times New Roman" w:cs="Times New Roman"/>
          <w:sz w:val="22"/>
          <w:szCs w:val="22"/>
        </w:rPr>
      </w:pPr>
    </w:p>
    <w:p w14:paraId="15021667" w14:textId="77777777" w:rsidR="007A20B1" w:rsidRPr="007A20B1" w:rsidRDefault="007A20B1" w:rsidP="005A7F5E">
      <w:pPr>
        <w:pStyle w:val="BodyText"/>
        <w:tabs>
          <w:tab w:val="left" w:pos="2296"/>
        </w:tabs>
        <w:rPr>
          <w:rFonts w:ascii="Times New Roman" w:hAnsi="Times New Roman" w:cs="Times New Roman"/>
          <w:sz w:val="22"/>
          <w:szCs w:val="22"/>
        </w:rPr>
      </w:pPr>
    </w:p>
    <w:p w14:paraId="0C2233A1" w14:textId="77777777" w:rsidR="007A20B1" w:rsidRPr="007A20B1" w:rsidRDefault="007A20B1" w:rsidP="00CA5BA2">
      <w:pPr>
        <w:pStyle w:val="BodyText"/>
        <w:tabs>
          <w:tab w:val="left" w:pos="2296"/>
        </w:tabs>
        <w:spacing w:line="276" w:lineRule="auto"/>
        <w:rPr>
          <w:rFonts w:ascii="Times New Roman" w:hAnsi="Times New Roman" w:cs="Times New Roman"/>
          <w:sz w:val="22"/>
          <w:szCs w:val="22"/>
        </w:rPr>
      </w:pPr>
      <w:r w:rsidRPr="007A20B1">
        <w:rPr>
          <w:rFonts w:ascii="Times New Roman" w:hAnsi="Times New Roman" w:cs="Times New Roman"/>
          <w:sz w:val="22"/>
          <w:szCs w:val="22"/>
        </w:rPr>
        <w:t xml:space="preserve">NËN-PJESA GEN – KËRKESAT E ËRGJITHSHME </w:t>
      </w:r>
    </w:p>
    <w:p w14:paraId="17236289" w14:textId="77777777" w:rsidR="007A20B1" w:rsidRPr="007A20B1" w:rsidRDefault="007A20B1" w:rsidP="00CA5BA2">
      <w:pPr>
        <w:pStyle w:val="BodyText"/>
        <w:tabs>
          <w:tab w:val="left" w:pos="2127"/>
        </w:tabs>
        <w:spacing w:line="276" w:lineRule="auto"/>
        <w:rPr>
          <w:rFonts w:ascii="Times New Roman" w:hAnsi="Times New Roman" w:cs="Times New Roman"/>
          <w:sz w:val="22"/>
          <w:szCs w:val="22"/>
        </w:rPr>
      </w:pPr>
    </w:p>
    <w:p w14:paraId="4387DA57" w14:textId="77777777" w:rsidR="007A20B1" w:rsidRPr="007A20B1" w:rsidRDefault="007A20B1" w:rsidP="00CA5BA2">
      <w:pPr>
        <w:pStyle w:val="BodyText"/>
        <w:tabs>
          <w:tab w:val="left" w:pos="2127"/>
        </w:tabs>
        <w:spacing w:line="276" w:lineRule="auto"/>
        <w:rPr>
          <w:rFonts w:ascii="Times New Roman" w:hAnsi="Times New Roman" w:cs="Times New Roman"/>
          <w:sz w:val="22"/>
          <w:szCs w:val="22"/>
        </w:rPr>
      </w:pPr>
      <w:r w:rsidRPr="007A20B1">
        <w:rPr>
          <w:rFonts w:ascii="Times New Roman" w:hAnsi="Times New Roman" w:cs="Times New Roman"/>
          <w:sz w:val="22"/>
          <w:szCs w:val="22"/>
        </w:rPr>
        <w:t>AR.UAS.GEN.005</w:t>
      </w:r>
      <w:r w:rsidRPr="007A20B1">
        <w:rPr>
          <w:rFonts w:ascii="Times New Roman" w:hAnsi="Times New Roman" w:cs="Times New Roman"/>
          <w:sz w:val="22"/>
          <w:szCs w:val="22"/>
        </w:rPr>
        <w:tab/>
        <w:t>Fushëveprimi</w:t>
      </w:r>
    </w:p>
    <w:p w14:paraId="4DD01AC4" w14:textId="77777777" w:rsidR="007A20B1" w:rsidRPr="007A20B1" w:rsidRDefault="007A20B1" w:rsidP="00CA5BA2">
      <w:pPr>
        <w:pStyle w:val="BodyText"/>
        <w:tabs>
          <w:tab w:val="left" w:pos="2127"/>
        </w:tabs>
        <w:spacing w:line="276" w:lineRule="auto"/>
        <w:rPr>
          <w:rFonts w:ascii="Times New Roman" w:hAnsi="Times New Roman" w:cs="Times New Roman"/>
          <w:sz w:val="22"/>
          <w:szCs w:val="22"/>
        </w:rPr>
      </w:pPr>
      <w:r w:rsidRPr="007A20B1">
        <w:rPr>
          <w:rFonts w:ascii="Times New Roman" w:hAnsi="Times New Roman" w:cs="Times New Roman"/>
          <w:sz w:val="22"/>
          <w:szCs w:val="22"/>
        </w:rPr>
        <w:t xml:space="preserve">AR.UAS.GEN.010 </w:t>
      </w:r>
      <w:r w:rsidRPr="007A20B1">
        <w:rPr>
          <w:rFonts w:ascii="Times New Roman" w:hAnsi="Times New Roman" w:cs="Times New Roman"/>
          <w:sz w:val="22"/>
          <w:szCs w:val="22"/>
        </w:rPr>
        <w:tab/>
        <w:t xml:space="preserve">Autoriteti kompetent </w:t>
      </w:r>
    </w:p>
    <w:p w14:paraId="439F9EE7" w14:textId="77777777" w:rsidR="007A20B1" w:rsidRPr="007A20B1" w:rsidRDefault="007A20B1" w:rsidP="00CA5BA2">
      <w:pPr>
        <w:pStyle w:val="BodyText"/>
        <w:tabs>
          <w:tab w:val="left" w:pos="2127"/>
        </w:tabs>
        <w:spacing w:line="276" w:lineRule="auto"/>
        <w:rPr>
          <w:rFonts w:ascii="Times New Roman" w:hAnsi="Times New Roman" w:cs="Times New Roman"/>
          <w:sz w:val="22"/>
          <w:szCs w:val="22"/>
        </w:rPr>
      </w:pPr>
      <w:r w:rsidRPr="007A20B1">
        <w:rPr>
          <w:rFonts w:ascii="Times New Roman" w:hAnsi="Times New Roman" w:cs="Times New Roman"/>
          <w:sz w:val="22"/>
          <w:szCs w:val="22"/>
        </w:rPr>
        <w:t xml:space="preserve">AR.UAS.GEN.115 </w:t>
      </w:r>
      <w:r w:rsidRPr="007A20B1">
        <w:rPr>
          <w:rFonts w:ascii="Times New Roman" w:hAnsi="Times New Roman" w:cs="Times New Roman"/>
          <w:sz w:val="22"/>
          <w:szCs w:val="22"/>
        </w:rPr>
        <w:tab/>
        <w:t xml:space="preserve">Dokumentacioni i mbikëqyrjes </w:t>
      </w:r>
    </w:p>
    <w:p w14:paraId="5D9FEB9E" w14:textId="77777777" w:rsidR="007A20B1" w:rsidRPr="007A20B1" w:rsidRDefault="007A20B1" w:rsidP="00CA5BA2">
      <w:pPr>
        <w:pStyle w:val="BodyText"/>
        <w:tabs>
          <w:tab w:val="left" w:pos="2127"/>
        </w:tabs>
        <w:spacing w:line="276" w:lineRule="auto"/>
        <w:rPr>
          <w:rFonts w:ascii="Times New Roman" w:hAnsi="Times New Roman" w:cs="Times New Roman"/>
          <w:sz w:val="22"/>
          <w:szCs w:val="22"/>
        </w:rPr>
      </w:pPr>
      <w:r w:rsidRPr="007A20B1">
        <w:rPr>
          <w:rFonts w:ascii="Times New Roman" w:hAnsi="Times New Roman" w:cs="Times New Roman"/>
          <w:sz w:val="22"/>
          <w:szCs w:val="22"/>
        </w:rPr>
        <w:t xml:space="preserve">AR.UAS.GEN.120 </w:t>
      </w:r>
      <w:r w:rsidRPr="007A20B1">
        <w:rPr>
          <w:rFonts w:ascii="Times New Roman" w:hAnsi="Times New Roman" w:cs="Times New Roman"/>
          <w:sz w:val="22"/>
          <w:szCs w:val="22"/>
        </w:rPr>
        <w:tab/>
        <w:t xml:space="preserve">Mjetet e përputhshmërisë </w:t>
      </w:r>
    </w:p>
    <w:p w14:paraId="5B1EF539" w14:textId="77777777" w:rsidR="007A20B1" w:rsidRPr="007A20B1" w:rsidRDefault="007A20B1" w:rsidP="00CA5BA2">
      <w:pPr>
        <w:pStyle w:val="BodyText"/>
        <w:tabs>
          <w:tab w:val="left" w:pos="2127"/>
        </w:tabs>
        <w:spacing w:line="276" w:lineRule="auto"/>
        <w:rPr>
          <w:rFonts w:ascii="Times New Roman" w:hAnsi="Times New Roman" w:cs="Times New Roman"/>
          <w:sz w:val="22"/>
          <w:szCs w:val="22"/>
        </w:rPr>
      </w:pPr>
      <w:r w:rsidRPr="007A20B1">
        <w:rPr>
          <w:rFonts w:ascii="Times New Roman" w:hAnsi="Times New Roman" w:cs="Times New Roman"/>
          <w:sz w:val="22"/>
          <w:szCs w:val="22"/>
        </w:rPr>
        <w:t>AR.UAS.GEN.125</w:t>
      </w:r>
      <w:r w:rsidRPr="007A20B1">
        <w:rPr>
          <w:rFonts w:ascii="Times New Roman" w:hAnsi="Times New Roman" w:cs="Times New Roman"/>
          <w:sz w:val="22"/>
          <w:szCs w:val="22"/>
        </w:rPr>
        <w:tab/>
        <w:t>Informacioni për Agjencinë</w:t>
      </w:r>
    </w:p>
    <w:p w14:paraId="4DB269F7" w14:textId="77777777" w:rsidR="007A20B1" w:rsidRPr="007A20B1" w:rsidRDefault="007A20B1" w:rsidP="00CA5BA2">
      <w:pPr>
        <w:pStyle w:val="BodyText"/>
        <w:tabs>
          <w:tab w:val="left" w:pos="2127"/>
        </w:tabs>
        <w:spacing w:line="276" w:lineRule="auto"/>
        <w:rPr>
          <w:rFonts w:ascii="Times New Roman" w:hAnsi="Times New Roman" w:cs="Times New Roman"/>
          <w:sz w:val="22"/>
          <w:szCs w:val="22"/>
        </w:rPr>
      </w:pPr>
      <w:r w:rsidRPr="007A20B1">
        <w:rPr>
          <w:rFonts w:ascii="Times New Roman" w:hAnsi="Times New Roman" w:cs="Times New Roman"/>
          <w:sz w:val="22"/>
          <w:szCs w:val="22"/>
        </w:rPr>
        <w:t>AR.UAS.GEN.135</w:t>
      </w:r>
      <w:r w:rsidRPr="007A20B1">
        <w:rPr>
          <w:rFonts w:ascii="Times New Roman" w:hAnsi="Times New Roman" w:cs="Times New Roman"/>
          <w:sz w:val="22"/>
          <w:szCs w:val="22"/>
        </w:rPr>
        <w:tab/>
        <w:t>Reagim i menjëhershëm ndaj një problemi të sigurisë</w:t>
      </w:r>
    </w:p>
    <w:p w14:paraId="509815E6" w14:textId="77777777" w:rsidR="007A20B1" w:rsidRPr="007A20B1" w:rsidRDefault="007A20B1" w:rsidP="00CA5BA2">
      <w:pPr>
        <w:pStyle w:val="BodyText"/>
        <w:spacing w:line="276" w:lineRule="auto"/>
        <w:ind w:left="2160" w:hanging="2160"/>
        <w:rPr>
          <w:rFonts w:ascii="Times New Roman" w:hAnsi="Times New Roman" w:cs="Times New Roman"/>
          <w:sz w:val="22"/>
          <w:szCs w:val="22"/>
        </w:rPr>
      </w:pPr>
      <w:r w:rsidRPr="007A20B1">
        <w:rPr>
          <w:rFonts w:ascii="Times New Roman" w:hAnsi="Times New Roman" w:cs="Times New Roman"/>
          <w:sz w:val="22"/>
          <w:szCs w:val="22"/>
        </w:rPr>
        <w:t>AR.UAS.GEN.135A</w:t>
      </w:r>
      <w:r w:rsidRPr="007A20B1">
        <w:rPr>
          <w:rFonts w:ascii="Times New Roman" w:hAnsi="Times New Roman" w:cs="Times New Roman"/>
          <w:sz w:val="22"/>
          <w:szCs w:val="22"/>
        </w:rPr>
        <w:tab/>
        <w:t xml:space="preserve">Reagim i menjëhershëm ndaj një incidenti ose </w:t>
      </w:r>
      <w:proofErr w:type="spellStart"/>
      <w:r w:rsidRPr="007A20B1">
        <w:rPr>
          <w:rFonts w:ascii="Times New Roman" w:hAnsi="Times New Roman" w:cs="Times New Roman"/>
          <w:sz w:val="22"/>
          <w:szCs w:val="22"/>
        </w:rPr>
        <w:t>cenueshmërie</w:t>
      </w:r>
      <w:proofErr w:type="spellEnd"/>
      <w:r w:rsidRPr="007A20B1">
        <w:rPr>
          <w:rFonts w:ascii="Times New Roman" w:hAnsi="Times New Roman" w:cs="Times New Roman"/>
          <w:sz w:val="22"/>
          <w:szCs w:val="22"/>
        </w:rPr>
        <w:t xml:space="preserve"> të sigurisë së informacionit me ndikim në sigurinë e aviacionit</w:t>
      </w:r>
    </w:p>
    <w:p w14:paraId="758D0B58" w14:textId="77777777" w:rsidR="007A20B1" w:rsidRPr="007A20B1" w:rsidRDefault="007A20B1" w:rsidP="00CA5BA2">
      <w:pPr>
        <w:pStyle w:val="BodyText"/>
        <w:spacing w:line="276" w:lineRule="auto"/>
        <w:rPr>
          <w:rFonts w:ascii="Times New Roman" w:hAnsi="Times New Roman" w:cs="Times New Roman"/>
          <w:sz w:val="22"/>
          <w:szCs w:val="22"/>
        </w:rPr>
      </w:pPr>
      <w:r w:rsidRPr="007A20B1">
        <w:rPr>
          <w:rFonts w:ascii="Times New Roman" w:hAnsi="Times New Roman" w:cs="Times New Roman"/>
          <w:sz w:val="22"/>
          <w:szCs w:val="22"/>
        </w:rPr>
        <w:t xml:space="preserve">AR.UAS.GEN.200 </w:t>
      </w:r>
      <w:r w:rsidRPr="007A20B1">
        <w:rPr>
          <w:rFonts w:ascii="Times New Roman" w:hAnsi="Times New Roman" w:cs="Times New Roman"/>
          <w:sz w:val="22"/>
          <w:szCs w:val="22"/>
        </w:rPr>
        <w:tab/>
        <w:t xml:space="preserve">Sistemi i menaxhimit </w:t>
      </w:r>
    </w:p>
    <w:p w14:paraId="3EF9134C" w14:textId="77777777" w:rsidR="007A20B1" w:rsidRPr="007A20B1" w:rsidRDefault="007A20B1" w:rsidP="00CA5BA2">
      <w:pPr>
        <w:pStyle w:val="BodyText"/>
        <w:spacing w:line="276" w:lineRule="auto"/>
        <w:rPr>
          <w:rFonts w:ascii="Times New Roman" w:hAnsi="Times New Roman" w:cs="Times New Roman"/>
          <w:sz w:val="22"/>
          <w:szCs w:val="22"/>
        </w:rPr>
      </w:pPr>
      <w:r w:rsidRPr="007A20B1">
        <w:rPr>
          <w:rFonts w:ascii="Times New Roman" w:hAnsi="Times New Roman" w:cs="Times New Roman"/>
          <w:sz w:val="22"/>
          <w:szCs w:val="22"/>
        </w:rPr>
        <w:t xml:space="preserve">AR.UAS.GEN.205 </w:t>
      </w:r>
      <w:r w:rsidRPr="007A20B1">
        <w:rPr>
          <w:rFonts w:ascii="Times New Roman" w:hAnsi="Times New Roman" w:cs="Times New Roman"/>
          <w:sz w:val="22"/>
          <w:szCs w:val="22"/>
        </w:rPr>
        <w:tab/>
        <w:t xml:space="preserve">Caktimi i detyrave </w:t>
      </w:r>
    </w:p>
    <w:p w14:paraId="74662CD6" w14:textId="77777777" w:rsidR="007A20B1" w:rsidRPr="007A20B1" w:rsidRDefault="007A20B1" w:rsidP="00CA5BA2">
      <w:pPr>
        <w:pStyle w:val="BodyText"/>
        <w:spacing w:line="276" w:lineRule="auto"/>
        <w:rPr>
          <w:rFonts w:ascii="Times New Roman" w:hAnsi="Times New Roman" w:cs="Times New Roman"/>
          <w:sz w:val="22"/>
          <w:szCs w:val="22"/>
        </w:rPr>
      </w:pPr>
      <w:r w:rsidRPr="007A20B1">
        <w:rPr>
          <w:rFonts w:ascii="Times New Roman" w:hAnsi="Times New Roman" w:cs="Times New Roman"/>
          <w:sz w:val="22"/>
          <w:szCs w:val="22"/>
        </w:rPr>
        <w:t xml:space="preserve">AR.UAS.GEN.210 </w:t>
      </w:r>
      <w:r w:rsidRPr="007A20B1">
        <w:rPr>
          <w:rFonts w:ascii="Times New Roman" w:hAnsi="Times New Roman" w:cs="Times New Roman"/>
          <w:sz w:val="22"/>
          <w:szCs w:val="22"/>
        </w:rPr>
        <w:tab/>
        <w:t xml:space="preserve">Ndryshimet në sistemin e menaxhimit </w:t>
      </w:r>
    </w:p>
    <w:p w14:paraId="0ED312F8" w14:textId="77777777" w:rsidR="007A20B1" w:rsidRPr="007A20B1" w:rsidRDefault="007A20B1" w:rsidP="00CA5BA2">
      <w:pPr>
        <w:pStyle w:val="BodyText"/>
        <w:spacing w:line="276" w:lineRule="auto"/>
        <w:rPr>
          <w:rFonts w:ascii="Times New Roman" w:hAnsi="Times New Roman" w:cs="Times New Roman"/>
          <w:sz w:val="22"/>
          <w:szCs w:val="22"/>
        </w:rPr>
      </w:pPr>
      <w:r w:rsidRPr="007A20B1">
        <w:rPr>
          <w:rFonts w:ascii="Times New Roman" w:hAnsi="Times New Roman" w:cs="Times New Roman"/>
          <w:sz w:val="22"/>
          <w:szCs w:val="22"/>
        </w:rPr>
        <w:t>AR.UAS.GEN.220</w:t>
      </w:r>
      <w:r w:rsidRPr="007A20B1">
        <w:rPr>
          <w:rFonts w:ascii="Times New Roman" w:hAnsi="Times New Roman" w:cs="Times New Roman"/>
          <w:sz w:val="22"/>
          <w:szCs w:val="22"/>
        </w:rPr>
        <w:tab/>
        <w:t>Ruajtja e të dhënave</w:t>
      </w:r>
    </w:p>
    <w:p w14:paraId="528B6612" w14:textId="77777777" w:rsidR="007A20B1" w:rsidRPr="007A20B1" w:rsidRDefault="007A20B1" w:rsidP="00CA5BA2">
      <w:pPr>
        <w:pStyle w:val="BodyText"/>
        <w:spacing w:line="276" w:lineRule="auto"/>
        <w:rPr>
          <w:rFonts w:ascii="Times New Roman" w:hAnsi="Times New Roman" w:cs="Times New Roman"/>
          <w:sz w:val="22"/>
          <w:szCs w:val="22"/>
        </w:rPr>
      </w:pPr>
      <w:r w:rsidRPr="007A20B1">
        <w:rPr>
          <w:rFonts w:ascii="Times New Roman" w:hAnsi="Times New Roman" w:cs="Times New Roman"/>
          <w:sz w:val="22"/>
          <w:szCs w:val="22"/>
        </w:rPr>
        <w:t xml:space="preserve">AR.UAS.GEN.300 </w:t>
      </w:r>
      <w:r w:rsidRPr="007A20B1">
        <w:rPr>
          <w:rFonts w:ascii="Times New Roman" w:hAnsi="Times New Roman" w:cs="Times New Roman"/>
          <w:sz w:val="22"/>
          <w:szCs w:val="22"/>
        </w:rPr>
        <w:tab/>
        <w:t xml:space="preserve">Parimet e mbikëqyrjes </w:t>
      </w:r>
    </w:p>
    <w:p w14:paraId="48D7A04C" w14:textId="77777777" w:rsidR="007A20B1" w:rsidRPr="007A20B1" w:rsidRDefault="007A20B1" w:rsidP="00CA5BA2">
      <w:pPr>
        <w:pStyle w:val="BodyText"/>
        <w:spacing w:line="276" w:lineRule="auto"/>
        <w:rPr>
          <w:rFonts w:ascii="Times New Roman" w:hAnsi="Times New Roman" w:cs="Times New Roman"/>
          <w:sz w:val="22"/>
          <w:szCs w:val="22"/>
        </w:rPr>
      </w:pPr>
      <w:r w:rsidRPr="007A20B1">
        <w:rPr>
          <w:rFonts w:ascii="Times New Roman" w:hAnsi="Times New Roman" w:cs="Times New Roman"/>
          <w:sz w:val="22"/>
          <w:szCs w:val="22"/>
        </w:rPr>
        <w:t xml:space="preserve">AR.UAS.GEN.305 </w:t>
      </w:r>
      <w:r w:rsidRPr="007A20B1">
        <w:rPr>
          <w:rFonts w:ascii="Times New Roman" w:hAnsi="Times New Roman" w:cs="Times New Roman"/>
          <w:sz w:val="22"/>
          <w:szCs w:val="22"/>
        </w:rPr>
        <w:tab/>
        <w:t>Programi i mbikëqyrjes – organizatat</w:t>
      </w:r>
    </w:p>
    <w:p w14:paraId="132D62B2" w14:textId="77777777" w:rsidR="007A20B1" w:rsidRPr="007A20B1" w:rsidRDefault="007A20B1" w:rsidP="00CA5BA2">
      <w:pPr>
        <w:pStyle w:val="BodyText"/>
        <w:spacing w:line="276" w:lineRule="auto"/>
        <w:rPr>
          <w:rFonts w:ascii="Times New Roman" w:hAnsi="Times New Roman" w:cs="Times New Roman"/>
          <w:sz w:val="22"/>
          <w:szCs w:val="22"/>
        </w:rPr>
      </w:pPr>
      <w:r w:rsidRPr="007A20B1">
        <w:rPr>
          <w:rFonts w:ascii="Times New Roman" w:hAnsi="Times New Roman" w:cs="Times New Roman"/>
          <w:sz w:val="22"/>
          <w:szCs w:val="22"/>
        </w:rPr>
        <w:t>AR.UAS.GEN.310</w:t>
      </w:r>
      <w:r w:rsidRPr="007A20B1">
        <w:rPr>
          <w:rFonts w:ascii="Times New Roman" w:hAnsi="Times New Roman" w:cs="Times New Roman"/>
          <w:sz w:val="22"/>
          <w:szCs w:val="22"/>
        </w:rPr>
        <w:tab/>
        <w:t xml:space="preserve">Procedura fillestare e certifikimit – organizatat </w:t>
      </w:r>
    </w:p>
    <w:p w14:paraId="4F300D65" w14:textId="77777777" w:rsidR="007A20B1" w:rsidRPr="007A20B1" w:rsidRDefault="007A20B1" w:rsidP="00CA5BA2">
      <w:pPr>
        <w:pStyle w:val="BodyText"/>
        <w:spacing w:line="276" w:lineRule="auto"/>
        <w:rPr>
          <w:rFonts w:ascii="Times New Roman" w:hAnsi="Times New Roman" w:cs="Times New Roman"/>
          <w:sz w:val="22"/>
          <w:szCs w:val="22"/>
        </w:rPr>
      </w:pPr>
      <w:r w:rsidRPr="007A20B1">
        <w:rPr>
          <w:rFonts w:ascii="Times New Roman" w:hAnsi="Times New Roman" w:cs="Times New Roman"/>
          <w:sz w:val="22"/>
          <w:szCs w:val="22"/>
        </w:rPr>
        <w:t xml:space="preserve">AR.UAS.GEN.330 </w:t>
      </w:r>
      <w:r w:rsidRPr="007A20B1">
        <w:rPr>
          <w:rFonts w:ascii="Times New Roman" w:hAnsi="Times New Roman" w:cs="Times New Roman"/>
          <w:sz w:val="22"/>
          <w:szCs w:val="22"/>
        </w:rPr>
        <w:tab/>
        <w:t>Ndryshimet – organizatat</w:t>
      </w:r>
    </w:p>
    <w:p w14:paraId="017EC784" w14:textId="77777777" w:rsidR="007A20B1" w:rsidRPr="007A20B1" w:rsidRDefault="007A20B1" w:rsidP="00CA5BA2">
      <w:pPr>
        <w:pStyle w:val="BodyText"/>
        <w:spacing w:line="276" w:lineRule="auto"/>
        <w:rPr>
          <w:rFonts w:ascii="Times New Roman" w:hAnsi="Times New Roman" w:cs="Times New Roman"/>
          <w:sz w:val="22"/>
          <w:szCs w:val="22"/>
        </w:rPr>
      </w:pPr>
      <w:r w:rsidRPr="007A20B1">
        <w:rPr>
          <w:rFonts w:ascii="Times New Roman" w:hAnsi="Times New Roman" w:cs="Times New Roman"/>
          <w:sz w:val="22"/>
          <w:szCs w:val="22"/>
        </w:rPr>
        <w:t xml:space="preserve">AR.UAS.GEN.350 </w:t>
      </w:r>
      <w:r w:rsidRPr="007A20B1">
        <w:rPr>
          <w:rFonts w:ascii="Times New Roman" w:hAnsi="Times New Roman" w:cs="Times New Roman"/>
          <w:sz w:val="22"/>
          <w:szCs w:val="22"/>
        </w:rPr>
        <w:tab/>
        <w:t xml:space="preserve">Gjetjet, veprimet korrigjuese dhe vërejtjet – organizatat </w:t>
      </w:r>
    </w:p>
    <w:p w14:paraId="77B8D509" w14:textId="77777777" w:rsidR="007A20B1" w:rsidRPr="007A20B1" w:rsidRDefault="007A20B1" w:rsidP="00CA5BA2">
      <w:pPr>
        <w:pStyle w:val="BodyText"/>
        <w:spacing w:line="276" w:lineRule="auto"/>
        <w:rPr>
          <w:rFonts w:ascii="Times New Roman" w:hAnsi="Times New Roman" w:cs="Times New Roman"/>
          <w:sz w:val="22"/>
          <w:szCs w:val="22"/>
        </w:rPr>
      </w:pPr>
      <w:r w:rsidRPr="007A20B1">
        <w:rPr>
          <w:rFonts w:ascii="Times New Roman" w:hAnsi="Times New Roman" w:cs="Times New Roman"/>
          <w:sz w:val="22"/>
          <w:szCs w:val="22"/>
        </w:rPr>
        <w:t xml:space="preserve">AR.UAS.GEN.351 </w:t>
      </w:r>
      <w:r w:rsidRPr="007A20B1">
        <w:rPr>
          <w:rFonts w:ascii="Times New Roman" w:hAnsi="Times New Roman" w:cs="Times New Roman"/>
          <w:sz w:val="22"/>
          <w:szCs w:val="22"/>
        </w:rPr>
        <w:tab/>
        <w:t>Gjetjet dhe veprimet korrigjuese – SAP</w:t>
      </w:r>
    </w:p>
    <w:p w14:paraId="08D1C26B" w14:textId="77777777" w:rsidR="007A20B1" w:rsidRPr="007A20B1" w:rsidRDefault="007A20B1" w:rsidP="00CA5BA2">
      <w:pPr>
        <w:pStyle w:val="BodyText"/>
        <w:spacing w:line="276" w:lineRule="auto"/>
        <w:rPr>
          <w:rFonts w:ascii="Times New Roman" w:hAnsi="Times New Roman" w:cs="Times New Roman"/>
          <w:sz w:val="22"/>
          <w:szCs w:val="22"/>
        </w:rPr>
      </w:pPr>
      <w:r w:rsidRPr="007A20B1">
        <w:rPr>
          <w:rFonts w:ascii="Times New Roman" w:hAnsi="Times New Roman" w:cs="Times New Roman"/>
          <w:sz w:val="22"/>
          <w:szCs w:val="22"/>
        </w:rPr>
        <w:t xml:space="preserve">AR.UAS.GEN.355 </w:t>
      </w:r>
      <w:r w:rsidRPr="007A20B1">
        <w:rPr>
          <w:rFonts w:ascii="Times New Roman" w:hAnsi="Times New Roman" w:cs="Times New Roman"/>
          <w:sz w:val="22"/>
          <w:szCs w:val="22"/>
        </w:rPr>
        <w:tab/>
        <w:t xml:space="preserve">Pezullimi, kufizimi dhe revokimi i certifikatës </w:t>
      </w:r>
    </w:p>
    <w:p w14:paraId="721C4388" w14:textId="77777777" w:rsidR="007A20B1" w:rsidRPr="007A20B1" w:rsidRDefault="007A20B1" w:rsidP="00CA5BA2">
      <w:pPr>
        <w:pStyle w:val="BodyText"/>
        <w:spacing w:line="276" w:lineRule="auto"/>
        <w:rPr>
          <w:rFonts w:ascii="Times New Roman" w:hAnsi="Times New Roman" w:cs="Times New Roman"/>
          <w:sz w:val="22"/>
          <w:szCs w:val="22"/>
        </w:rPr>
      </w:pPr>
    </w:p>
    <w:p w14:paraId="4157AF3E" w14:textId="77777777" w:rsidR="007A20B1" w:rsidRPr="007A20B1" w:rsidRDefault="007A20B1" w:rsidP="00CA5BA2">
      <w:pPr>
        <w:pStyle w:val="BodyText"/>
        <w:spacing w:line="276" w:lineRule="auto"/>
        <w:rPr>
          <w:rFonts w:ascii="Times New Roman" w:hAnsi="Times New Roman" w:cs="Times New Roman"/>
          <w:sz w:val="22"/>
          <w:szCs w:val="22"/>
        </w:rPr>
      </w:pPr>
      <w:r w:rsidRPr="007A20B1">
        <w:rPr>
          <w:rFonts w:ascii="Times New Roman" w:hAnsi="Times New Roman" w:cs="Times New Roman"/>
          <w:sz w:val="22"/>
          <w:szCs w:val="22"/>
        </w:rPr>
        <w:t>NËPJESA CAW –  VLEFSHMËRIA AJRORE E SAP</w:t>
      </w:r>
    </w:p>
    <w:p w14:paraId="5BEABAA8" w14:textId="77777777" w:rsidR="007A20B1" w:rsidRPr="007A20B1" w:rsidRDefault="007A20B1" w:rsidP="00CA5BA2">
      <w:pPr>
        <w:pStyle w:val="BodyText"/>
        <w:spacing w:line="276" w:lineRule="auto"/>
        <w:rPr>
          <w:rFonts w:ascii="Times New Roman" w:hAnsi="Times New Roman" w:cs="Times New Roman"/>
          <w:sz w:val="22"/>
          <w:szCs w:val="22"/>
        </w:rPr>
      </w:pPr>
    </w:p>
    <w:p w14:paraId="5707B6C4" w14:textId="77777777" w:rsidR="007A20B1" w:rsidRPr="007A20B1" w:rsidRDefault="007A20B1" w:rsidP="00CA5BA2">
      <w:pPr>
        <w:pStyle w:val="BodyText"/>
        <w:spacing w:line="276" w:lineRule="auto"/>
        <w:rPr>
          <w:rFonts w:ascii="Times New Roman" w:hAnsi="Times New Roman" w:cs="Times New Roman"/>
          <w:sz w:val="22"/>
          <w:szCs w:val="22"/>
        </w:rPr>
      </w:pPr>
      <w:r w:rsidRPr="007A20B1">
        <w:rPr>
          <w:rFonts w:ascii="Times New Roman" w:hAnsi="Times New Roman" w:cs="Times New Roman"/>
          <w:sz w:val="22"/>
          <w:szCs w:val="22"/>
        </w:rPr>
        <w:t xml:space="preserve">AR.UAS.CAW.005 </w:t>
      </w:r>
      <w:r w:rsidRPr="007A20B1">
        <w:rPr>
          <w:rFonts w:ascii="Times New Roman" w:hAnsi="Times New Roman" w:cs="Times New Roman"/>
          <w:sz w:val="22"/>
          <w:szCs w:val="22"/>
        </w:rPr>
        <w:tab/>
        <w:t>Fushëveprimi</w:t>
      </w:r>
    </w:p>
    <w:p w14:paraId="5DFB6115" w14:textId="77777777" w:rsidR="007A20B1" w:rsidRPr="007A20B1" w:rsidRDefault="007A20B1" w:rsidP="00CA5BA2">
      <w:pPr>
        <w:pStyle w:val="BodyText"/>
        <w:spacing w:line="276" w:lineRule="auto"/>
        <w:rPr>
          <w:rFonts w:ascii="Times New Roman" w:hAnsi="Times New Roman" w:cs="Times New Roman"/>
          <w:sz w:val="22"/>
          <w:szCs w:val="22"/>
        </w:rPr>
      </w:pPr>
      <w:r w:rsidRPr="007A20B1">
        <w:rPr>
          <w:rFonts w:ascii="Times New Roman" w:hAnsi="Times New Roman" w:cs="Times New Roman"/>
          <w:sz w:val="22"/>
          <w:szCs w:val="22"/>
        </w:rPr>
        <w:t>AR.UAS.CAW.303</w:t>
      </w:r>
      <w:r w:rsidRPr="007A20B1">
        <w:rPr>
          <w:rFonts w:ascii="Times New Roman" w:hAnsi="Times New Roman" w:cs="Times New Roman"/>
          <w:sz w:val="22"/>
          <w:szCs w:val="22"/>
        </w:rPr>
        <w:tab/>
        <w:t xml:space="preserve">Monitorimi i përshtatshmërisë së vazhdueshme për fluturim të SAP UAS AR.UAS.CAW.902 </w:t>
      </w:r>
      <w:r w:rsidRPr="007A20B1">
        <w:rPr>
          <w:rFonts w:ascii="Times New Roman" w:hAnsi="Times New Roman" w:cs="Times New Roman"/>
          <w:sz w:val="22"/>
          <w:szCs w:val="22"/>
        </w:rPr>
        <w:tab/>
        <w:t xml:space="preserve">Shqyrtimi i përshtatshmërisë për fluturim i kryer nga autoriteti kompetent </w:t>
      </w:r>
    </w:p>
    <w:p w14:paraId="0FC84157" w14:textId="77777777" w:rsidR="007A20B1" w:rsidRPr="007A20B1" w:rsidRDefault="007A20B1" w:rsidP="00CA5BA2">
      <w:pPr>
        <w:pStyle w:val="BodyText"/>
        <w:spacing w:line="276" w:lineRule="auto"/>
        <w:rPr>
          <w:rFonts w:ascii="Times New Roman" w:hAnsi="Times New Roman" w:cs="Times New Roman"/>
          <w:sz w:val="22"/>
          <w:szCs w:val="22"/>
        </w:rPr>
      </w:pPr>
    </w:p>
    <w:p w14:paraId="107F70DD" w14:textId="77777777" w:rsidR="007A20B1" w:rsidRPr="007A20B1" w:rsidRDefault="007A20B1" w:rsidP="00CA5BA2">
      <w:pPr>
        <w:pStyle w:val="BodyText"/>
        <w:spacing w:line="276" w:lineRule="auto"/>
        <w:rPr>
          <w:rFonts w:ascii="Times New Roman" w:hAnsi="Times New Roman" w:cs="Times New Roman"/>
          <w:sz w:val="22"/>
          <w:szCs w:val="22"/>
        </w:rPr>
      </w:pPr>
      <w:r w:rsidRPr="007A20B1">
        <w:rPr>
          <w:rFonts w:ascii="Times New Roman" w:hAnsi="Times New Roman" w:cs="Times New Roman"/>
          <w:sz w:val="22"/>
          <w:szCs w:val="22"/>
        </w:rPr>
        <w:t>Shtojca</w:t>
      </w:r>
      <w:r w:rsidRPr="007A20B1">
        <w:rPr>
          <w:rFonts w:ascii="Times New Roman" w:hAnsi="Times New Roman" w:cs="Times New Roman"/>
          <w:sz w:val="22"/>
          <w:szCs w:val="22"/>
        </w:rPr>
        <w:tab/>
      </w:r>
      <w:r w:rsidRPr="007A20B1">
        <w:rPr>
          <w:rFonts w:ascii="Times New Roman" w:hAnsi="Times New Roman" w:cs="Times New Roman"/>
          <w:sz w:val="22"/>
          <w:szCs w:val="22"/>
        </w:rPr>
        <w:tab/>
      </w:r>
      <w:r w:rsidRPr="007A20B1">
        <w:rPr>
          <w:rFonts w:ascii="Times New Roman" w:hAnsi="Times New Roman" w:cs="Times New Roman"/>
          <w:sz w:val="22"/>
          <w:szCs w:val="22"/>
        </w:rPr>
        <w:tab/>
        <w:t>Certifikata Pjesa-CAO.UAS – Formulari 3 i EASA-CAO.UAS</w:t>
      </w:r>
    </w:p>
    <w:p w14:paraId="041981FD" w14:textId="77777777" w:rsidR="007A20B1" w:rsidRPr="007A20B1" w:rsidRDefault="007A20B1" w:rsidP="00FC07C5">
      <w:pPr>
        <w:pStyle w:val="BodyText"/>
        <w:rPr>
          <w:rFonts w:ascii="Times New Roman" w:hAnsi="Times New Roman" w:cs="Times New Roman"/>
          <w:sz w:val="22"/>
          <w:szCs w:val="22"/>
        </w:rPr>
      </w:pPr>
    </w:p>
    <w:p w14:paraId="619C871F" w14:textId="77777777" w:rsidR="007A20B1" w:rsidRPr="007A20B1" w:rsidRDefault="007A20B1" w:rsidP="00CA5BA2">
      <w:pPr>
        <w:jc w:val="center"/>
        <w:rPr>
          <w:rFonts w:ascii="Times New Roman" w:hAnsi="Times New Roman" w:cs="Times New Roman"/>
        </w:rPr>
      </w:pPr>
      <w:r w:rsidRPr="007A20B1">
        <w:rPr>
          <w:rFonts w:ascii="Times New Roman" w:hAnsi="Times New Roman" w:cs="Times New Roman"/>
        </w:rPr>
        <w:br w:type="column"/>
      </w:r>
    </w:p>
    <w:p w14:paraId="4CF8A3A7" w14:textId="77777777" w:rsidR="007A20B1" w:rsidRPr="007A20B1" w:rsidRDefault="007A20B1" w:rsidP="00CA5BA2">
      <w:pPr>
        <w:jc w:val="center"/>
        <w:rPr>
          <w:rFonts w:ascii="Times New Roman" w:hAnsi="Times New Roman" w:cs="Times New Roman"/>
        </w:rPr>
      </w:pPr>
      <w:r w:rsidRPr="007A20B1">
        <w:rPr>
          <w:rFonts w:ascii="Times New Roman" w:hAnsi="Times New Roman" w:cs="Times New Roman"/>
        </w:rPr>
        <w:t>NËNPJESA GEN</w:t>
      </w:r>
    </w:p>
    <w:p w14:paraId="79AB0D04" w14:textId="77777777" w:rsidR="007A20B1" w:rsidRPr="007A20B1" w:rsidRDefault="007A20B1" w:rsidP="00CA5BA2">
      <w:pPr>
        <w:jc w:val="center"/>
        <w:rPr>
          <w:rFonts w:ascii="Times New Roman" w:hAnsi="Times New Roman" w:cs="Times New Roman"/>
          <w:b/>
          <w:i/>
        </w:rPr>
      </w:pPr>
    </w:p>
    <w:p w14:paraId="321F3A01" w14:textId="77777777" w:rsidR="007A20B1" w:rsidRPr="007A20B1" w:rsidRDefault="007A20B1" w:rsidP="00CA5BA2">
      <w:pPr>
        <w:jc w:val="center"/>
        <w:rPr>
          <w:rFonts w:ascii="Times New Roman" w:hAnsi="Times New Roman" w:cs="Times New Roman"/>
          <w:b/>
          <w:i/>
        </w:rPr>
      </w:pPr>
      <w:r w:rsidRPr="007A20B1">
        <w:rPr>
          <w:rFonts w:ascii="Times New Roman" w:hAnsi="Times New Roman" w:cs="Times New Roman"/>
          <w:b/>
          <w:i/>
        </w:rPr>
        <w:t>KËRKESAT E PËRGJITHSHME</w:t>
      </w:r>
    </w:p>
    <w:p w14:paraId="73011366" w14:textId="77777777" w:rsidR="007A20B1" w:rsidRPr="007A20B1" w:rsidRDefault="007A20B1" w:rsidP="005A7F5E">
      <w:pPr>
        <w:pStyle w:val="BodyText"/>
        <w:jc w:val="both"/>
        <w:rPr>
          <w:rFonts w:ascii="Times New Roman" w:hAnsi="Times New Roman" w:cs="Times New Roman"/>
          <w:sz w:val="22"/>
          <w:szCs w:val="22"/>
        </w:rPr>
      </w:pPr>
    </w:p>
    <w:p w14:paraId="0B52247F"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AR.UAS.GEN.005 Fushëveprimi</w:t>
      </w:r>
    </w:p>
    <w:p w14:paraId="694EDA1A" w14:textId="77777777" w:rsidR="007A20B1" w:rsidRPr="007A20B1" w:rsidRDefault="007A20B1" w:rsidP="00E110F8">
      <w:pPr>
        <w:jc w:val="both"/>
        <w:rPr>
          <w:rFonts w:ascii="Times New Roman" w:hAnsi="Times New Roman" w:cs="Times New Roman"/>
        </w:rPr>
      </w:pPr>
    </w:p>
    <w:p w14:paraId="1111F99B" w14:textId="77777777" w:rsidR="007A20B1" w:rsidRPr="007A20B1" w:rsidRDefault="007A20B1" w:rsidP="00E110F8">
      <w:pPr>
        <w:jc w:val="both"/>
        <w:rPr>
          <w:rFonts w:ascii="Times New Roman" w:hAnsi="Times New Roman" w:cs="Times New Roman"/>
        </w:rPr>
      </w:pPr>
      <w:r w:rsidRPr="007A20B1">
        <w:rPr>
          <w:rFonts w:ascii="Times New Roman" w:hAnsi="Times New Roman" w:cs="Times New Roman"/>
        </w:rPr>
        <w:t xml:space="preserve">Ky Aneks përcakton kushtet për kryerjen e detyrave të certifikimit, mbikëqyrjes dhe </w:t>
      </w:r>
      <w:proofErr w:type="spellStart"/>
      <w:r w:rsidRPr="007A20B1">
        <w:rPr>
          <w:rFonts w:ascii="Times New Roman" w:hAnsi="Times New Roman" w:cs="Times New Roman"/>
        </w:rPr>
        <w:t>zbatueshmërisë</w:t>
      </w:r>
      <w:proofErr w:type="spellEnd"/>
      <w:r w:rsidRPr="007A20B1">
        <w:rPr>
          <w:rFonts w:ascii="Times New Roman" w:hAnsi="Times New Roman" w:cs="Times New Roman"/>
        </w:rPr>
        <w:t xml:space="preserve">, si dhe kërkesat për sistemin administrativ dhe </w:t>
      </w:r>
      <w:proofErr w:type="spellStart"/>
      <w:r w:rsidRPr="007A20B1">
        <w:rPr>
          <w:rFonts w:ascii="Times New Roman" w:hAnsi="Times New Roman" w:cs="Times New Roman"/>
        </w:rPr>
        <w:t>menaxhues</w:t>
      </w:r>
      <w:proofErr w:type="spellEnd"/>
      <w:r w:rsidRPr="007A20B1">
        <w:rPr>
          <w:rFonts w:ascii="Times New Roman" w:hAnsi="Times New Roman" w:cs="Times New Roman"/>
        </w:rPr>
        <w:t xml:space="preserve"> që duhet të përmbushen nga autoriteti kompetent që është përgjegjës për implementimin dhe </w:t>
      </w:r>
      <w:proofErr w:type="spellStart"/>
      <w:r w:rsidRPr="007A20B1">
        <w:rPr>
          <w:rFonts w:ascii="Times New Roman" w:hAnsi="Times New Roman" w:cs="Times New Roman"/>
        </w:rPr>
        <w:t>zbatueshmërinë</w:t>
      </w:r>
      <w:proofErr w:type="spellEnd"/>
      <w:r w:rsidRPr="007A20B1">
        <w:rPr>
          <w:rFonts w:ascii="Times New Roman" w:hAnsi="Times New Roman" w:cs="Times New Roman"/>
        </w:rPr>
        <w:t xml:space="preserve"> e Rregulloren (AAC) Nr. 03/2025.</w:t>
      </w:r>
    </w:p>
    <w:p w14:paraId="3F0CCE0E" w14:textId="77777777" w:rsidR="007A20B1" w:rsidRPr="007A20B1" w:rsidRDefault="007A20B1" w:rsidP="00E110F8">
      <w:pPr>
        <w:jc w:val="both"/>
        <w:rPr>
          <w:rFonts w:ascii="Times New Roman" w:hAnsi="Times New Roman" w:cs="Times New Roman"/>
        </w:rPr>
      </w:pPr>
    </w:p>
    <w:p w14:paraId="4D6C0C41" w14:textId="609D0AD8"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AR.UAS.GEN.010 Autoriteti kompetent</w:t>
      </w:r>
    </w:p>
    <w:p w14:paraId="451EF434" w14:textId="77777777" w:rsidR="007A20B1" w:rsidRPr="007A20B1" w:rsidRDefault="007A20B1" w:rsidP="00E110F8">
      <w:pPr>
        <w:jc w:val="both"/>
        <w:rPr>
          <w:rFonts w:ascii="Times New Roman" w:hAnsi="Times New Roman" w:cs="Times New Roman"/>
        </w:rPr>
      </w:pPr>
      <w:r w:rsidRPr="007A20B1">
        <w:rPr>
          <w:rFonts w:ascii="Times New Roman" w:hAnsi="Times New Roman" w:cs="Times New Roman"/>
        </w:rPr>
        <w:t>Për qëllimet e këtij Aneksi, autoriteti kompetent është përgjegjës:</w:t>
      </w:r>
    </w:p>
    <w:p w14:paraId="4F8B3985" w14:textId="77777777" w:rsidR="007A20B1" w:rsidRPr="007A20B1" w:rsidRDefault="007A20B1" w:rsidP="00E110F8">
      <w:pPr>
        <w:jc w:val="both"/>
        <w:rPr>
          <w:rFonts w:ascii="Times New Roman" w:hAnsi="Times New Roman" w:cs="Times New Roman"/>
        </w:rPr>
      </w:pPr>
    </w:p>
    <w:p w14:paraId="2B2A79DC" w14:textId="77777777" w:rsidR="007A20B1" w:rsidRPr="007A20B1" w:rsidRDefault="007A20B1" w:rsidP="007A20B1">
      <w:pPr>
        <w:pStyle w:val="ListParagraph"/>
        <w:numPr>
          <w:ilvl w:val="0"/>
          <w:numId w:val="26"/>
        </w:numPr>
        <w:autoSpaceDE w:val="0"/>
        <w:autoSpaceDN w:val="0"/>
        <w:jc w:val="both"/>
        <w:rPr>
          <w:rFonts w:ascii="Times New Roman" w:hAnsi="Times New Roman" w:cs="Times New Roman"/>
        </w:rPr>
      </w:pPr>
      <w:r w:rsidRPr="007A20B1">
        <w:rPr>
          <w:rFonts w:ascii="Times New Roman" w:hAnsi="Times New Roman" w:cs="Times New Roman"/>
        </w:rPr>
        <w:t>për mbikëqyrjen e përshtatshmërisë së vazhdueshme për fluturim të SAP individual dhe lëshimin e certifikatave të shqyrtimit të përshtatshmërisë për fluturim (ARC), autoriteti i caktuar nga shteti anëtar ku është i regjistruar SAP. Ky autoritet është gjithashtu përgjegjës për mbikëqyrjen e përshtatshmërisë së vazhdueshme për fluturim të CMU-së, në masën që ajo zbatohet për SAP të regjistruara në atë shtet anëtar;</w:t>
      </w:r>
    </w:p>
    <w:p w14:paraId="1791BEE5" w14:textId="77777777" w:rsidR="007A20B1" w:rsidRPr="007A20B1" w:rsidRDefault="007A20B1" w:rsidP="00E110F8">
      <w:pPr>
        <w:jc w:val="both"/>
        <w:rPr>
          <w:rFonts w:ascii="Times New Roman" w:hAnsi="Times New Roman" w:cs="Times New Roman"/>
        </w:rPr>
      </w:pPr>
    </w:p>
    <w:p w14:paraId="4D552617" w14:textId="77777777" w:rsidR="007A20B1" w:rsidRPr="007A20B1" w:rsidRDefault="007A20B1" w:rsidP="007A20B1">
      <w:pPr>
        <w:pStyle w:val="ListParagraph"/>
        <w:numPr>
          <w:ilvl w:val="0"/>
          <w:numId w:val="26"/>
        </w:numPr>
        <w:autoSpaceDE w:val="0"/>
        <w:autoSpaceDN w:val="0"/>
        <w:jc w:val="both"/>
        <w:rPr>
          <w:rFonts w:ascii="Times New Roman" w:hAnsi="Times New Roman" w:cs="Times New Roman"/>
        </w:rPr>
      </w:pPr>
      <w:r w:rsidRPr="007A20B1">
        <w:rPr>
          <w:rFonts w:ascii="Times New Roman" w:hAnsi="Times New Roman" w:cs="Times New Roman"/>
        </w:rPr>
        <w:t>për mbikëqyrjen e një organizate siç përcaktohet në Rregulloren (AAC) Nr. 03/2025:</w:t>
      </w:r>
    </w:p>
    <w:p w14:paraId="56A32475" w14:textId="77777777" w:rsidR="007A20B1" w:rsidRPr="007A20B1" w:rsidRDefault="007A20B1" w:rsidP="00E110F8">
      <w:pPr>
        <w:jc w:val="both"/>
        <w:rPr>
          <w:rFonts w:ascii="Times New Roman" w:hAnsi="Times New Roman" w:cs="Times New Roman"/>
        </w:rPr>
      </w:pPr>
    </w:p>
    <w:p w14:paraId="4BBA901E" w14:textId="77777777" w:rsidR="007A20B1" w:rsidRPr="007A20B1" w:rsidRDefault="007A20B1" w:rsidP="007A20B1">
      <w:pPr>
        <w:pStyle w:val="ListParagraph"/>
        <w:numPr>
          <w:ilvl w:val="0"/>
          <w:numId w:val="27"/>
        </w:numPr>
        <w:autoSpaceDE w:val="0"/>
        <w:autoSpaceDN w:val="0"/>
        <w:ind w:left="1080"/>
        <w:jc w:val="both"/>
        <w:rPr>
          <w:rFonts w:ascii="Times New Roman" w:hAnsi="Times New Roman" w:cs="Times New Roman"/>
        </w:rPr>
      </w:pPr>
      <w:r w:rsidRPr="007A20B1">
        <w:rPr>
          <w:rFonts w:ascii="Times New Roman" w:hAnsi="Times New Roman" w:cs="Times New Roman"/>
        </w:rPr>
        <w:t>autoriteti i caktuar nga shteti anëtar ku ndodhet selia kryesore afariste e asaj organizate ose nga një shtet tjetër anëtar nëse përgjegjësia i është caktuar përsëri atij shteti anëtar në përputhje me nenin 64 të Rregulloren (AAC) Nr. 05/2020;</w:t>
      </w:r>
    </w:p>
    <w:p w14:paraId="4F37B327" w14:textId="77777777" w:rsidR="007A20B1" w:rsidRPr="007A20B1" w:rsidRDefault="007A20B1" w:rsidP="00E110F8">
      <w:pPr>
        <w:ind w:left="360"/>
        <w:jc w:val="both"/>
        <w:rPr>
          <w:rFonts w:ascii="Times New Roman" w:hAnsi="Times New Roman" w:cs="Times New Roman"/>
        </w:rPr>
      </w:pPr>
    </w:p>
    <w:p w14:paraId="26E0BA5C" w14:textId="77777777" w:rsidR="007A20B1" w:rsidRPr="007A20B1" w:rsidRDefault="007A20B1" w:rsidP="007A20B1">
      <w:pPr>
        <w:pStyle w:val="ListParagraph"/>
        <w:numPr>
          <w:ilvl w:val="0"/>
          <w:numId w:val="27"/>
        </w:numPr>
        <w:autoSpaceDE w:val="0"/>
        <w:autoSpaceDN w:val="0"/>
        <w:ind w:left="1080"/>
        <w:jc w:val="both"/>
        <w:rPr>
          <w:rFonts w:ascii="Times New Roman" w:hAnsi="Times New Roman" w:cs="Times New Roman"/>
        </w:rPr>
      </w:pPr>
      <w:r w:rsidRPr="007A20B1">
        <w:rPr>
          <w:rFonts w:ascii="Times New Roman" w:hAnsi="Times New Roman" w:cs="Times New Roman"/>
        </w:rPr>
        <w:t>Agjencia, nëse përgjegjësia e shtetit anëtar ku ndodhet selia kryesore afariste e asaj organizate është caktuar përsëri në përputhje me nenin 64 ose nenin 65 të Rregulloren (AAC) Nr. 05/2020.</w:t>
      </w:r>
    </w:p>
    <w:p w14:paraId="165A1113" w14:textId="77777777" w:rsidR="007A20B1" w:rsidRPr="007A20B1" w:rsidRDefault="007A20B1" w:rsidP="00E110F8">
      <w:pPr>
        <w:jc w:val="both"/>
        <w:rPr>
          <w:rFonts w:ascii="Times New Roman" w:hAnsi="Times New Roman" w:cs="Times New Roman"/>
        </w:rPr>
      </w:pPr>
    </w:p>
    <w:p w14:paraId="184DBB7B" w14:textId="77777777" w:rsidR="007A20B1" w:rsidRPr="007A20B1" w:rsidRDefault="007A20B1" w:rsidP="00E110F8">
      <w:pPr>
        <w:jc w:val="both"/>
        <w:rPr>
          <w:rFonts w:ascii="Times New Roman" w:hAnsi="Times New Roman" w:cs="Times New Roman"/>
        </w:rPr>
      </w:pPr>
    </w:p>
    <w:p w14:paraId="791E0C49"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AR.UAS.GEN.115  Dokumentacioni i mbikëqyrjes</w:t>
      </w:r>
    </w:p>
    <w:p w14:paraId="10CA4BFA" w14:textId="77777777" w:rsidR="007A20B1" w:rsidRPr="007A20B1" w:rsidRDefault="007A20B1" w:rsidP="00E110F8">
      <w:pPr>
        <w:jc w:val="both"/>
        <w:rPr>
          <w:rFonts w:ascii="Times New Roman" w:hAnsi="Times New Roman" w:cs="Times New Roman"/>
        </w:rPr>
      </w:pPr>
    </w:p>
    <w:p w14:paraId="3BD1683F" w14:textId="77777777" w:rsidR="007A20B1" w:rsidRPr="007A20B1" w:rsidRDefault="007A20B1" w:rsidP="00E110F8">
      <w:pPr>
        <w:jc w:val="both"/>
        <w:rPr>
          <w:rFonts w:ascii="Times New Roman" w:hAnsi="Times New Roman" w:cs="Times New Roman"/>
        </w:rPr>
      </w:pPr>
      <w:r w:rsidRPr="007A20B1">
        <w:rPr>
          <w:rFonts w:ascii="Times New Roman" w:hAnsi="Times New Roman" w:cs="Times New Roman"/>
        </w:rPr>
        <w:t>Autoriteti kompetent ia siguron personelit përkatës të gjitha aktet legjislative, standardet, rregullat, publikimet teknike dhe dokumentet përkatëse për t’ua mundësuar kryerjen e detyrave të tyre dhe të ushtrimin e përgjegjësive të tyre.</w:t>
      </w:r>
    </w:p>
    <w:p w14:paraId="6BD78B13" w14:textId="77777777" w:rsidR="007A20B1" w:rsidRPr="007A20B1" w:rsidRDefault="007A20B1" w:rsidP="00E110F8">
      <w:pPr>
        <w:jc w:val="both"/>
        <w:rPr>
          <w:rFonts w:ascii="Times New Roman" w:hAnsi="Times New Roman" w:cs="Times New Roman"/>
        </w:rPr>
      </w:pPr>
    </w:p>
    <w:p w14:paraId="46FF4752"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AR.UAS.GEN.120  Mjetet e përputhshmërisë</w:t>
      </w:r>
    </w:p>
    <w:p w14:paraId="4A5FF286" w14:textId="77777777" w:rsidR="007A20B1" w:rsidRPr="007A20B1" w:rsidRDefault="007A20B1" w:rsidP="00E110F8">
      <w:pPr>
        <w:jc w:val="both"/>
        <w:rPr>
          <w:rFonts w:ascii="Times New Roman" w:hAnsi="Times New Roman" w:cs="Times New Roman"/>
        </w:rPr>
      </w:pPr>
    </w:p>
    <w:p w14:paraId="5DE7E16F" w14:textId="77777777" w:rsidR="007A20B1" w:rsidRPr="007A20B1" w:rsidRDefault="007A20B1" w:rsidP="007A20B1">
      <w:pPr>
        <w:pStyle w:val="ListParagraph"/>
        <w:numPr>
          <w:ilvl w:val="0"/>
          <w:numId w:val="28"/>
        </w:numPr>
        <w:autoSpaceDE w:val="0"/>
        <w:autoSpaceDN w:val="0"/>
        <w:jc w:val="both"/>
        <w:rPr>
          <w:rFonts w:ascii="Times New Roman" w:hAnsi="Times New Roman" w:cs="Times New Roman"/>
        </w:rPr>
      </w:pPr>
      <w:r w:rsidRPr="007A20B1">
        <w:rPr>
          <w:rFonts w:ascii="Times New Roman" w:hAnsi="Times New Roman" w:cs="Times New Roman"/>
        </w:rPr>
        <w:t>Agjencia zhvillon mjete të pranueshme të përputhshmërisë (MPP) që mund të përdoren për të përcaktuar përputhshmërinë me Rregulloren (AAC) Nr. 05/2020 dhe aktet e deleguara dhe zbatuese të saj.</w:t>
      </w:r>
    </w:p>
    <w:p w14:paraId="23C0489A" w14:textId="77777777" w:rsidR="007A20B1" w:rsidRPr="007A20B1" w:rsidRDefault="007A20B1" w:rsidP="00E110F8">
      <w:pPr>
        <w:jc w:val="both"/>
        <w:rPr>
          <w:rFonts w:ascii="Times New Roman" w:hAnsi="Times New Roman" w:cs="Times New Roman"/>
        </w:rPr>
      </w:pPr>
    </w:p>
    <w:p w14:paraId="22ADF74A" w14:textId="77777777" w:rsidR="007A20B1" w:rsidRPr="007A20B1" w:rsidRDefault="007A20B1" w:rsidP="007A20B1">
      <w:pPr>
        <w:pStyle w:val="ListParagraph"/>
        <w:numPr>
          <w:ilvl w:val="0"/>
          <w:numId w:val="28"/>
        </w:numPr>
        <w:autoSpaceDE w:val="0"/>
        <w:autoSpaceDN w:val="0"/>
        <w:jc w:val="both"/>
        <w:rPr>
          <w:rFonts w:ascii="Times New Roman" w:hAnsi="Times New Roman" w:cs="Times New Roman"/>
        </w:rPr>
      </w:pPr>
      <w:r w:rsidRPr="007A20B1">
        <w:rPr>
          <w:rFonts w:ascii="Times New Roman" w:hAnsi="Times New Roman" w:cs="Times New Roman"/>
        </w:rPr>
        <w:t>Mjete alternative të përputhshmërisë mund gjithashtu të përdoren për të përcaktuar përputhshmërinë me këtë Rregullore.</w:t>
      </w:r>
    </w:p>
    <w:p w14:paraId="06F4A655" w14:textId="77777777" w:rsidR="007A20B1" w:rsidRPr="007A20B1" w:rsidRDefault="007A20B1" w:rsidP="00E110F8">
      <w:pPr>
        <w:jc w:val="both"/>
        <w:rPr>
          <w:rFonts w:ascii="Times New Roman" w:hAnsi="Times New Roman" w:cs="Times New Roman"/>
        </w:rPr>
      </w:pPr>
    </w:p>
    <w:p w14:paraId="729DB330" w14:textId="77777777" w:rsidR="007A20B1" w:rsidRPr="007A20B1" w:rsidRDefault="007A20B1" w:rsidP="007A20B1">
      <w:pPr>
        <w:pStyle w:val="ListParagraph"/>
        <w:numPr>
          <w:ilvl w:val="0"/>
          <w:numId w:val="28"/>
        </w:numPr>
        <w:autoSpaceDE w:val="0"/>
        <w:autoSpaceDN w:val="0"/>
        <w:jc w:val="both"/>
        <w:rPr>
          <w:rFonts w:ascii="Times New Roman" w:hAnsi="Times New Roman" w:cs="Times New Roman"/>
        </w:rPr>
      </w:pPr>
      <w:r w:rsidRPr="007A20B1">
        <w:rPr>
          <w:rFonts w:ascii="Times New Roman" w:hAnsi="Times New Roman" w:cs="Times New Roman"/>
        </w:rPr>
        <w:t>Autoritetet kompetente e informojnë Agjencinë për çdo mjet alternativ të përputhshmërisë të përdorur nga organizatat nën mbikëqyrjen e tyre ose nga vetë ato për të përcaktuar përputhshmërinë me këtë Rregullore.</w:t>
      </w:r>
    </w:p>
    <w:p w14:paraId="67218FB0" w14:textId="77777777" w:rsidR="007A20B1" w:rsidRPr="007A20B1" w:rsidRDefault="007A20B1" w:rsidP="00E110F8">
      <w:pPr>
        <w:jc w:val="both"/>
        <w:rPr>
          <w:rFonts w:ascii="Times New Roman" w:hAnsi="Times New Roman" w:cs="Times New Roman"/>
        </w:rPr>
      </w:pPr>
    </w:p>
    <w:p w14:paraId="0D923D0A"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AR.UAS.GEN.125 Informacioni për Agjencinë</w:t>
      </w:r>
    </w:p>
    <w:p w14:paraId="3E3C63E7" w14:textId="77777777" w:rsidR="007A20B1" w:rsidRPr="007A20B1" w:rsidRDefault="007A20B1" w:rsidP="00E110F8">
      <w:pPr>
        <w:jc w:val="both"/>
        <w:rPr>
          <w:rFonts w:ascii="Times New Roman" w:hAnsi="Times New Roman" w:cs="Times New Roman"/>
        </w:rPr>
      </w:pPr>
    </w:p>
    <w:p w14:paraId="2DD16265" w14:textId="77777777" w:rsidR="007A20B1" w:rsidRPr="007A20B1" w:rsidRDefault="007A20B1" w:rsidP="007A20B1">
      <w:pPr>
        <w:pStyle w:val="ListParagraph"/>
        <w:numPr>
          <w:ilvl w:val="0"/>
          <w:numId w:val="29"/>
        </w:numPr>
        <w:autoSpaceDE w:val="0"/>
        <w:autoSpaceDN w:val="0"/>
        <w:jc w:val="both"/>
        <w:rPr>
          <w:rFonts w:ascii="Times New Roman" w:hAnsi="Times New Roman" w:cs="Times New Roman"/>
        </w:rPr>
      </w:pPr>
      <w:r w:rsidRPr="007A20B1">
        <w:rPr>
          <w:rFonts w:ascii="Times New Roman" w:hAnsi="Times New Roman" w:cs="Times New Roman"/>
        </w:rPr>
        <w:t>Autoriteti kompetent i shtetit anëtar e njofton Agjencinë në rast të ndonjë problemi të theksuar lidhur me zbatimin e Rregulloren (AAC) Nr. 05/2020 dhe akteve të saj të deleguara dhe zbatuese, brenda 30 ditëve nga momenti kur autoriteti është vënë në dijeni për këto probleme.</w:t>
      </w:r>
    </w:p>
    <w:p w14:paraId="54B88F7C" w14:textId="77777777" w:rsidR="007A20B1" w:rsidRPr="007A20B1" w:rsidRDefault="007A20B1" w:rsidP="00E110F8">
      <w:pPr>
        <w:jc w:val="both"/>
        <w:rPr>
          <w:rFonts w:ascii="Times New Roman" w:hAnsi="Times New Roman" w:cs="Times New Roman"/>
        </w:rPr>
      </w:pPr>
    </w:p>
    <w:p w14:paraId="47657D3C" w14:textId="77777777" w:rsidR="007A20B1" w:rsidRPr="007A20B1" w:rsidRDefault="007A20B1" w:rsidP="007A20B1">
      <w:pPr>
        <w:pStyle w:val="ListParagraph"/>
        <w:numPr>
          <w:ilvl w:val="0"/>
          <w:numId w:val="29"/>
        </w:numPr>
        <w:autoSpaceDE w:val="0"/>
        <w:autoSpaceDN w:val="0"/>
        <w:jc w:val="both"/>
        <w:rPr>
          <w:rFonts w:ascii="Times New Roman" w:hAnsi="Times New Roman" w:cs="Times New Roman"/>
        </w:rPr>
      </w:pPr>
      <w:r w:rsidRPr="007A20B1">
        <w:rPr>
          <w:rFonts w:ascii="Times New Roman" w:hAnsi="Times New Roman" w:cs="Times New Roman"/>
        </w:rPr>
        <w:t xml:space="preserve">Pa paragjykuar Rregulloren (AAC) Nr. 09/2017 të Parlamentit Evropian dhe të Këshillit dhe aktet e saj të deleguara dhe zbatuese, autoriteti kompetent ia siguron Agjencisë sa më shpejt të jetë e mundur çdo informacion të rëndësishëm për sigurinë që rrjedh nga raportet e ngjarjeve të ruajtura në bazën kombëtare të </w:t>
      </w:r>
      <w:proofErr w:type="spellStart"/>
      <w:r w:rsidRPr="007A20B1">
        <w:rPr>
          <w:rFonts w:ascii="Times New Roman" w:hAnsi="Times New Roman" w:cs="Times New Roman"/>
        </w:rPr>
        <w:t>të</w:t>
      </w:r>
      <w:proofErr w:type="spellEnd"/>
      <w:r w:rsidRPr="007A20B1">
        <w:rPr>
          <w:rFonts w:ascii="Times New Roman" w:hAnsi="Times New Roman" w:cs="Times New Roman"/>
        </w:rPr>
        <w:t xml:space="preserve"> dhënave në përputhje me nenin 6(6) të Rregulloren (AAC) Nr. 09/2017.</w:t>
      </w:r>
    </w:p>
    <w:p w14:paraId="1B8243EF" w14:textId="77777777" w:rsidR="007A20B1" w:rsidRPr="007A20B1" w:rsidRDefault="007A20B1" w:rsidP="00E110F8">
      <w:pPr>
        <w:jc w:val="both"/>
        <w:rPr>
          <w:rFonts w:ascii="Times New Roman" w:hAnsi="Times New Roman" w:cs="Times New Roman"/>
        </w:rPr>
      </w:pPr>
    </w:p>
    <w:p w14:paraId="6F74F932" w14:textId="77777777" w:rsidR="007A20B1" w:rsidRPr="007A20B1" w:rsidRDefault="007A20B1" w:rsidP="007A20B1">
      <w:pPr>
        <w:pStyle w:val="ListParagraph"/>
        <w:numPr>
          <w:ilvl w:val="0"/>
          <w:numId w:val="29"/>
        </w:numPr>
        <w:autoSpaceDE w:val="0"/>
        <w:autoSpaceDN w:val="0"/>
        <w:jc w:val="both"/>
        <w:rPr>
          <w:rFonts w:ascii="Times New Roman" w:hAnsi="Times New Roman" w:cs="Times New Roman"/>
        </w:rPr>
      </w:pPr>
      <w:r w:rsidRPr="007A20B1">
        <w:rPr>
          <w:rFonts w:ascii="Times New Roman" w:hAnsi="Times New Roman" w:cs="Times New Roman"/>
        </w:rPr>
        <w:t>Autoriteti kompetent i shteti anëtar ia siguron Agjencisë sa më shpejt të jetë e mundur informacionin e rëndësishëm për sigurinë që rrjedh nga raportet për sigurinë e informacionit që ka pranuar në përputhje me pikën CAO.UAS.102(b) të Aneksit II (Pjesa-CAO.UAS) të Rregulloren (AAC) Nr. 03/2025.</w:t>
      </w:r>
    </w:p>
    <w:p w14:paraId="7588D70A" w14:textId="77777777" w:rsidR="007A20B1" w:rsidRPr="007A20B1" w:rsidRDefault="007A20B1" w:rsidP="00E110F8">
      <w:pPr>
        <w:jc w:val="both"/>
        <w:rPr>
          <w:rFonts w:ascii="Times New Roman" w:hAnsi="Times New Roman" w:cs="Times New Roman"/>
        </w:rPr>
      </w:pPr>
    </w:p>
    <w:p w14:paraId="1DAE9FC8" w14:textId="77777777" w:rsidR="007A20B1" w:rsidRPr="007A20B1" w:rsidRDefault="007A20B1" w:rsidP="00E110F8">
      <w:pPr>
        <w:jc w:val="both"/>
        <w:rPr>
          <w:rFonts w:ascii="Times New Roman" w:hAnsi="Times New Roman" w:cs="Times New Roman"/>
        </w:rPr>
      </w:pPr>
    </w:p>
    <w:p w14:paraId="4F348CF4"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AR.UAS.GEN.135 Reagim i menjëhershëm ndaj një problemi të sigurisë</w:t>
      </w:r>
    </w:p>
    <w:p w14:paraId="2E10498E" w14:textId="77777777" w:rsidR="007A20B1" w:rsidRPr="007A20B1" w:rsidRDefault="007A20B1" w:rsidP="00E110F8">
      <w:pPr>
        <w:jc w:val="both"/>
        <w:rPr>
          <w:rFonts w:ascii="Times New Roman" w:hAnsi="Times New Roman" w:cs="Times New Roman"/>
        </w:rPr>
      </w:pPr>
    </w:p>
    <w:p w14:paraId="41E2890E" w14:textId="77777777" w:rsidR="007A20B1" w:rsidRPr="007A20B1" w:rsidRDefault="007A20B1" w:rsidP="007A20B1">
      <w:pPr>
        <w:pStyle w:val="ListParagraph"/>
        <w:numPr>
          <w:ilvl w:val="0"/>
          <w:numId w:val="30"/>
        </w:numPr>
        <w:autoSpaceDE w:val="0"/>
        <w:autoSpaceDN w:val="0"/>
        <w:jc w:val="both"/>
        <w:rPr>
          <w:rFonts w:ascii="Times New Roman" w:hAnsi="Times New Roman" w:cs="Times New Roman"/>
        </w:rPr>
      </w:pPr>
      <w:r w:rsidRPr="007A20B1">
        <w:rPr>
          <w:rFonts w:ascii="Times New Roman" w:hAnsi="Times New Roman" w:cs="Times New Roman"/>
        </w:rPr>
        <w:t>Pa paragjykuar Rregulloren (AAC) Nr. 09/2017 dhe aktet e deleguara dhe zbatuese të saj, autoriteti kompetent zbaton një sistem për mbledhjen, analizimin dhe shpërndarjen e duhur të informacionit të sigurisë.</w:t>
      </w:r>
    </w:p>
    <w:p w14:paraId="2AB0A7F8" w14:textId="77777777" w:rsidR="007A20B1" w:rsidRPr="007A20B1" w:rsidRDefault="007A20B1" w:rsidP="00E110F8">
      <w:pPr>
        <w:jc w:val="both"/>
        <w:rPr>
          <w:rFonts w:ascii="Times New Roman" w:hAnsi="Times New Roman" w:cs="Times New Roman"/>
        </w:rPr>
      </w:pPr>
    </w:p>
    <w:p w14:paraId="56288C51" w14:textId="77777777" w:rsidR="007A20B1" w:rsidRPr="007A20B1" w:rsidRDefault="007A20B1" w:rsidP="007A20B1">
      <w:pPr>
        <w:pStyle w:val="ListParagraph"/>
        <w:numPr>
          <w:ilvl w:val="0"/>
          <w:numId w:val="30"/>
        </w:numPr>
        <w:autoSpaceDE w:val="0"/>
        <w:autoSpaceDN w:val="0"/>
        <w:jc w:val="both"/>
        <w:rPr>
          <w:rFonts w:ascii="Times New Roman" w:hAnsi="Times New Roman" w:cs="Times New Roman"/>
        </w:rPr>
      </w:pPr>
      <w:r w:rsidRPr="007A20B1">
        <w:rPr>
          <w:rFonts w:ascii="Times New Roman" w:hAnsi="Times New Roman" w:cs="Times New Roman"/>
        </w:rPr>
        <w:t>Agjencia zbaton një sistem për të analizuar në mënyrë adekuate çdo informacion përkatës të sigurisë të marrë, dhe pa vonesa të panevojshme, ia siguron shtetit anëtar dhe Komisionit çdo informacion, duke përfshirë rekomandimet ose veprimet korrigjuese që duhet të ndërmerren, që është i nevojshëm për reagim me kohë ndaj një problemi të sigurisë që përfshin produktet SAP, komponentët e SAP, personat ose organizatat që mbulohen nga fushëveprimi i Rregullores (AAC) Nr. 05/2020 dhe akteve të deleguara dhe zbatuese të saj.</w:t>
      </w:r>
    </w:p>
    <w:p w14:paraId="6C9BD43E" w14:textId="77777777" w:rsidR="007A20B1" w:rsidRPr="007A20B1" w:rsidRDefault="007A20B1" w:rsidP="00E110F8">
      <w:pPr>
        <w:jc w:val="both"/>
        <w:rPr>
          <w:rFonts w:ascii="Times New Roman" w:hAnsi="Times New Roman" w:cs="Times New Roman"/>
        </w:rPr>
      </w:pPr>
    </w:p>
    <w:p w14:paraId="312A400B" w14:textId="77777777" w:rsidR="007A20B1" w:rsidRPr="007A20B1" w:rsidRDefault="007A20B1" w:rsidP="007A20B1">
      <w:pPr>
        <w:pStyle w:val="ListParagraph"/>
        <w:numPr>
          <w:ilvl w:val="0"/>
          <w:numId w:val="30"/>
        </w:numPr>
        <w:autoSpaceDE w:val="0"/>
        <w:autoSpaceDN w:val="0"/>
        <w:jc w:val="both"/>
        <w:rPr>
          <w:rFonts w:ascii="Times New Roman" w:hAnsi="Times New Roman" w:cs="Times New Roman"/>
        </w:rPr>
      </w:pPr>
      <w:r w:rsidRPr="007A20B1">
        <w:rPr>
          <w:rFonts w:ascii="Times New Roman" w:hAnsi="Times New Roman" w:cs="Times New Roman"/>
        </w:rPr>
        <w:t>Pas marrjes së informacionit të përmendur në pikat (a) dhe (b), autoriteti kompetent ndërmerr masat adekuate për të adresuar problemin e sigurisë.</w:t>
      </w:r>
    </w:p>
    <w:p w14:paraId="3CE7A0AA" w14:textId="77777777" w:rsidR="007A20B1" w:rsidRPr="007A20B1" w:rsidRDefault="007A20B1" w:rsidP="00E110F8">
      <w:pPr>
        <w:jc w:val="both"/>
        <w:rPr>
          <w:rFonts w:ascii="Times New Roman" w:hAnsi="Times New Roman" w:cs="Times New Roman"/>
        </w:rPr>
      </w:pPr>
    </w:p>
    <w:p w14:paraId="1D0B7C37" w14:textId="77777777" w:rsidR="007A20B1" w:rsidRPr="007A20B1" w:rsidRDefault="007A20B1" w:rsidP="007A20B1">
      <w:pPr>
        <w:pStyle w:val="ListParagraph"/>
        <w:numPr>
          <w:ilvl w:val="0"/>
          <w:numId w:val="30"/>
        </w:numPr>
        <w:autoSpaceDE w:val="0"/>
        <w:autoSpaceDN w:val="0"/>
        <w:jc w:val="both"/>
        <w:rPr>
          <w:rFonts w:ascii="Times New Roman" w:hAnsi="Times New Roman" w:cs="Times New Roman"/>
        </w:rPr>
      </w:pPr>
      <w:r w:rsidRPr="007A20B1">
        <w:rPr>
          <w:rFonts w:ascii="Times New Roman" w:hAnsi="Times New Roman" w:cs="Times New Roman"/>
        </w:rPr>
        <w:t>Autoriteti kompetent njofton menjëherë për masat e marra sipas pikës (c) të gjithë personat ose organizatat që duhet t’i zbatojnë ato në përputhje me Rregulloren (AAC) Nr. 05/2020 dhe aktet e saj të deleguara dhe zbatuese. Autoriteti kompetent gjithashtu e njofton Agjencinë për këto masa dhe, kur kërkohet veprim i kombinuar, shtetet tjera përkatëse.</w:t>
      </w:r>
    </w:p>
    <w:p w14:paraId="5CA91761" w14:textId="77777777" w:rsidR="007A20B1" w:rsidRPr="007A20B1" w:rsidRDefault="007A20B1" w:rsidP="00E110F8">
      <w:pPr>
        <w:jc w:val="both"/>
        <w:rPr>
          <w:rFonts w:ascii="Times New Roman" w:hAnsi="Times New Roman" w:cs="Times New Roman"/>
        </w:rPr>
      </w:pPr>
    </w:p>
    <w:p w14:paraId="5DF2D66D" w14:textId="77777777" w:rsidR="007A20B1" w:rsidRPr="007A20B1" w:rsidRDefault="007A20B1" w:rsidP="00E110F8">
      <w:pPr>
        <w:jc w:val="both"/>
        <w:rPr>
          <w:rFonts w:ascii="Times New Roman" w:hAnsi="Times New Roman" w:cs="Times New Roman"/>
        </w:rPr>
      </w:pPr>
    </w:p>
    <w:p w14:paraId="48190CE8" w14:textId="77777777" w:rsidR="007A20B1" w:rsidRPr="007A20B1" w:rsidRDefault="007A20B1" w:rsidP="00D020FE">
      <w:pPr>
        <w:ind w:left="2160" w:hanging="2160"/>
        <w:jc w:val="both"/>
        <w:rPr>
          <w:rFonts w:ascii="Times New Roman" w:hAnsi="Times New Roman" w:cs="Times New Roman"/>
          <w:b/>
        </w:rPr>
      </w:pPr>
      <w:r w:rsidRPr="007A20B1">
        <w:rPr>
          <w:rFonts w:ascii="Times New Roman" w:hAnsi="Times New Roman" w:cs="Times New Roman"/>
          <w:b/>
        </w:rPr>
        <w:lastRenderedPageBreak/>
        <w:t xml:space="preserve">AR.UAS.GEN.135A </w:t>
      </w:r>
      <w:r w:rsidRPr="007A20B1">
        <w:rPr>
          <w:rFonts w:ascii="Times New Roman" w:hAnsi="Times New Roman" w:cs="Times New Roman"/>
          <w:b/>
        </w:rPr>
        <w:tab/>
        <w:t xml:space="preserve">Reagim i menjëhershëm ndaj një incidenti ose </w:t>
      </w:r>
      <w:proofErr w:type="spellStart"/>
      <w:r w:rsidRPr="007A20B1">
        <w:rPr>
          <w:rFonts w:ascii="Times New Roman" w:hAnsi="Times New Roman" w:cs="Times New Roman"/>
          <w:b/>
        </w:rPr>
        <w:t>cenueshmërie</w:t>
      </w:r>
      <w:proofErr w:type="spellEnd"/>
      <w:r w:rsidRPr="007A20B1">
        <w:rPr>
          <w:rFonts w:ascii="Times New Roman" w:hAnsi="Times New Roman" w:cs="Times New Roman"/>
          <w:b/>
        </w:rPr>
        <w:t xml:space="preserve"> të sigurisë së informacionit me ndikim në sigurinë e aviacionit</w:t>
      </w:r>
    </w:p>
    <w:p w14:paraId="0410FD0C" w14:textId="77777777" w:rsidR="007A20B1" w:rsidRPr="007A20B1" w:rsidRDefault="007A20B1" w:rsidP="00E110F8">
      <w:pPr>
        <w:jc w:val="both"/>
        <w:rPr>
          <w:rFonts w:ascii="Times New Roman" w:hAnsi="Times New Roman" w:cs="Times New Roman"/>
        </w:rPr>
      </w:pPr>
    </w:p>
    <w:p w14:paraId="1AC863E4" w14:textId="77777777" w:rsidR="007A20B1" w:rsidRPr="007A20B1" w:rsidRDefault="007A20B1" w:rsidP="007A20B1">
      <w:pPr>
        <w:pStyle w:val="ListParagraph"/>
        <w:numPr>
          <w:ilvl w:val="0"/>
          <w:numId w:val="31"/>
        </w:numPr>
        <w:autoSpaceDE w:val="0"/>
        <w:autoSpaceDN w:val="0"/>
        <w:jc w:val="both"/>
        <w:rPr>
          <w:rFonts w:ascii="Times New Roman" w:hAnsi="Times New Roman" w:cs="Times New Roman"/>
        </w:rPr>
      </w:pPr>
      <w:r w:rsidRPr="007A20B1">
        <w:rPr>
          <w:rFonts w:ascii="Times New Roman" w:hAnsi="Times New Roman" w:cs="Times New Roman"/>
        </w:rPr>
        <w:t xml:space="preserve">Pa paragjykuar Rregulloren (AAC) Nr. 09/2017 dhe aktet e saj të deleguara dhe zbatuese, autoriteti kompetent zbaton një sistem për mbledhjen, analizimin dhe shpërndarjen e duhur të informacionit të sigurisë në lidhje me incidentet dhe </w:t>
      </w:r>
      <w:proofErr w:type="spellStart"/>
      <w:r w:rsidRPr="007A20B1">
        <w:rPr>
          <w:rFonts w:ascii="Times New Roman" w:hAnsi="Times New Roman" w:cs="Times New Roman"/>
        </w:rPr>
        <w:t>cenueshmëritë</w:t>
      </w:r>
      <w:proofErr w:type="spellEnd"/>
      <w:r w:rsidRPr="007A20B1">
        <w:rPr>
          <w:rFonts w:ascii="Times New Roman" w:hAnsi="Times New Roman" w:cs="Times New Roman"/>
        </w:rPr>
        <w:t xml:space="preserve"> e sigurisë së informacionit me ndikim të mundshëm në sigurinë e aviacionit të raportuar nga organizatat. Kjo do të bëhet në koordinim me çdo autoritet tjetër përkatës përgjegjës për sigurinë e informacionit ose sigurinë kibernetike brenda shteti anëtar, me qëllim të rritjes së koordinimit dhe përputhshmërisë së skemave të raportimit.</w:t>
      </w:r>
    </w:p>
    <w:p w14:paraId="14ACF3F4" w14:textId="77777777" w:rsidR="007A20B1" w:rsidRPr="007A20B1" w:rsidRDefault="007A20B1" w:rsidP="00E110F8">
      <w:pPr>
        <w:jc w:val="both"/>
        <w:rPr>
          <w:rFonts w:ascii="Times New Roman" w:hAnsi="Times New Roman" w:cs="Times New Roman"/>
        </w:rPr>
      </w:pPr>
    </w:p>
    <w:p w14:paraId="4A178E1D" w14:textId="77777777" w:rsidR="007A20B1" w:rsidRPr="007A20B1" w:rsidRDefault="007A20B1" w:rsidP="007A20B1">
      <w:pPr>
        <w:pStyle w:val="ListParagraph"/>
        <w:numPr>
          <w:ilvl w:val="0"/>
          <w:numId w:val="31"/>
        </w:numPr>
        <w:autoSpaceDE w:val="0"/>
        <w:autoSpaceDN w:val="0"/>
        <w:jc w:val="both"/>
        <w:rPr>
          <w:rFonts w:ascii="Times New Roman" w:hAnsi="Times New Roman" w:cs="Times New Roman"/>
        </w:rPr>
      </w:pPr>
      <w:r w:rsidRPr="007A20B1">
        <w:rPr>
          <w:rFonts w:ascii="Times New Roman" w:hAnsi="Times New Roman" w:cs="Times New Roman"/>
        </w:rPr>
        <w:t xml:space="preserve">Agjencia zbaton një sistem për analizimin e duhur të çdo informacioni përkatës me rëndësi për sigurinë, të pranuar në përputhje me pikën AR.UAS.GEN.125(c), dhe pa vonesa të panevojshme ua siguron shteteve anëtare dhe Komisionit çdo informacion, duke përfshirë rekomandimet ose masat korrigjuese që duhet të ndërmerren, e që janë të domosdoshme për të reaguar në kohë ndaj një incidenti ose </w:t>
      </w:r>
      <w:proofErr w:type="spellStart"/>
      <w:r w:rsidRPr="007A20B1">
        <w:rPr>
          <w:rFonts w:ascii="Times New Roman" w:hAnsi="Times New Roman" w:cs="Times New Roman"/>
        </w:rPr>
        <w:t>cenueshmërinë</w:t>
      </w:r>
      <w:proofErr w:type="spellEnd"/>
      <w:r w:rsidRPr="007A20B1">
        <w:rPr>
          <w:rFonts w:ascii="Times New Roman" w:hAnsi="Times New Roman" w:cs="Times New Roman"/>
        </w:rPr>
        <w:t xml:space="preserve"> të sigurisë së informacionit me ndikim të mundshëm në sigurinë e aviacionit, që përfshin SAP, komponentët e SAP, persona ose organizata që i nënshtrohen Rregulloren (AAC) Nr. 05/2020 dhe akteve të saj të deleguara dhe zbatuese.</w:t>
      </w:r>
    </w:p>
    <w:p w14:paraId="04B3CA67" w14:textId="77777777" w:rsidR="007A20B1" w:rsidRPr="007A20B1" w:rsidRDefault="007A20B1" w:rsidP="00E110F8">
      <w:pPr>
        <w:jc w:val="both"/>
        <w:rPr>
          <w:rFonts w:ascii="Times New Roman" w:hAnsi="Times New Roman" w:cs="Times New Roman"/>
        </w:rPr>
      </w:pPr>
    </w:p>
    <w:p w14:paraId="0068790F" w14:textId="77777777" w:rsidR="007A20B1" w:rsidRPr="007A20B1" w:rsidRDefault="007A20B1" w:rsidP="007A20B1">
      <w:pPr>
        <w:pStyle w:val="ListParagraph"/>
        <w:numPr>
          <w:ilvl w:val="0"/>
          <w:numId w:val="31"/>
        </w:numPr>
        <w:autoSpaceDE w:val="0"/>
        <w:autoSpaceDN w:val="0"/>
        <w:jc w:val="both"/>
        <w:rPr>
          <w:rFonts w:ascii="Times New Roman" w:hAnsi="Times New Roman" w:cs="Times New Roman"/>
        </w:rPr>
      </w:pPr>
      <w:r w:rsidRPr="007A20B1">
        <w:rPr>
          <w:rFonts w:ascii="Times New Roman" w:hAnsi="Times New Roman" w:cs="Times New Roman"/>
        </w:rPr>
        <w:t xml:space="preserve">Pas marrje së informacionit të përmendura në pikat (a) dhe (b), autoriteti kompetent ndërmerr masa adekuate për të adresuar ndikimin e mundshëm të incidentit ose </w:t>
      </w:r>
      <w:proofErr w:type="spellStart"/>
      <w:r w:rsidRPr="007A20B1">
        <w:rPr>
          <w:rFonts w:ascii="Times New Roman" w:hAnsi="Times New Roman" w:cs="Times New Roman"/>
        </w:rPr>
        <w:t>cenueshmërisë</w:t>
      </w:r>
      <w:proofErr w:type="spellEnd"/>
      <w:r w:rsidRPr="007A20B1">
        <w:rPr>
          <w:rFonts w:ascii="Times New Roman" w:hAnsi="Times New Roman" w:cs="Times New Roman"/>
        </w:rPr>
        <w:t xml:space="preserve"> së sigurisë së informacionit në sigurinë e aviacionit.</w:t>
      </w:r>
    </w:p>
    <w:p w14:paraId="42F8EB4C" w14:textId="77777777" w:rsidR="007A20B1" w:rsidRPr="007A20B1" w:rsidRDefault="007A20B1" w:rsidP="00E110F8">
      <w:pPr>
        <w:jc w:val="both"/>
        <w:rPr>
          <w:rFonts w:ascii="Times New Roman" w:hAnsi="Times New Roman" w:cs="Times New Roman"/>
        </w:rPr>
      </w:pPr>
    </w:p>
    <w:p w14:paraId="62679AF3" w14:textId="77777777" w:rsidR="007A20B1" w:rsidRPr="007A20B1" w:rsidRDefault="007A20B1" w:rsidP="007A20B1">
      <w:pPr>
        <w:pStyle w:val="ListParagraph"/>
        <w:numPr>
          <w:ilvl w:val="0"/>
          <w:numId w:val="31"/>
        </w:numPr>
        <w:autoSpaceDE w:val="0"/>
        <w:autoSpaceDN w:val="0"/>
        <w:jc w:val="both"/>
        <w:rPr>
          <w:rFonts w:ascii="Times New Roman" w:hAnsi="Times New Roman" w:cs="Times New Roman"/>
        </w:rPr>
      </w:pPr>
      <w:r w:rsidRPr="007A20B1">
        <w:rPr>
          <w:rFonts w:ascii="Times New Roman" w:hAnsi="Times New Roman" w:cs="Times New Roman"/>
        </w:rPr>
        <w:t>Për masat e ndërmarra në përputhje me pikën (c) njoftohen menjëherë të gjithë personat ose organizatat që duhet t’i zbatojnë ato në përputhje me Rregulloren (AAC) Nr. 05/2020 dhe aktet e saj të deleguara dhe zbatuese. Autoriteti kompetent i shteti anëtar njofton gjithashtu këto masa Agjencinë dhe, kur kërkohet veprim i përbashkët, edhe autoriteteve kompetente të shteteve të tjera anëtare përkatëse.</w:t>
      </w:r>
    </w:p>
    <w:p w14:paraId="3BB04A6C" w14:textId="77777777" w:rsidR="007A20B1" w:rsidRPr="007A20B1" w:rsidRDefault="007A20B1" w:rsidP="00E110F8">
      <w:pPr>
        <w:jc w:val="both"/>
        <w:rPr>
          <w:rFonts w:ascii="Times New Roman" w:hAnsi="Times New Roman" w:cs="Times New Roman"/>
        </w:rPr>
      </w:pPr>
    </w:p>
    <w:p w14:paraId="7523EB85" w14:textId="77777777" w:rsidR="007A20B1" w:rsidRPr="007A20B1" w:rsidRDefault="007A20B1" w:rsidP="00E110F8">
      <w:pPr>
        <w:jc w:val="both"/>
        <w:rPr>
          <w:rFonts w:ascii="Times New Roman" w:hAnsi="Times New Roman" w:cs="Times New Roman"/>
        </w:rPr>
      </w:pPr>
    </w:p>
    <w:p w14:paraId="7E0F48CB"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 xml:space="preserve">AR.UAS.GEN.200 </w:t>
      </w:r>
      <w:r w:rsidRPr="007A20B1">
        <w:rPr>
          <w:rFonts w:ascii="Times New Roman" w:hAnsi="Times New Roman" w:cs="Times New Roman"/>
          <w:b/>
        </w:rPr>
        <w:tab/>
        <w:t>Sistemi i menaxhimit</w:t>
      </w:r>
    </w:p>
    <w:p w14:paraId="2B68A123" w14:textId="77777777" w:rsidR="007A20B1" w:rsidRPr="007A20B1" w:rsidRDefault="007A20B1" w:rsidP="00E110F8">
      <w:pPr>
        <w:jc w:val="both"/>
        <w:rPr>
          <w:rFonts w:ascii="Times New Roman" w:hAnsi="Times New Roman" w:cs="Times New Roman"/>
        </w:rPr>
      </w:pPr>
    </w:p>
    <w:p w14:paraId="67FA8C43" w14:textId="77777777" w:rsidR="007A20B1" w:rsidRPr="007A20B1" w:rsidRDefault="007A20B1" w:rsidP="007A20B1">
      <w:pPr>
        <w:pStyle w:val="ListParagraph"/>
        <w:numPr>
          <w:ilvl w:val="0"/>
          <w:numId w:val="32"/>
        </w:numPr>
        <w:autoSpaceDE w:val="0"/>
        <w:autoSpaceDN w:val="0"/>
        <w:jc w:val="both"/>
        <w:rPr>
          <w:rFonts w:ascii="Times New Roman" w:hAnsi="Times New Roman" w:cs="Times New Roman"/>
        </w:rPr>
      </w:pPr>
      <w:r w:rsidRPr="007A20B1">
        <w:rPr>
          <w:rFonts w:ascii="Times New Roman" w:hAnsi="Times New Roman" w:cs="Times New Roman"/>
        </w:rPr>
        <w:t>Autoriteti kompetent krijon dhe mirëmban një sistem të menaxhimit, duke përfshirë në minimum:</w:t>
      </w:r>
    </w:p>
    <w:p w14:paraId="11E3CA4C" w14:textId="77777777" w:rsidR="007A20B1" w:rsidRPr="007A20B1" w:rsidRDefault="007A20B1" w:rsidP="00E110F8">
      <w:pPr>
        <w:jc w:val="both"/>
        <w:rPr>
          <w:rFonts w:ascii="Times New Roman" w:hAnsi="Times New Roman" w:cs="Times New Roman"/>
        </w:rPr>
      </w:pPr>
    </w:p>
    <w:p w14:paraId="6AD484EC" w14:textId="77777777" w:rsidR="007A20B1" w:rsidRPr="007A20B1" w:rsidRDefault="007A20B1" w:rsidP="007A20B1">
      <w:pPr>
        <w:pStyle w:val="ListParagraph"/>
        <w:numPr>
          <w:ilvl w:val="0"/>
          <w:numId w:val="33"/>
        </w:numPr>
        <w:autoSpaceDE w:val="0"/>
        <w:autoSpaceDN w:val="0"/>
        <w:ind w:left="1440"/>
        <w:jc w:val="both"/>
        <w:rPr>
          <w:rFonts w:ascii="Times New Roman" w:hAnsi="Times New Roman" w:cs="Times New Roman"/>
        </w:rPr>
      </w:pPr>
      <w:r w:rsidRPr="007A20B1">
        <w:rPr>
          <w:rFonts w:ascii="Times New Roman" w:hAnsi="Times New Roman" w:cs="Times New Roman"/>
        </w:rPr>
        <w:t>politikat dhe procedurat e dokumentuara që përshkruajnë organizimin e tij, mjetet dhe metodat për vërtetimin e përputhshmërisë me Rregulloren (AAC) Nr. 05/2020 dhe aktet e saj të deleguara dhe zbatuese. Procedurat mbahen të përditësuara dhe shërbejnë si dokumente bazë të punës brenda atij autoriteti kompetent për të gjitha detyrat e tij përkatëse;</w:t>
      </w:r>
    </w:p>
    <w:p w14:paraId="75FC3E3A" w14:textId="77777777" w:rsidR="007A20B1" w:rsidRPr="007A20B1" w:rsidRDefault="007A20B1" w:rsidP="00EA05FA">
      <w:pPr>
        <w:ind w:left="720"/>
        <w:jc w:val="both"/>
        <w:rPr>
          <w:rFonts w:ascii="Times New Roman" w:hAnsi="Times New Roman" w:cs="Times New Roman"/>
        </w:rPr>
      </w:pPr>
    </w:p>
    <w:p w14:paraId="68EC37DF" w14:textId="77777777" w:rsidR="007A20B1" w:rsidRPr="007A20B1" w:rsidRDefault="007A20B1" w:rsidP="007A20B1">
      <w:pPr>
        <w:pStyle w:val="ListParagraph"/>
        <w:numPr>
          <w:ilvl w:val="0"/>
          <w:numId w:val="33"/>
        </w:numPr>
        <w:autoSpaceDE w:val="0"/>
        <w:autoSpaceDN w:val="0"/>
        <w:ind w:left="1440"/>
        <w:jc w:val="both"/>
        <w:rPr>
          <w:rFonts w:ascii="Times New Roman" w:hAnsi="Times New Roman" w:cs="Times New Roman"/>
        </w:rPr>
      </w:pPr>
      <w:r w:rsidRPr="007A20B1">
        <w:rPr>
          <w:rFonts w:ascii="Times New Roman" w:hAnsi="Times New Roman" w:cs="Times New Roman"/>
        </w:rPr>
        <w:t xml:space="preserve">një numër të mjaftueshëm të personelit për të kryer detyrat e tij dhe për të ushtruar përgjegjësitë e tij. Duhet të krijohet një sistem për të planifikuar </w:t>
      </w:r>
      <w:proofErr w:type="spellStart"/>
      <w:r w:rsidRPr="007A20B1">
        <w:rPr>
          <w:rFonts w:ascii="Times New Roman" w:hAnsi="Times New Roman" w:cs="Times New Roman"/>
        </w:rPr>
        <w:t>disponueshmërinë</w:t>
      </w:r>
      <w:proofErr w:type="spellEnd"/>
      <w:r w:rsidRPr="007A20B1">
        <w:rPr>
          <w:rFonts w:ascii="Times New Roman" w:hAnsi="Times New Roman" w:cs="Times New Roman"/>
        </w:rPr>
        <w:t xml:space="preserve"> e personelit në mënyrë që të sigurohet përfundimi i duhur i të gjitha detyrave;</w:t>
      </w:r>
    </w:p>
    <w:p w14:paraId="49284924" w14:textId="77777777" w:rsidR="007A20B1" w:rsidRPr="007A20B1" w:rsidRDefault="007A20B1" w:rsidP="00EA05FA">
      <w:pPr>
        <w:ind w:left="720"/>
        <w:jc w:val="both"/>
        <w:rPr>
          <w:rFonts w:ascii="Times New Roman" w:hAnsi="Times New Roman" w:cs="Times New Roman"/>
        </w:rPr>
      </w:pPr>
    </w:p>
    <w:p w14:paraId="298ACFD5" w14:textId="77777777" w:rsidR="007A20B1" w:rsidRPr="007A20B1" w:rsidRDefault="007A20B1" w:rsidP="007A20B1">
      <w:pPr>
        <w:pStyle w:val="ListParagraph"/>
        <w:numPr>
          <w:ilvl w:val="0"/>
          <w:numId w:val="33"/>
        </w:numPr>
        <w:autoSpaceDE w:val="0"/>
        <w:autoSpaceDN w:val="0"/>
        <w:ind w:left="1440"/>
        <w:jc w:val="both"/>
        <w:rPr>
          <w:rFonts w:ascii="Times New Roman" w:hAnsi="Times New Roman" w:cs="Times New Roman"/>
        </w:rPr>
      </w:pPr>
      <w:r w:rsidRPr="007A20B1">
        <w:rPr>
          <w:rFonts w:ascii="Times New Roman" w:hAnsi="Times New Roman" w:cs="Times New Roman"/>
        </w:rPr>
        <w:t>personelin i cili është i kualifikuar për të kryer detyrat e caktuara dhe që ka njohuritë e nevojshme, përvojën, trajnimin fillestar dhe periodik për të siguruar kompetencë të vazhdueshme;</w:t>
      </w:r>
    </w:p>
    <w:p w14:paraId="4D53EB7B" w14:textId="77777777" w:rsidR="007A20B1" w:rsidRPr="007A20B1" w:rsidRDefault="007A20B1" w:rsidP="00EA05FA">
      <w:pPr>
        <w:ind w:left="720"/>
        <w:jc w:val="both"/>
        <w:rPr>
          <w:rFonts w:ascii="Times New Roman" w:hAnsi="Times New Roman" w:cs="Times New Roman"/>
        </w:rPr>
      </w:pPr>
    </w:p>
    <w:p w14:paraId="277DA401" w14:textId="77777777" w:rsidR="007A20B1" w:rsidRPr="007A20B1" w:rsidRDefault="007A20B1" w:rsidP="007A20B1">
      <w:pPr>
        <w:pStyle w:val="ListParagraph"/>
        <w:numPr>
          <w:ilvl w:val="0"/>
          <w:numId w:val="33"/>
        </w:numPr>
        <w:autoSpaceDE w:val="0"/>
        <w:autoSpaceDN w:val="0"/>
        <w:ind w:left="1440"/>
        <w:jc w:val="both"/>
        <w:rPr>
          <w:rFonts w:ascii="Times New Roman" w:hAnsi="Times New Roman" w:cs="Times New Roman"/>
        </w:rPr>
      </w:pPr>
      <w:r w:rsidRPr="007A20B1">
        <w:rPr>
          <w:rFonts w:ascii="Times New Roman" w:hAnsi="Times New Roman" w:cs="Times New Roman"/>
        </w:rPr>
        <w:t>ambientet adekuate dhe hapësirat për zyra për personelin për kryerjen e detyrave të caktuara;</w:t>
      </w:r>
    </w:p>
    <w:p w14:paraId="1A09776F" w14:textId="77777777" w:rsidR="007A20B1" w:rsidRPr="007A20B1" w:rsidRDefault="007A20B1" w:rsidP="00EA05FA">
      <w:pPr>
        <w:ind w:left="720"/>
        <w:jc w:val="both"/>
        <w:rPr>
          <w:rFonts w:ascii="Times New Roman" w:hAnsi="Times New Roman" w:cs="Times New Roman"/>
        </w:rPr>
      </w:pPr>
    </w:p>
    <w:p w14:paraId="78379238" w14:textId="77777777" w:rsidR="007A20B1" w:rsidRPr="007A20B1" w:rsidRDefault="007A20B1" w:rsidP="007A20B1">
      <w:pPr>
        <w:pStyle w:val="ListParagraph"/>
        <w:numPr>
          <w:ilvl w:val="0"/>
          <w:numId w:val="33"/>
        </w:numPr>
        <w:autoSpaceDE w:val="0"/>
        <w:autoSpaceDN w:val="0"/>
        <w:ind w:left="1440"/>
        <w:jc w:val="both"/>
        <w:rPr>
          <w:rFonts w:ascii="Times New Roman" w:hAnsi="Times New Roman" w:cs="Times New Roman"/>
        </w:rPr>
      </w:pPr>
      <w:r w:rsidRPr="007A20B1">
        <w:rPr>
          <w:rFonts w:ascii="Times New Roman" w:hAnsi="Times New Roman" w:cs="Times New Roman"/>
        </w:rPr>
        <w:lastRenderedPageBreak/>
        <w:t xml:space="preserve">një funksionin për të monitoruar përputhshmërinë e sistemit të menaxhimit me kërkesat përkatëse dhe përshtatshmërinë e procedurave, duke përfshirë krijimin e një procesi të </w:t>
      </w:r>
      <w:proofErr w:type="spellStart"/>
      <w:r w:rsidRPr="007A20B1">
        <w:rPr>
          <w:rFonts w:ascii="Times New Roman" w:hAnsi="Times New Roman" w:cs="Times New Roman"/>
        </w:rPr>
        <w:t>auditimit</w:t>
      </w:r>
      <w:proofErr w:type="spellEnd"/>
      <w:r w:rsidRPr="007A20B1">
        <w:rPr>
          <w:rFonts w:ascii="Times New Roman" w:hAnsi="Times New Roman" w:cs="Times New Roman"/>
        </w:rPr>
        <w:t xml:space="preserve"> të brendshëm dhe një procesi të menaxhimit të rrezikut të sigurisë; monitorimi i përputhshmërisë përfshin një sistem reagimi të gjetjeve të </w:t>
      </w:r>
      <w:proofErr w:type="spellStart"/>
      <w:r w:rsidRPr="007A20B1">
        <w:rPr>
          <w:rFonts w:ascii="Times New Roman" w:hAnsi="Times New Roman" w:cs="Times New Roman"/>
        </w:rPr>
        <w:t>auditimit</w:t>
      </w:r>
      <w:proofErr w:type="spellEnd"/>
      <w:r w:rsidRPr="007A20B1">
        <w:rPr>
          <w:rFonts w:ascii="Times New Roman" w:hAnsi="Times New Roman" w:cs="Times New Roman"/>
        </w:rPr>
        <w:t xml:space="preserve"> për </w:t>
      </w:r>
      <w:proofErr w:type="spellStart"/>
      <w:r w:rsidRPr="007A20B1">
        <w:rPr>
          <w:rFonts w:ascii="Times New Roman" w:hAnsi="Times New Roman" w:cs="Times New Roman"/>
        </w:rPr>
        <w:t>menaxhmentin</w:t>
      </w:r>
      <w:proofErr w:type="spellEnd"/>
      <w:r w:rsidRPr="007A20B1">
        <w:rPr>
          <w:rFonts w:ascii="Times New Roman" w:hAnsi="Times New Roman" w:cs="Times New Roman"/>
        </w:rPr>
        <w:t xml:space="preserve"> e lartë të autoritetit kompetent për të siguruar zbatimin e veprimeve korrigjuese, sipas nevojës;</w:t>
      </w:r>
    </w:p>
    <w:p w14:paraId="06F177B1" w14:textId="77777777" w:rsidR="007A20B1" w:rsidRPr="007A20B1" w:rsidRDefault="007A20B1" w:rsidP="00EA05FA">
      <w:pPr>
        <w:ind w:left="720"/>
        <w:jc w:val="both"/>
        <w:rPr>
          <w:rFonts w:ascii="Times New Roman" w:hAnsi="Times New Roman" w:cs="Times New Roman"/>
        </w:rPr>
      </w:pPr>
    </w:p>
    <w:p w14:paraId="788972D3" w14:textId="77777777" w:rsidR="007A20B1" w:rsidRPr="007A20B1" w:rsidRDefault="007A20B1" w:rsidP="007A20B1">
      <w:pPr>
        <w:pStyle w:val="ListParagraph"/>
        <w:numPr>
          <w:ilvl w:val="0"/>
          <w:numId w:val="33"/>
        </w:numPr>
        <w:autoSpaceDE w:val="0"/>
        <w:autoSpaceDN w:val="0"/>
        <w:ind w:left="1440"/>
        <w:jc w:val="both"/>
        <w:rPr>
          <w:rFonts w:ascii="Times New Roman" w:hAnsi="Times New Roman" w:cs="Times New Roman"/>
        </w:rPr>
      </w:pPr>
      <w:r w:rsidRPr="007A20B1">
        <w:rPr>
          <w:rFonts w:ascii="Times New Roman" w:hAnsi="Times New Roman" w:cs="Times New Roman"/>
        </w:rPr>
        <w:t xml:space="preserve">një person ose grup personash që kanë përgjegjësi ndaj </w:t>
      </w:r>
      <w:proofErr w:type="spellStart"/>
      <w:r w:rsidRPr="007A20B1">
        <w:rPr>
          <w:rFonts w:ascii="Times New Roman" w:hAnsi="Times New Roman" w:cs="Times New Roman"/>
        </w:rPr>
        <w:t>menaxhmentit</w:t>
      </w:r>
      <w:proofErr w:type="spellEnd"/>
      <w:r w:rsidRPr="007A20B1">
        <w:rPr>
          <w:rFonts w:ascii="Times New Roman" w:hAnsi="Times New Roman" w:cs="Times New Roman"/>
        </w:rPr>
        <w:t xml:space="preserve"> të lartë të autoritetit kompetent për funksionin e monitorimit të përputhshmërisë.</w:t>
      </w:r>
    </w:p>
    <w:p w14:paraId="4C070B54" w14:textId="77777777" w:rsidR="007A20B1" w:rsidRPr="007A20B1" w:rsidRDefault="007A20B1" w:rsidP="00E110F8">
      <w:pPr>
        <w:jc w:val="both"/>
        <w:rPr>
          <w:rFonts w:ascii="Times New Roman" w:hAnsi="Times New Roman" w:cs="Times New Roman"/>
        </w:rPr>
      </w:pPr>
    </w:p>
    <w:p w14:paraId="454A66F6" w14:textId="77777777" w:rsidR="007A20B1" w:rsidRPr="007A20B1" w:rsidRDefault="007A20B1" w:rsidP="007A20B1">
      <w:pPr>
        <w:pStyle w:val="ListParagraph"/>
        <w:numPr>
          <w:ilvl w:val="0"/>
          <w:numId w:val="32"/>
        </w:numPr>
        <w:autoSpaceDE w:val="0"/>
        <w:autoSpaceDN w:val="0"/>
        <w:jc w:val="both"/>
        <w:rPr>
          <w:rFonts w:ascii="Times New Roman" w:hAnsi="Times New Roman" w:cs="Times New Roman"/>
        </w:rPr>
      </w:pPr>
      <w:r w:rsidRPr="007A20B1">
        <w:rPr>
          <w:rFonts w:ascii="Times New Roman" w:hAnsi="Times New Roman" w:cs="Times New Roman"/>
        </w:rPr>
        <w:t>Autoriteti kompetent, për çdo fushë të veprimtarisë, duke përfshirë sistemin e menaxhimit, cakton një ose më shumë persona me përgjegjësi të përgjithshme për menaxhimin e detyrave përkatëse.</w:t>
      </w:r>
    </w:p>
    <w:p w14:paraId="525CD637" w14:textId="77777777" w:rsidR="007A20B1" w:rsidRPr="007A20B1" w:rsidRDefault="007A20B1" w:rsidP="00E110F8">
      <w:pPr>
        <w:jc w:val="both"/>
        <w:rPr>
          <w:rFonts w:ascii="Times New Roman" w:hAnsi="Times New Roman" w:cs="Times New Roman"/>
        </w:rPr>
      </w:pPr>
    </w:p>
    <w:p w14:paraId="4E92D691" w14:textId="77777777" w:rsidR="007A20B1" w:rsidRPr="007A20B1" w:rsidRDefault="007A20B1" w:rsidP="007A20B1">
      <w:pPr>
        <w:pStyle w:val="ListParagraph"/>
        <w:numPr>
          <w:ilvl w:val="0"/>
          <w:numId w:val="32"/>
        </w:numPr>
        <w:autoSpaceDE w:val="0"/>
        <w:autoSpaceDN w:val="0"/>
        <w:jc w:val="both"/>
        <w:rPr>
          <w:rFonts w:ascii="Times New Roman" w:hAnsi="Times New Roman" w:cs="Times New Roman"/>
        </w:rPr>
      </w:pPr>
      <w:r w:rsidRPr="007A20B1">
        <w:rPr>
          <w:rFonts w:ascii="Times New Roman" w:hAnsi="Times New Roman" w:cs="Times New Roman"/>
        </w:rPr>
        <w:t xml:space="preserve">Autoriteti kompetent përcakton procedurat për pjesëmarrjen në një shkëmbim të ndërsjellë të </w:t>
      </w:r>
      <w:proofErr w:type="spellStart"/>
      <w:r w:rsidRPr="007A20B1">
        <w:rPr>
          <w:rFonts w:ascii="Times New Roman" w:hAnsi="Times New Roman" w:cs="Times New Roman"/>
        </w:rPr>
        <w:t>të</w:t>
      </w:r>
      <w:proofErr w:type="spellEnd"/>
      <w:r w:rsidRPr="007A20B1">
        <w:rPr>
          <w:rFonts w:ascii="Times New Roman" w:hAnsi="Times New Roman" w:cs="Times New Roman"/>
        </w:rPr>
        <w:t xml:space="preserve"> gjithë informacionit dhe asistencës së nevojshme me çdo autoritet tjetër kompetent në fjalë, qoftë nga i njëjti shtet anëtar ose nga shtetet tjera anëtare, duke përfshirë si në vijim:</w:t>
      </w:r>
    </w:p>
    <w:p w14:paraId="723E69AA" w14:textId="77777777" w:rsidR="007A20B1" w:rsidRPr="007A20B1" w:rsidRDefault="007A20B1" w:rsidP="00EA05FA">
      <w:pPr>
        <w:ind w:left="360"/>
        <w:jc w:val="both"/>
        <w:rPr>
          <w:rFonts w:ascii="Times New Roman" w:hAnsi="Times New Roman" w:cs="Times New Roman"/>
        </w:rPr>
      </w:pPr>
    </w:p>
    <w:p w14:paraId="5F689BA9" w14:textId="77777777" w:rsidR="007A20B1" w:rsidRPr="007A20B1" w:rsidRDefault="007A20B1" w:rsidP="007A20B1">
      <w:pPr>
        <w:pStyle w:val="ListParagraph"/>
        <w:numPr>
          <w:ilvl w:val="0"/>
          <w:numId w:val="34"/>
        </w:numPr>
        <w:autoSpaceDE w:val="0"/>
        <w:autoSpaceDN w:val="0"/>
        <w:ind w:left="1440"/>
        <w:jc w:val="both"/>
        <w:rPr>
          <w:rFonts w:ascii="Times New Roman" w:hAnsi="Times New Roman" w:cs="Times New Roman"/>
        </w:rPr>
      </w:pPr>
      <w:r w:rsidRPr="007A20B1">
        <w:rPr>
          <w:rFonts w:ascii="Times New Roman" w:hAnsi="Times New Roman" w:cs="Times New Roman"/>
        </w:rPr>
        <w:t>të gjitha gjetjet e siguruara dhe veprimet vijuese të ndërmarra si rezultat i mbikëqyrjes së personave dhe organizatave që kryejnë aktivitete në territorin e shtetit anëtar, por të vërtetuara nga autoriteti kompetent i një shteti tjetër anëtar ose nga Agjencia;</w:t>
      </w:r>
    </w:p>
    <w:p w14:paraId="4B289ACE" w14:textId="77777777" w:rsidR="007A20B1" w:rsidRPr="007A20B1" w:rsidRDefault="007A20B1" w:rsidP="00EA05FA">
      <w:pPr>
        <w:ind w:left="720"/>
        <w:jc w:val="both"/>
        <w:rPr>
          <w:rFonts w:ascii="Times New Roman" w:hAnsi="Times New Roman" w:cs="Times New Roman"/>
        </w:rPr>
      </w:pPr>
    </w:p>
    <w:p w14:paraId="6FC7A6B3" w14:textId="77777777" w:rsidR="007A20B1" w:rsidRPr="007A20B1" w:rsidRDefault="007A20B1" w:rsidP="007A20B1">
      <w:pPr>
        <w:pStyle w:val="ListParagraph"/>
        <w:numPr>
          <w:ilvl w:val="0"/>
          <w:numId w:val="34"/>
        </w:numPr>
        <w:autoSpaceDE w:val="0"/>
        <w:autoSpaceDN w:val="0"/>
        <w:ind w:left="1440"/>
        <w:jc w:val="both"/>
        <w:rPr>
          <w:rFonts w:ascii="Times New Roman" w:hAnsi="Times New Roman" w:cs="Times New Roman"/>
        </w:rPr>
      </w:pPr>
      <w:r w:rsidRPr="007A20B1">
        <w:rPr>
          <w:rFonts w:ascii="Times New Roman" w:hAnsi="Times New Roman" w:cs="Times New Roman"/>
        </w:rPr>
        <w:t>informacionin që rrjedh nga raportimi i detyrueshëm dhe vullnetar i ngjarjeve siç kërkohet nga pika CAO.UAS.120 e Aneksit II (Pjesa-CAO.UAS) të Rregulloren (AAC) Nr. 03/2025.</w:t>
      </w:r>
    </w:p>
    <w:p w14:paraId="5953275F" w14:textId="77777777" w:rsidR="007A20B1" w:rsidRPr="007A20B1" w:rsidRDefault="007A20B1" w:rsidP="00E110F8">
      <w:pPr>
        <w:jc w:val="both"/>
        <w:rPr>
          <w:rFonts w:ascii="Times New Roman" w:hAnsi="Times New Roman" w:cs="Times New Roman"/>
        </w:rPr>
      </w:pPr>
    </w:p>
    <w:p w14:paraId="661A5B93" w14:textId="77777777" w:rsidR="007A20B1" w:rsidRPr="007A20B1" w:rsidRDefault="007A20B1" w:rsidP="007A20B1">
      <w:pPr>
        <w:pStyle w:val="ListParagraph"/>
        <w:numPr>
          <w:ilvl w:val="0"/>
          <w:numId w:val="32"/>
        </w:numPr>
        <w:autoSpaceDE w:val="0"/>
        <w:autoSpaceDN w:val="0"/>
        <w:jc w:val="both"/>
        <w:rPr>
          <w:rFonts w:ascii="Times New Roman" w:hAnsi="Times New Roman" w:cs="Times New Roman"/>
        </w:rPr>
      </w:pPr>
      <w:r w:rsidRPr="007A20B1">
        <w:rPr>
          <w:rFonts w:ascii="Times New Roman" w:hAnsi="Times New Roman" w:cs="Times New Roman"/>
        </w:rPr>
        <w:t>Procedurat në lidhje me sistemin e menaxhimit dhe ndryshimet e tyre vihen në dispozicion Agjencisë për qëllime standardizimi.</w:t>
      </w:r>
    </w:p>
    <w:p w14:paraId="1C37FE1B" w14:textId="77777777" w:rsidR="007A20B1" w:rsidRPr="007A20B1" w:rsidRDefault="007A20B1" w:rsidP="00E110F8">
      <w:pPr>
        <w:jc w:val="both"/>
        <w:rPr>
          <w:rFonts w:ascii="Times New Roman" w:hAnsi="Times New Roman" w:cs="Times New Roman"/>
        </w:rPr>
      </w:pPr>
    </w:p>
    <w:p w14:paraId="2B1C1446" w14:textId="77777777" w:rsidR="007A20B1" w:rsidRPr="007A20B1" w:rsidRDefault="007A20B1" w:rsidP="007A20B1">
      <w:pPr>
        <w:pStyle w:val="ListParagraph"/>
        <w:numPr>
          <w:ilvl w:val="0"/>
          <w:numId w:val="32"/>
        </w:numPr>
        <w:autoSpaceDE w:val="0"/>
        <w:autoSpaceDN w:val="0"/>
        <w:jc w:val="both"/>
        <w:rPr>
          <w:rFonts w:ascii="Times New Roman" w:hAnsi="Times New Roman" w:cs="Times New Roman"/>
        </w:rPr>
      </w:pPr>
      <w:r w:rsidRPr="007A20B1">
        <w:rPr>
          <w:rFonts w:ascii="Times New Roman" w:hAnsi="Times New Roman" w:cs="Times New Roman"/>
        </w:rPr>
        <w:t>Përveç kërkesave të pikës (a), sistemi i menaxhimit i krijuar dhe i mirëmbajtur nga autoriteti kompetent duhet të jetë në përputhje me Aneksin I (Pjesa-IS.AR) për të siguruar menaxhimin e duhur të rreziqeve të sigurisë së informacionit që mund të kenë ndikim në sigurinë e aviacionit.</w:t>
      </w:r>
    </w:p>
    <w:p w14:paraId="64355252" w14:textId="77777777" w:rsidR="007A20B1" w:rsidRPr="007A20B1" w:rsidRDefault="007A20B1" w:rsidP="00E110F8">
      <w:pPr>
        <w:jc w:val="both"/>
        <w:rPr>
          <w:rFonts w:ascii="Times New Roman" w:hAnsi="Times New Roman" w:cs="Times New Roman"/>
        </w:rPr>
      </w:pPr>
    </w:p>
    <w:p w14:paraId="6CA406A7"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 xml:space="preserve">AR.UAS.GEN.205 </w:t>
      </w:r>
      <w:r w:rsidRPr="007A20B1">
        <w:rPr>
          <w:rFonts w:ascii="Times New Roman" w:hAnsi="Times New Roman" w:cs="Times New Roman"/>
          <w:b/>
        </w:rPr>
        <w:tab/>
        <w:t>Caktimi i detyrave</w:t>
      </w:r>
    </w:p>
    <w:p w14:paraId="6BA01FF7" w14:textId="77777777" w:rsidR="007A20B1" w:rsidRPr="007A20B1" w:rsidRDefault="007A20B1" w:rsidP="00E110F8">
      <w:pPr>
        <w:jc w:val="both"/>
        <w:rPr>
          <w:rFonts w:ascii="Times New Roman" w:hAnsi="Times New Roman" w:cs="Times New Roman"/>
        </w:rPr>
      </w:pPr>
    </w:p>
    <w:p w14:paraId="78F724C3" w14:textId="77777777" w:rsidR="007A20B1" w:rsidRPr="007A20B1" w:rsidRDefault="007A20B1" w:rsidP="007A20B1">
      <w:pPr>
        <w:pStyle w:val="ListParagraph"/>
        <w:numPr>
          <w:ilvl w:val="0"/>
          <w:numId w:val="35"/>
        </w:numPr>
        <w:autoSpaceDE w:val="0"/>
        <w:autoSpaceDN w:val="0"/>
        <w:jc w:val="both"/>
        <w:rPr>
          <w:rFonts w:ascii="Times New Roman" w:hAnsi="Times New Roman" w:cs="Times New Roman"/>
        </w:rPr>
      </w:pPr>
      <w:r w:rsidRPr="007A20B1">
        <w:rPr>
          <w:rFonts w:ascii="Times New Roman" w:hAnsi="Times New Roman" w:cs="Times New Roman"/>
        </w:rPr>
        <w:t>Autoriteti kompetent mund të caktojë subjekteve të kualifikuara detyra që lidhen me certifikimin fillestar ose mbikëqyrjen e vazhdueshme të organizatave që i nënshtrohen Rregulloren (AAC) Nr. 05/2020 dhe akteve të saj të deleguara dhe zbatuese. Gjatë caktimit të detyrave, autoriteti kompetent duhet të sigurojë që ai ka:</w:t>
      </w:r>
    </w:p>
    <w:p w14:paraId="3C4A4B8B" w14:textId="77777777" w:rsidR="007A20B1" w:rsidRPr="007A20B1" w:rsidRDefault="007A20B1" w:rsidP="00E110F8">
      <w:pPr>
        <w:jc w:val="both"/>
        <w:rPr>
          <w:rFonts w:ascii="Times New Roman" w:hAnsi="Times New Roman" w:cs="Times New Roman"/>
        </w:rPr>
      </w:pPr>
    </w:p>
    <w:p w14:paraId="0940F355" w14:textId="77777777" w:rsidR="007A20B1" w:rsidRPr="007A20B1" w:rsidRDefault="007A20B1" w:rsidP="007A20B1">
      <w:pPr>
        <w:pStyle w:val="ListParagraph"/>
        <w:numPr>
          <w:ilvl w:val="0"/>
          <w:numId w:val="36"/>
        </w:numPr>
        <w:autoSpaceDE w:val="0"/>
        <w:autoSpaceDN w:val="0"/>
        <w:ind w:left="1440"/>
        <w:jc w:val="both"/>
        <w:rPr>
          <w:rFonts w:ascii="Times New Roman" w:hAnsi="Times New Roman" w:cs="Times New Roman"/>
        </w:rPr>
      </w:pPr>
      <w:r w:rsidRPr="007A20B1">
        <w:rPr>
          <w:rFonts w:ascii="Times New Roman" w:hAnsi="Times New Roman" w:cs="Times New Roman"/>
        </w:rPr>
        <w:t>vënë në funksion një sistem për të vlerësuar fillimisht dhe në vazhdimësi nëse subjekti i kualifikuar është në përputhje me Aneksin VI të Rregulloren (AAC) Nr. 05/2020; ky sistem dhe rezultatet e vlerësimeve duhet të dokumentohen;</w:t>
      </w:r>
    </w:p>
    <w:p w14:paraId="1BC3C392" w14:textId="77777777" w:rsidR="007A20B1" w:rsidRPr="007A20B1" w:rsidRDefault="007A20B1" w:rsidP="00EA05FA">
      <w:pPr>
        <w:ind w:left="720"/>
        <w:jc w:val="both"/>
        <w:rPr>
          <w:rFonts w:ascii="Times New Roman" w:hAnsi="Times New Roman" w:cs="Times New Roman"/>
        </w:rPr>
      </w:pPr>
    </w:p>
    <w:p w14:paraId="40327AA7" w14:textId="77777777" w:rsidR="007A20B1" w:rsidRPr="007A20B1" w:rsidRDefault="007A20B1" w:rsidP="007A20B1">
      <w:pPr>
        <w:pStyle w:val="ListParagraph"/>
        <w:numPr>
          <w:ilvl w:val="0"/>
          <w:numId w:val="36"/>
        </w:numPr>
        <w:autoSpaceDE w:val="0"/>
        <w:autoSpaceDN w:val="0"/>
        <w:ind w:left="1440"/>
        <w:jc w:val="both"/>
        <w:rPr>
          <w:rFonts w:ascii="Times New Roman" w:hAnsi="Times New Roman" w:cs="Times New Roman"/>
        </w:rPr>
      </w:pPr>
      <w:r w:rsidRPr="007A20B1">
        <w:rPr>
          <w:rFonts w:ascii="Times New Roman" w:hAnsi="Times New Roman" w:cs="Times New Roman"/>
        </w:rPr>
        <w:t>arritur një marrëveshje me shkrim me subjektin e kualifikuar, të miratuar nga të dyja palët në nivelin e duhur drejtues, e cila përcakton:</w:t>
      </w:r>
    </w:p>
    <w:p w14:paraId="6B981E80" w14:textId="77777777" w:rsidR="007A20B1" w:rsidRPr="007A20B1" w:rsidRDefault="007A20B1" w:rsidP="00EA05FA">
      <w:pPr>
        <w:ind w:left="360"/>
        <w:jc w:val="both"/>
        <w:rPr>
          <w:rFonts w:ascii="Times New Roman" w:hAnsi="Times New Roman" w:cs="Times New Roman"/>
        </w:rPr>
      </w:pPr>
    </w:p>
    <w:p w14:paraId="45D6F96E" w14:textId="77777777" w:rsidR="007A20B1" w:rsidRPr="007A20B1" w:rsidRDefault="007A20B1" w:rsidP="007A20B1">
      <w:pPr>
        <w:pStyle w:val="ListParagraph"/>
        <w:numPr>
          <w:ilvl w:val="0"/>
          <w:numId w:val="37"/>
        </w:numPr>
        <w:autoSpaceDE w:val="0"/>
        <w:autoSpaceDN w:val="0"/>
        <w:ind w:left="1800"/>
        <w:jc w:val="both"/>
        <w:rPr>
          <w:rFonts w:ascii="Times New Roman" w:hAnsi="Times New Roman" w:cs="Times New Roman"/>
        </w:rPr>
      </w:pPr>
      <w:r w:rsidRPr="007A20B1">
        <w:rPr>
          <w:rFonts w:ascii="Times New Roman" w:hAnsi="Times New Roman" w:cs="Times New Roman"/>
        </w:rPr>
        <w:t>detyrat që do të kryhen;</w:t>
      </w:r>
    </w:p>
    <w:p w14:paraId="632BBE36" w14:textId="77777777" w:rsidR="007A20B1" w:rsidRPr="007A20B1" w:rsidRDefault="007A20B1" w:rsidP="00EA05FA">
      <w:pPr>
        <w:ind w:left="1080"/>
        <w:jc w:val="both"/>
        <w:rPr>
          <w:rFonts w:ascii="Times New Roman" w:hAnsi="Times New Roman" w:cs="Times New Roman"/>
        </w:rPr>
      </w:pPr>
    </w:p>
    <w:p w14:paraId="202D01E0" w14:textId="77777777" w:rsidR="007A20B1" w:rsidRPr="007A20B1" w:rsidRDefault="007A20B1" w:rsidP="007A20B1">
      <w:pPr>
        <w:pStyle w:val="ListParagraph"/>
        <w:numPr>
          <w:ilvl w:val="0"/>
          <w:numId w:val="37"/>
        </w:numPr>
        <w:autoSpaceDE w:val="0"/>
        <w:autoSpaceDN w:val="0"/>
        <w:ind w:left="1800"/>
        <w:jc w:val="both"/>
        <w:rPr>
          <w:rFonts w:ascii="Times New Roman" w:hAnsi="Times New Roman" w:cs="Times New Roman"/>
        </w:rPr>
      </w:pPr>
      <w:r w:rsidRPr="007A20B1">
        <w:rPr>
          <w:rFonts w:ascii="Times New Roman" w:hAnsi="Times New Roman" w:cs="Times New Roman"/>
        </w:rPr>
        <w:t>deklaratat, raportet dhe regjistrimet që duhet të dorëzohen;</w:t>
      </w:r>
    </w:p>
    <w:p w14:paraId="79ADA332" w14:textId="77777777" w:rsidR="007A20B1" w:rsidRPr="007A20B1" w:rsidRDefault="007A20B1" w:rsidP="00EA05FA">
      <w:pPr>
        <w:ind w:left="1080"/>
        <w:jc w:val="both"/>
        <w:rPr>
          <w:rFonts w:ascii="Times New Roman" w:hAnsi="Times New Roman" w:cs="Times New Roman"/>
        </w:rPr>
      </w:pPr>
    </w:p>
    <w:p w14:paraId="155AB78B" w14:textId="77777777" w:rsidR="007A20B1" w:rsidRPr="007A20B1" w:rsidRDefault="007A20B1" w:rsidP="007A20B1">
      <w:pPr>
        <w:pStyle w:val="ListParagraph"/>
        <w:numPr>
          <w:ilvl w:val="0"/>
          <w:numId w:val="37"/>
        </w:numPr>
        <w:autoSpaceDE w:val="0"/>
        <w:autoSpaceDN w:val="0"/>
        <w:ind w:left="1800"/>
        <w:jc w:val="both"/>
        <w:rPr>
          <w:rFonts w:ascii="Times New Roman" w:hAnsi="Times New Roman" w:cs="Times New Roman"/>
        </w:rPr>
      </w:pPr>
      <w:r w:rsidRPr="007A20B1">
        <w:rPr>
          <w:rFonts w:ascii="Times New Roman" w:hAnsi="Times New Roman" w:cs="Times New Roman"/>
        </w:rPr>
        <w:t>kushtet teknike që duhet të përmbushen gjatë kryerjes së këtyre detyrave;</w:t>
      </w:r>
    </w:p>
    <w:p w14:paraId="54400512" w14:textId="77777777" w:rsidR="007A20B1" w:rsidRPr="007A20B1" w:rsidRDefault="007A20B1" w:rsidP="00EA05FA">
      <w:pPr>
        <w:ind w:left="1080"/>
        <w:jc w:val="both"/>
        <w:rPr>
          <w:rFonts w:ascii="Times New Roman" w:hAnsi="Times New Roman" w:cs="Times New Roman"/>
        </w:rPr>
      </w:pPr>
    </w:p>
    <w:p w14:paraId="370F5882" w14:textId="77777777" w:rsidR="007A20B1" w:rsidRPr="007A20B1" w:rsidRDefault="007A20B1" w:rsidP="007A20B1">
      <w:pPr>
        <w:pStyle w:val="ListParagraph"/>
        <w:numPr>
          <w:ilvl w:val="0"/>
          <w:numId w:val="37"/>
        </w:numPr>
        <w:autoSpaceDE w:val="0"/>
        <w:autoSpaceDN w:val="0"/>
        <w:ind w:left="1800"/>
        <w:jc w:val="both"/>
        <w:rPr>
          <w:rFonts w:ascii="Times New Roman" w:hAnsi="Times New Roman" w:cs="Times New Roman"/>
        </w:rPr>
      </w:pPr>
      <w:r w:rsidRPr="007A20B1">
        <w:rPr>
          <w:rFonts w:ascii="Times New Roman" w:hAnsi="Times New Roman" w:cs="Times New Roman"/>
        </w:rPr>
        <w:t>mbulimin e detyrimeve përkatëse;</w:t>
      </w:r>
    </w:p>
    <w:p w14:paraId="62C34C51" w14:textId="77777777" w:rsidR="007A20B1" w:rsidRPr="007A20B1" w:rsidRDefault="007A20B1" w:rsidP="00EA05FA">
      <w:pPr>
        <w:ind w:left="1080"/>
        <w:jc w:val="both"/>
        <w:rPr>
          <w:rFonts w:ascii="Times New Roman" w:hAnsi="Times New Roman" w:cs="Times New Roman"/>
        </w:rPr>
      </w:pPr>
    </w:p>
    <w:p w14:paraId="79539823" w14:textId="77777777" w:rsidR="007A20B1" w:rsidRPr="007A20B1" w:rsidRDefault="007A20B1" w:rsidP="007A20B1">
      <w:pPr>
        <w:pStyle w:val="ListParagraph"/>
        <w:numPr>
          <w:ilvl w:val="0"/>
          <w:numId w:val="37"/>
        </w:numPr>
        <w:autoSpaceDE w:val="0"/>
        <w:autoSpaceDN w:val="0"/>
        <w:ind w:left="1800"/>
        <w:jc w:val="both"/>
        <w:rPr>
          <w:rFonts w:ascii="Times New Roman" w:hAnsi="Times New Roman" w:cs="Times New Roman"/>
        </w:rPr>
      </w:pPr>
      <w:r w:rsidRPr="007A20B1">
        <w:rPr>
          <w:rFonts w:ascii="Times New Roman" w:hAnsi="Times New Roman" w:cs="Times New Roman"/>
        </w:rPr>
        <w:t>mbrojtjen që i jepet informacionit të marrë gjatë kryerjes së këtyre detyrave.</w:t>
      </w:r>
    </w:p>
    <w:p w14:paraId="17007951" w14:textId="77777777" w:rsidR="007A20B1" w:rsidRPr="007A20B1" w:rsidRDefault="007A20B1" w:rsidP="00E110F8">
      <w:pPr>
        <w:jc w:val="both"/>
        <w:rPr>
          <w:rFonts w:ascii="Times New Roman" w:hAnsi="Times New Roman" w:cs="Times New Roman"/>
        </w:rPr>
      </w:pPr>
    </w:p>
    <w:p w14:paraId="083AE2FC" w14:textId="77777777" w:rsidR="007A20B1" w:rsidRPr="007A20B1" w:rsidRDefault="007A20B1" w:rsidP="007A20B1">
      <w:pPr>
        <w:pStyle w:val="ListParagraph"/>
        <w:numPr>
          <w:ilvl w:val="0"/>
          <w:numId w:val="35"/>
        </w:numPr>
        <w:autoSpaceDE w:val="0"/>
        <w:autoSpaceDN w:val="0"/>
        <w:jc w:val="both"/>
        <w:rPr>
          <w:rFonts w:ascii="Times New Roman" w:hAnsi="Times New Roman" w:cs="Times New Roman"/>
        </w:rPr>
      </w:pPr>
      <w:r w:rsidRPr="007A20B1">
        <w:rPr>
          <w:rFonts w:ascii="Times New Roman" w:hAnsi="Times New Roman" w:cs="Times New Roman"/>
        </w:rPr>
        <w:t xml:space="preserve">Autoriteti kompetent siguron që procesi i </w:t>
      </w:r>
      <w:proofErr w:type="spellStart"/>
      <w:r w:rsidRPr="007A20B1">
        <w:rPr>
          <w:rFonts w:ascii="Times New Roman" w:hAnsi="Times New Roman" w:cs="Times New Roman"/>
        </w:rPr>
        <w:t>auditimit</w:t>
      </w:r>
      <w:proofErr w:type="spellEnd"/>
      <w:r w:rsidRPr="007A20B1">
        <w:rPr>
          <w:rFonts w:ascii="Times New Roman" w:hAnsi="Times New Roman" w:cs="Times New Roman"/>
        </w:rPr>
        <w:t xml:space="preserve"> të brendshëm dhe procesi i menaxhimit të rrezikut të sigurisë, i krijuar sipas pikës AR.UAS.GEN.200(a)(5), mbulon të gjitha detyrat e certifikimit dhe mbikëqyrjes së vazhdueshme të kryera në emër të tij nga subjekti i kualifikuar.</w:t>
      </w:r>
    </w:p>
    <w:p w14:paraId="562286C2" w14:textId="77777777" w:rsidR="007A20B1" w:rsidRPr="007A20B1" w:rsidRDefault="007A20B1" w:rsidP="00E110F8">
      <w:pPr>
        <w:jc w:val="both"/>
        <w:rPr>
          <w:rFonts w:ascii="Times New Roman" w:hAnsi="Times New Roman" w:cs="Times New Roman"/>
        </w:rPr>
      </w:pPr>
    </w:p>
    <w:p w14:paraId="05989693" w14:textId="77777777" w:rsidR="007A20B1" w:rsidRPr="007A20B1" w:rsidRDefault="007A20B1" w:rsidP="007A20B1">
      <w:pPr>
        <w:pStyle w:val="ListParagraph"/>
        <w:numPr>
          <w:ilvl w:val="0"/>
          <w:numId w:val="35"/>
        </w:numPr>
        <w:autoSpaceDE w:val="0"/>
        <w:autoSpaceDN w:val="0"/>
        <w:jc w:val="both"/>
        <w:rPr>
          <w:rFonts w:ascii="Times New Roman" w:hAnsi="Times New Roman" w:cs="Times New Roman"/>
        </w:rPr>
      </w:pPr>
      <w:r w:rsidRPr="007A20B1">
        <w:rPr>
          <w:rFonts w:ascii="Times New Roman" w:hAnsi="Times New Roman" w:cs="Times New Roman"/>
        </w:rPr>
        <w:t>Për certifikimin dhe mbikëqyrjen e përputhshmërisë së organizatës me pikën CAO.UAS.102 të Aneksit II (Pjesa-CAO.UAS) të Rregulloren (AAC) Nr. 03/2025, autoriteti kompetent mund t’u caktojë detyra subjekteve të kualifikuara në përputhje me pikën (a) ose çdo autoriteti përkatës të shtetit anëtar përgjegjës për sigurinë e informacionit; gjatë caktimit të detyrave, autoriteti kompetent siguron që:</w:t>
      </w:r>
    </w:p>
    <w:p w14:paraId="49D52D90" w14:textId="77777777" w:rsidR="007A20B1" w:rsidRPr="007A20B1" w:rsidRDefault="007A20B1" w:rsidP="00E110F8">
      <w:pPr>
        <w:jc w:val="both"/>
        <w:rPr>
          <w:rFonts w:ascii="Times New Roman" w:hAnsi="Times New Roman" w:cs="Times New Roman"/>
        </w:rPr>
      </w:pPr>
    </w:p>
    <w:p w14:paraId="1241D4F1" w14:textId="77777777" w:rsidR="007A20B1" w:rsidRPr="007A20B1" w:rsidRDefault="007A20B1" w:rsidP="007A20B1">
      <w:pPr>
        <w:pStyle w:val="ListParagraph"/>
        <w:numPr>
          <w:ilvl w:val="0"/>
          <w:numId w:val="38"/>
        </w:numPr>
        <w:autoSpaceDE w:val="0"/>
        <w:autoSpaceDN w:val="0"/>
        <w:ind w:left="1440"/>
        <w:jc w:val="both"/>
        <w:rPr>
          <w:rFonts w:ascii="Times New Roman" w:hAnsi="Times New Roman" w:cs="Times New Roman"/>
        </w:rPr>
      </w:pPr>
      <w:r w:rsidRPr="007A20B1">
        <w:rPr>
          <w:rFonts w:ascii="Times New Roman" w:hAnsi="Times New Roman" w:cs="Times New Roman"/>
        </w:rPr>
        <w:t>të gjitha aspektet që lidhen me sigurinë e aviacionit koordinohen dhe merren parasysh nga subjekti i kualifikuar ose autoriteti përkatës;</w:t>
      </w:r>
    </w:p>
    <w:p w14:paraId="0292DD0C" w14:textId="77777777" w:rsidR="007A20B1" w:rsidRPr="007A20B1" w:rsidRDefault="007A20B1" w:rsidP="00C35244">
      <w:pPr>
        <w:ind w:left="720"/>
        <w:jc w:val="both"/>
        <w:rPr>
          <w:rFonts w:ascii="Times New Roman" w:hAnsi="Times New Roman" w:cs="Times New Roman"/>
        </w:rPr>
      </w:pPr>
    </w:p>
    <w:p w14:paraId="5736D160" w14:textId="77777777" w:rsidR="007A20B1" w:rsidRPr="007A20B1" w:rsidRDefault="007A20B1" w:rsidP="007A20B1">
      <w:pPr>
        <w:pStyle w:val="ListParagraph"/>
        <w:numPr>
          <w:ilvl w:val="0"/>
          <w:numId w:val="38"/>
        </w:numPr>
        <w:autoSpaceDE w:val="0"/>
        <w:autoSpaceDN w:val="0"/>
        <w:ind w:left="1440"/>
        <w:jc w:val="both"/>
        <w:rPr>
          <w:rFonts w:ascii="Times New Roman" w:hAnsi="Times New Roman" w:cs="Times New Roman"/>
        </w:rPr>
      </w:pPr>
      <w:r w:rsidRPr="007A20B1">
        <w:rPr>
          <w:rFonts w:ascii="Times New Roman" w:hAnsi="Times New Roman" w:cs="Times New Roman"/>
        </w:rPr>
        <w:t>rezultatet e aktiviteteve të certifikimit dhe mbikëqyrjes të kryera nga subjekti i kualifikuar ose autoriteti përkatës janë integruar në dosjet e përgjithshme të certifikimit dhe mbikëqyrjes të organizatës;</w:t>
      </w:r>
    </w:p>
    <w:p w14:paraId="6D0B3CAC" w14:textId="77777777" w:rsidR="007A20B1" w:rsidRPr="007A20B1" w:rsidRDefault="007A20B1" w:rsidP="00C35244">
      <w:pPr>
        <w:ind w:left="720"/>
        <w:jc w:val="both"/>
        <w:rPr>
          <w:rFonts w:ascii="Times New Roman" w:hAnsi="Times New Roman" w:cs="Times New Roman"/>
        </w:rPr>
      </w:pPr>
    </w:p>
    <w:p w14:paraId="6323796F" w14:textId="77777777" w:rsidR="007A20B1" w:rsidRPr="007A20B1" w:rsidRDefault="007A20B1" w:rsidP="007A20B1">
      <w:pPr>
        <w:pStyle w:val="ListParagraph"/>
        <w:numPr>
          <w:ilvl w:val="0"/>
          <w:numId w:val="38"/>
        </w:numPr>
        <w:autoSpaceDE w:val="0"/>
        <w:autoSpaceDN w:val="0"/>
        <w:ind w:left="1440"/>
        <w:jc w:val="both"/>
        <w:rPr>
          <w:rFonts w:ascii="Times New Roman" w:hAnsi="Times New Roman" w:cs="Times New Roman"/>
        </w:rPr>
      </w:pPr>
      <w:r w:rsidRPr="007A20B1">
        <w:rPr>
          <w:rFonts w:ascii="Times New Roman" w:hAnsi="Times New Roman" w:cs="Times New Roman"/>
        </w:rPr>
        <w:t>sistemi i tij i menaxhimit të sigurisë së informacionit i krijuar në përputhje me pikën AR.UAS.GEN.200(e) mbulon të gjitha detyrat e certifikimit dhe mbikëqyrjes së vazhdueshme të kryera në emër të tij.</w:t>
      </w:r>
    </w:p>
    <w:p w14:paraId="62F68757" w14:textId="77777777" w:rsidR="007A20B1" w:rsidRPr="007A20B1" w:rsidRDefault="007A20B1" w:rsidP="00E110F8">
      <w:pPr>
        <w:jc w:val="both"/>
        <w:rPr>
          <w:rFonts w:ascii="Times New Roman" w:hAnsi="Times New Roman" w:cs="Times New Roman"/>
        </w:rPr>
      </w:pPr>
    </w:p>
    <w:p w14:paraId="26B303A7" w14:textId="77777777" w:rsidR="007A20B1" w:rsidRPr="007A20B1" w:rsidRDefault="007A20B1" w:rsidP="00E110F8">
      <w:pPr>
        <w:jc w:val="both"/>
        <w:rPr>
          <w:rFonts w:ascii="Times New Roman" w:hAnsi="Times New Roman" w:cs="Times New Roman"/>
        </w:rPr>
      </w:pPr>
    </w:p>
    <w:p w14:paraId="3C9FD87D"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 xml:space="preserve">AR.UAS.GEN.210 </w:t>
      </w:r>
      <w:r w:rsidRPr="007A20B1">
        <w:rPr>
          <w:rFonts w:ascii="Times New Roman" w:hAnsi="Times New Roman" w:cs="Times New Roman"/>
          <w:b/>
        </w:rPr>
        <w:tab/>
        <w:t>Ndryshimet në sistemin e menaxhimit</w:t>
      </w:r>
    </w:p>
    <w:p w14:paraId="5B40FD70" w14:textId="77777777" w:rsidR="007A20B1" w:rsidRPr="007A20B1" w:rsidRDefault="007A20B1" w:rsidP="00E110F8">
      <w:pPr>
        <w:jc w:val="both"/>
        <w:rPr>
          <w:rFonts w:ascii="Times New Roman" w:hAnsi="Times New Roman" w:cs="Times New Roman"/>
        </w:rPr>
      </w:pPr>
    </w:p>
    <w:p w14:paraId="67479D35" w14:textId="77777777" w:rsidR="007A20B1" w:rsidRPr="007A20B1" w:rsidRDefault="007A20B1" w:rsidP="007A20B1">
      <w:pPr>
        <w:pStyle w:val="ListParagraph"/>
        <w:numPr>
          <w:ilvl w:val="0"/>
          <w:numId w:val="39"/>
        </w:numPr>
        <w:autoSpaceDE w:val="0"/>
        <w:autoSpaceDN w:val="0"/>
        <w:jc w:val="both"/>
        <w:rPr>
          <w:rFonts w:ascii="Times New Roman" w:hAnsi="Times New Roman" w:cs="Times New Roman"/>
        </w:rPr>
      </w:pPr>
      <w:r w:rsidRPr="007A20B1">
        <w:rPr>
          <w:rFonts w:ascii="Times New Roman" w:hAnsi="Times New Roman" w:cs="Times New Roman"/>
        </w:rPr>
        <w:t>Autoriteti kompetent duhet të ketë një sistem për të identifikuar ndryshimet që ndikojnë në aftësinë e tij për të kryer detyrat e tij dhe për të ushtruar përgjegjësitë e tij siç përcaktohet në Rregulloren (AAC) Nr. 05/2020 dhe aktet e deleguara dhe zbatuese të saj. Ky sistem ia mundëson autoritetit kompetent të ndërmarrë veprimet e nevojshme për të siguruar që sistemi i tij i menaxhimit të mbetet adekuat dhe efektiv.</w:t>
      </w:r>
    </w:p>
    <w:p w14:paraId="4166ED32" w14:textId="77777777" w:rsidR="007A20B1" w:rsidRPr="007A20B1" w:rsidRDefault="007A20B1" w:rsidP="00E110F8">
      <w:pPr>
        <w:jc w:val="both"/>
        <w:rPr>
          <w:rFonts w:ascii="Times New Roman" w:hAnsi="Times New Roman" w:cs="Times New Roman"/>
        </w:rPr>
      </w:pPr>
    </w:p>
    <w:p w14:paraId="24A66312" w14:textId="77777777" w:rsidR="007A20B1" w:rsidRPr="007A20B1" w:rsidRDefault="007A20B1" w:rsidP="007A20B1">
      <w:pPr>
        <w:pStyle w:val="ListParagraph"/>
        <w:numPr>
          <w:ilvl w:val="0"/>
          <w:numId w:val="39"/>
        </w:numPr>
        <w:autoSpaceDE w:val="0"/>
        <w:autoSpaceDN w:val="0"/>
        <w:jc w:val="both"/>
        <w:rPr>
          <w:rFonts w:ascii="Times New Roman" w:hAnsi="Times New Roman" w:cs="Times New Roman"/>
        </w:rPr>
      </w:pPr>
      <w:r w:rsidRPr="007A20B1">
        <w:rPr>
          <w:rFonts w:ascii="Times New Roman" w:hAnsi="Times New Roman" w:cs="Times New Roman"/>
        </w:rPr>
        <w:t>Autoriteti kompetent e përditëson në kohën e duhur sistemin e tij të menaxhimit për të pasqyruar çdo ndryshim në Rregulloren (AAC) Nr. 05/2020 dhe aktet e saj të deleguara dhe zbatuese në mënyrë që të sigurojë zbatimin efektiv të saj.</w:t>
      </w:r>
    </w:p>
    <w:p w14:paraId="1E335D18" w14:textId="77777777" w:rsidR="007A20B1" w:rsidRPr="007A20B1" w:rsidRDefault="007A20B1" w:rsidP="00E110F8">
      <w:pPr>
        <w:jc w:val="both"/>
        <w:rPr>
          <w:rFonts w:ascii="Times New Roman" w:hAnsi="Times New Roman" w:cs="Times New Roman"/>
        </w:rPr>
      </w:pPr>
    </w:p>
    <w:p w14:paraId="338713FF" w14:textId="77777777" w:rsidR="007A20B1" w:rsidRPr="007A20B1" w:rsidRDefault="007A20B1" w:rsidP="007A20B1">
      <w:pPr>
        <w:pStyle w:val="ListParagraph"/>
        <w:numPr>
          <w:ilvl w:val="0"/>
          <w:numId w:val="39"/>
        </w:numPr>
        <w:autoSpaceDE w:val="0"/>
        <w:autoSpaceDN w:val="0"/>
        <w:jc w:val="both"/>
        <w:rPr>
          <w:rFonts w:ascii="Times New Roman" w:hAnsi="Times New Roman" w:cs="Times New Roman"/>
        </w:rPr>
      </w:pPr>
      <w:r w:rsidRPr="007A20B1">
        <w:rPr>
          <w:rFonts w:ascii="Times New Roman" w:hAnsi="Times New Roman" w:cs="Times New Roman"/>
        </w:rPr>
        <w:t>Autoriteti kompetent e njofton Agjencinë për çdo ndryshim që ndikon në aftësinë e tij për të kryer detyrat e tij dhe për të ushtruar përgjegjësitë e tij siç përcaktohet në Rregulloren (AAC) Nr. 05/2020  dhe aktet e deleguara dhe zbatuese të saj.</w:t>
      </w:r>
    </w:p>
    <w:p w14:paraId="6016F2E7" w14:textId="77777777" w:rsidR="007A20B1" w:rsidRPr="007A20B1" w:rsidRDefault="007A20B1" w:rsidP="00E110F8">
      <w:pPr>
        <w:jc w:val="both"/>
        <w:rPr>
          <w:rFonts w:ascii="Times New Roman" w:hAnsi="Times New Roman" w:cs="Times New Roman"/>
        </w:rPr>
      </w:pPr>
    </w:p>
    <w:p w14:paraId="6B717CE1" w14:textId="77777777" w:rsidR="007A20B1" w:rsidRPr="007A20B1" w:rsidRDefault="007A20B1" w:rsidP="00E110F8">
      <w:pPr>
        <w:jc w:val="both"/>
        <w:rPr>
          <w:rFonts w:ascii="Times New Roman" w:hAnsi="Times New Roman" w:cs="Times New Roman"/>
          <w:b/>
        </w:rPr>
      </w:pPr>
    </w:p>
    <w:p w14:paraId="7BD0B254"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lastRenderedPageBreak/>
        <w:t xml:space="preserve">AR.UAS.GEN.220 </w:t>
      </w:r>
      <w:r w:rsidRPr="007A20B1">
        <w:rPr>
          <w:rFonts w:ascii="Times New Roman" w:hAnsi="Times New Roman" w:cs="Times New Roman"/>
          <w:b/>
        </w:rPr>
        <w:tab/>
        <w:t>Mbajtja e shënimeve</w:t>
      </w:r>
    </w:p>
    <w:p w14:paraId="1056449E" w14:textId="77777777" w:rsidR="007A20B1" w:rsidRPr="007A20B1" w:rsidRDefault="007A20B1" w:rsidP="00E110F8">
      <w:pPr>
        <w:jc w:val="both"/>
        <w:rPr>
          <w:rFonts w:ascii="Times New Roman" w:hAnsi="Times New Roman" w:cs="Times New Roman"/>
        </w:rPr>
      </w:pPr>
    </w:p>
    <w:p w14:paraId="58931DDD" w14:textId="77777777" w:rsidR="007A20B1" w:rsidRPr="007A20B1" w:rsidRDefault="007A20B1" w:rsidP="007A20B1">
      <w:pPr>
        <w:pStyle w:val="ListParagraph"/>
        <w:numPr>
          <w:ilvl w:val="0"/>
          <w:numId w:val="40"/>
        </w:numPr>
        <w:autoSpaceDE w:val="0"/>
        <w:autoSpaceDN w:val="0"/>
        <w:jc w:val="both"/>
        <w:rPr>
          <w:rFonts w:ascii="Times New Roman" w:hAnsi="Times New Roman" w:cs="Times New Roman"/>
        </w:rPr>
      </w:pPr>
      <w:r w:rsidRPr="007A20B1">
        <w:rPr>
          <w:rFonts w:ascii="Times New Roman" w:hAnsi="Times New Roman" w:cs="Times New Roman"/>
        </w:rPr>
        <w:t xml:space="preserve">Autoriteti kompetent krijon një sistem të ruajtjes së të dhënave që mundëson ruajtjen, qasjen dhe </w:t>
      </w:r>
      <w:proofErr w:type="spellStart"/>
      <w:r w:rsidRPr="007A20B1">
        <w:rPr>
          <w:rFonts w:ascii="Times New Roman" w:hAnsi="Times New Roman" w:cs="Times New Roman"/>
        </w:rPr>
        <w:t>gjurmueshmërinë</w:t>
      </w:r>
      <w:proofErr w:type="spellEnd"/>
      <w:r w:rsidRPr="007A20B1">
        <w:rPr>
          <w:rFonts w:ascii="Times New Roman" w:hAnsi="Times New Roman" w:cs="Times New Roman"/>
        </w:rPr>
        <w:t xml:space="preserve"> e besueshme të:</w:t>
      </w:r>
    </w:p>
    <w:p w14:paraId="1EED9788" w14:textId="77777777" w:rsidR="007A20B1" w:rsidRPr="007A20B1" w:rsidRDefault="007A20B1" w:rsidP="000A4D75">
      <w:pPr>
        <w:ind w:left="360"/>
        <w:jc w:val="both"/>
        <w:rPr>
          <w:rFonts w:ascii="Times New Roman" w:hAnsi="Times New Roman" w:cs="Times New Roman"/>
        </w:rPr>
      </w:pPr>
    </w:p>
    <w:p w14:paraId="1BDAF3A2" w14:textId="77777777" w:rsidR="007A20B1" w:rsidRPr="007A20B1" w:rsidRDefault="007A20B1" w:rsidP="007A20B1">
      <w:pPr>
        <w:pStyle w:val="ListParagraph"/>
        <w:numPr>
          <w:ilvl w:val="0"/>
          <w:numId w:val="41"/>
        </w:numPr>
        <w:autoSpaceDE w:val="0"/>
        <w:autoSpaceDN w:val="0"/>
        <w:ind w:left="1440"/>
        <w:jc w:val="both"/>
        <w:rPr>
          <w:rFonts w:ascii="Times New Roman" w:hAnsi="Times New Roman" w:cs="Times New Roman"/>
        </w:rPr>
      </w:pPr>
      <w:r w:rsidRPr="007A20B1">
        <w:rPr>
          <w:rFonts w:ascii="Times New Roman" w:hAnsi="Times New Roman" w:cs="Times New Roman"/>
        </w:rPr>
        <w:t>politikave dhe procedurave të dokumentuara të sistemit të menaxhimit;</w:t>
      </w:r>
    </w:p>
    <w:p w14:paraId="39C13C4F" w14:textId="77777777" w:rsidR="007A20B1" w:rsidRPr="007A20B1" w:rsidRDefault="007A20B1" w:rsidP="00C35244">
      <w:pPr>
        <w:ind w:left="1080"/>
        <w:jc w:val="both"/>
        <w:rPr>
          <w:rFonts w:ascii="Times New Roman" w:hAnsi="Times New Roman" w:cs="Times New Roman"/>
        </w:rPr>
      </w:pPr>
    </w:p>
    <w:p w14:paraId="45336DDA" w14:textId="77777777" w:rsidR="007A20B1" w:rsidRPr="007A20B1" w:rsidRDefault="007A20B1" w:rsidP="007A20B1">
      <w:pPr>
        <w:pStyle w:val="ListParagraph"/>
        <w:numPr>
          <w:ilvl w:val="0"/>
          <w:numId w:val="41"/>
        </w:numPr>
        <w:autoSpaceDE w:val="0"/>
        <w:autoSpaceDN w:val="0"/>
        <w:ind w:left="1440"/>
        <w:jc w:val="both"/>
        <w:rPr>
          <w:rFonts w:ascii="Times New Roman" w:hAnsi="Times New Roman" w:cs="Times New Roman"/>
        </w:rPr>
      </w:pPr>
      <w:r w:rsidRPr="007A20B1">
        <w:rPr>
          <w:rFonts w:ascii="Times New Roman" w:hAnsi="Times New Roman" w:cs="Times New Roman"/>
        </w:rPr>
        <w:t>trajnimit kualifikimeve dhe autorizimit të personelit të tij;</w:t>
      </w:r>
    </w:p>
    <w:p w14:paraId="610A2527" w14:textId="77777777" w:rsidR="007A20B1" w:rsidRPr="007A20B1" w:rsidRDefault="007A20B1" w:rsidP="00C35244">
      <w:pPr>
        <w:ind w:left="1080"/>
        <w:jc w:val="both"/>
        <w:rPr>
          <w:rFonts w:ascii="Times New Roman" w:hAnsi="Times New Roman" w:cs="Times New Roman"/>
        </w:rPr>
      </w:pPr>
    </w:p>
    <w:p w14:paraId="5D4024A7" w14:textId="77777777" w:rsidR="007A20B1" w:rsidRPr="007A20B1" w:rsidRDefault="007A20B1" w:rsidP="007A20B1">
      <w:pPr>
        <w:pStyle w:val="ListParagraph"/>
        <w:numPr>
          <w:ilvl w:val="0"/>
          <w:numId w:val="41"/>
        </w:numPr>
        <w:autoSpaceDE w:val="0"/>
        <w:autoSpaceDN w:val="0"/>
        <w:ind w:left="1440"/>
        <w:jc w:val="both"/>
        <w:rPr>
          <w:rFonts w:ascii="Times New Roman" w:hAnsi="Times New Roman" w:cs="Times New Roman"/>
        </w:rPr>
      </w:pPr>
      <w:r w:rsidRPr="007A20B1">
        <w:rPr>
          <w:rFonts w:ascii="Times New Roman" w:hAnsi="Times New Roman" w:cs="Times New Roman"/>
        </w:rPr>
        <w:t>caktimin e detyrave që mbulojnë elementët e kërkuar nga pika AR.UAS.GEN.205, si dhe detajet e detyrave të caktuara;</w:t>
      </w:r>
    </w:p>
    <w:p w14:paraId="00CB128F" w14:textId="77777777" w:rsidR="007A20B1" w:rsidRPr="007A20B1" w:rsidRDefault="007A20B1" w:rsidP="00C35244">
      <w:pPr>
        <w:ind w:left="720"/>
        <w:jc w:val="both"/>
        <w:rPr>
          <w:rFonts w:ascii="Times New Roman" w:hAnsi="Times New Roman" w:cs="Times New Roman"/>
        </w:rPr>
      </w:pPr>
    </w:p>
    <w:p w14:paraId="09939D0B" w14:textId="77777777" w:rsidR="007A20B1" w:rsidRPr="007A20B1" w:rsidRDefault="007A20B1" w:rsidP="007A20B1">
      <w:pPr>
        <w:pStyle w:val="ListParagraph"/>
        <w:numPr>
          <w:ilvl w:val="0"/>
          <w:numId w:val="41"/>
        </w:numPr>
        <w:autoSpaceDE w:val="0"/>
        <w:autoSpaceDN w:val="0"/>
        <w:ind w:left="1440"/>
        <w:jc w:val="both"/>
        <w:rPr>
          <w:rFonts w:ascii="Times New Roman" w:hAnsi="Times New Roman" w:cs="Times New Roman"/>
        </w:rPr>
      </w:pPr>
      <w:r w:rsidRPr="007A20B1">
        <w:rPr>
          <w:rFonts w:ascii="Times New Roman" w:hAnsi="Times New Roman" w:cs="Times New Roman"/>
        </w:rPr>
        <w:t>proceseve të certifikimit dhe mbikëqyrjes së vazhdueshme të organizatave të certifikuara, duke përfshirë:</w:t>
      </w:r>
    </w:p>
    <w:p w14:paraId="7EFC5F19" w14:textId="77777777" w:rsidR="007A20B1" w:rsidRPr="007A20B1" w:rsidRDefault="007A20B1" w:rsidP="00C35244">
      <w:pPr>
        <w:ind w:left="360"/>
        <w:jc w:val="both"/>
        <w:rPr>
          <w:rFonts w:ascii="Times New Roman" w:hAnsi="Times New Roman" w:cs="Times New Roman"/>
        </w:rPr>
      </w:pPr>
    </w:p>
    <w:p w14:paraId="32D93EF3" w14:textId="77777777" w:rsidR="007A20B1" w:rsidRPr="007A20B1" w:rsidRDefault="007A20B1" w:rsidP="007A20B1">
      <w:pPr>
        <w:pStyle w:val="ListParagraph"/>
        <w:numPr>
          <w:ilvl w:val="0"/>
          <w:numId w:val="42"/>
        </w:numPr>
        <w:autoSpaceDE w:val="0"/>
        <w:autoSpaceDN w:val="0"/>
        <w:ind w:left="1800"/>
        <w:jc w:val="both"/>
        <w:rPr>
          <w:rFonts w:ascii="Times New Roman" w:hAnsi="Times New Roman" w:cs="Times New Roman"/>
        </w:rPr>
      </w:pPr>
      <w:r w:rsidRPr="007A20B1">
        <w:rPr>
          <w:rFonts w:ascii="Times New Roman" w:hAnsi="Times New Roman" w:cs="Times New Roman"/>
        </w:rPr>
        <w:t>aplikimin për certifikatën e organizatës;</w:t>
      </w:r>
    </w:p>
    <w:p w14:paraId="5350D20F" w14:textId="77777777" w:rsidR="007A20B1" w:rsidRPr="007A20B1" w:rsidRDefault="007A20B1" w:rsidP="00C35244">
      <w:pPr>
        <w:ind w:left="1080"/>
        <w:jc w:val="both"/>
        <w:rPr>
          <w:rFonts w:ascii="Times New Roman" w:hAnsi="Times New Roman" w:cs="Times New Roman"/>
        </w:rPr>
      </w:pPr>
    </w:p>
    <w:p w14:paraId="5E9764DC" w14:textId="77777777" w:rsidR="007A20B1" w:rsidRPr="007A20B1" w:rsidRDefault="007A20B1" w:rsidP="007A20B1">
      <w:pPr>
        <w:pStyle w:val="ListParagraph"/>
        <w:numPr>
          <w:ilvl w:val="0"/>
          <w:numId w:val="42"/>
        </w:numPr>
        <w:autoSpaceDE w:val="0"/>
        <w:autoSpaceDN w:val="0"/>
        <w:ind w:left="1800"/>
        <w:jc w:val="both"/>
        <w:rPr>
          <w:rFonts w:ascii="Times New Roman" w:hAnsi="Times New Roman" w:cs="Times New Roman"/>
        </w:rPr>
      </w:pPr>
      <w:r w:rsidRPr="007A20B1">
        <w:rPr>
          <w:rFonts w:ascii="Times New Roman" w:hAnsi="Times New Roman" w:cs="Times New Roman"/>
        </w:rPr>
        <w:t xml:space="preserve">programin e mbikëqyrjes së vazhdueshme të autoritetit kompetent, duke përfshirë të gjitha vlerësimet, </w:t>
      </w:r>
      <w:proofErr w:type="spellStart"/>
      <w:r w:rsidRPr="007A20B1">
        <w:rPr>
          <w:rFonts w:ascii="Times New Roman" w:hAnsi="Times New Roman" w:cs="Times New Roman"/>
        </w:rPr>
        <w:t>auditimet</w:t>
      </w:r>
      <w:proofErr w:type="spellEnd"/>
      <w:r w:rsidRPr="007A20B1">
        <w:rPr>
          <w:rFonts w:ascii="Times New Roman" w:hAnsi="Times New Roman" w:cs="Times New Roman"/>
        </w:rPr>
        <w:t xml:space="preserve"> dhe dokumentacionin e inspektimit;</w:t>
      </w:r>
    </w:p>
    <w:p w14:paraId="71053CD6" w14:textId="77777777" w:rsidR="007A20B1" w:rsidRPr="007A20B1" w:rsidRDefault="007A20B1" w:rsidP="00C35244">
      <w:pPr>
        <w:ind w:left="1080"/>
        <w:jc w:val="both"/>
        <w:rPr>
          <w:rFonts w:ascii="Times New Roman" w:hAnsi="Times New Roman" w:cs="Times New Roman"/>
        </w:rPr>
      </w:pPr>
    </w:p>
    <w:p w14:paraId="70FBD3AD" w14:textId="77777777" w:rsidR="007A20B1" w:rsidRPr="007A20B1" w:rsidRDefault="007A20B1" w:rsidP="007A20B1">
      <w:pPr>
        <w:pStyle w:val="ListParagraph"/>
        <w:numPr>
          <w:ilvl w:val="0"/>
          <w:numId w:val="42"/>
        </w:numPr>
        <w:autoSpaceDE w:val="0"/>
        <w:autoSpaceDN w:val="0"/>
        <w:ind w:left="1800"/>
        <w:jc w:val="both"/>
        <w:rPr>
          <w:rFonts w:ascii="Times New Roman" w:hAnsi="Times New Roman" w:cs="Times New Roman"/>
        </w:rPr>
      </w:pPr>
      <w:r w:rsidRPr="007A20B1">
        <w:rPr>
          <w:rFonts w:ascii="Times New Roman" w:hAnsi="Times New Roman" w:cs="Times New Roman"/>
        </w:rPr>
        <w:t>certifikatën e organizatës, duke përfshirë çdo ndryshim në të;</w:t>
      </w:r>
    </w:p>
    <w:p w14:paraId="07F49075" w14:textId="77777777" w:rsidR="007A20B1" w:rsidRPr="007A20B1" w:rsidRDefault="007A20B1" w:rsidP="00C35244">
      <w:pPr>
        <w:ind w:left="1080"/>
        <w:jc w:val="both"/>
        <w:rPr>
          <w:rFonts w:ascii="Times New Roman" w:hAnsi="Times New Roman" w:cs="Times New Roman"/>
        </w:rPr>
      </w:pPr>
    </w:p>
    <w:p w14:paraId="4C568EAD" w14:textId="77777777" w:rsidR="007A20B1" w:rsidRPr="007A20B1" w:rsidRDefault="007A20B1" w:rsidP="007A20B1">
      <w:pPr>
        <w:pStyle w:val="ListParagraph"/>
        <w:numPr>
          <w:ilvl w:val="0"/>
          <w:numId w:val="42"/>
        </w:numPr>
        <w:autoSpaceDE w:val="0"/>
        <w:autoSpaceDN w:val="0"/>
        <w:ind w:left="1800"/>
        <w:jc w:val="both"/>
        <w:rPr>
          <w:rFonts w:ascii="Times New Roman" w:hAnsi="Times New Roman" w:cs="Times New Roman"/>
        </w:rPr>
      </w:pPr>
      <w:r w:rsidRPr="007A20B1">
        <w:rPr>
          <w:rFonts w:ascii="Times New Roman" w:hAnsi="Times New Roman" w:cs="Times New Roman"/>
        </w:rPr>
        <w:t xml:space="preserve">programin e mbikëqyrjes që cek datat kur janë planifikuar </w:t>
      </w:r>
      <w:proofErr w:type="spellStart"/>
      <w:r w:rsidRPr="007A20B1">
        <w:rPr>
          <w:rFonts w:ascii="Times New Roman" w:hAnsi="Times New Roman" w:cs="Times New Roman"/>
        </w:rPr>
        <w:t>auditimet</w:t>
      </w:r>
      <w:proofErr w:type="spellEnd"/>
      <w:r w:rsidRPr="007A20B1">
        <w:rPr>
          <w:rFonts w:ascii="Times New Roman" w:hAnsi="Times New Roman" w:cs="Times New Roman"/>
        </w:rPr>
        <w:t xml:space="preserve"> dhe kur janë kryer </w:t>
      </w:r>
      <w:proofErr w:type="spellStart"/>
      <w:r w:rsidRPr="007A20B1">
        <w:rPr>
          <w:rFonts w:ascii="Times New Roman" w:hAnsi="Times New Roman" w:cs="Times New Roman"/>
        </w:rPr>
        <w:t>auditimet</w:t>
      </w:r>
      <w:proofErr w:type="spellEnd"/>
      <w:r w:rsidRPr="007A20B1">
        <w:rPr>
          <w:rFonts w:ascii="Times New Roman" w:hAnsi="Times New Roman" w:cs="Times New Roman"/>
        </w:rPr>
        <w:t>;</w:t>
      </w:r>
    </w:p>
    <w:p w14:paraId="2FAC6933" w14:textId="77777777" w:rsidR="007A20B1" w:rsidRPr="007A20B1" w:rsidRDefault="007A20B1" w:rsidP="007A20B1">
      <w:pPr>
        <w:pStyle w:val="ListParagraph"/>
        <w:numPr>
          <w:ilvl w:val="0"/>
          <w:numId w:val="42"/>
        </w:numPr>
        <w:autoSpaceDE w:val="0"/>
        <w:autoSpaceDN w:val="0"/>
        <w:ind w:left="1800"/>
        <w:jc w:val="both"/>
        <w:rPr>
          <w:rFonts w:ascii="Times New Roman" w:hAnsi="Times New Roman" w:cs="Times New Roman"/>
        </w:rPr>
      </w:pPr>
      <w:r w:rsidRPr="007A20B1">
        <w:rPr>
          <w:rFonts w:ascii="Times New Roman" w:hAnsi="Times New Roman" w:cs="Times New Roman"/>
        </w:rPr>
        <w:t>tërë korrespondencën zyrtare;</w:t>
      </w:r>
    </w:p>
    <w:p w14:paraId="044CA804" w14:textId="77777777" w:rsidR="007A20B1" w:rsidRPr="007A20B1" w:rsidRDefault="007A20B1" w:rsidP="00C35244">
      <w:pPr>
        <w:ind w:left="1080"/>
        <w:jc w:val="both"/>
        <w:rPr>
          <w:rFonts w:ascii="Times New Roman" w:hAnsi="Times New Roman" w:cs="Times New Roman"/>
        </w:rPr>
      </w:pPr>
    </w:p>
    <w:p w14:paraId="0BD656CE" w14:textId="77777777" w:rsidR="007A20B1" w:rsidRPr="007A20B1" w:rsidRDefault="007A20B1" w:rsidP="007A20B1">
      <w:pPr>
        <w:pStyle w:val="ListParagraph"/>
        <w:numPr>
          <w:ilvl w:val="0"/>
          <w:numId w:val="42"/>
        </w:numPr>
        <w:autoSpaceDE w:val="0"/>
        <w:autoSpaceDN w:val="0"/>
        <w:ind w:left="1800"/>
        <w:jc w:val="both"/>
        <w:rPr>
          <w:rFonts w:ascii="Times New Roman" w:hAnsi="Times New Roman" w:cs="Times New Roman"/>
        </w:rPr>
      </w:pPr>
      <w:r w:rsidRPr="007A20B1">
        <w:rPr>
          <w:rFonts w:ascii="Times New Roman" w:hAnsi="Times New Roman" w:cs="Times New Roman"/>
        </w:rPr>
        <w:t>rekomandimet për lëshimin ose vazhdimin e certifikatës, detajet e të gjeturave dhe veprimet e ndërmarra nga organizatat për mbylljen e këtyre gjetjeve, duke përfshirë datën e mbylljes, përjashtimet, veprimet përmbarimore dhe vërejtjet;</w:t>
      </w:r>
    </w:p>
    <w:p w14:paraId="38CCDCE7" w14:textId="77777777" w:rsidR="007A20B1" w:rsidRPr="007A20B1" w:rsidRDefault="007A20B1" w:rsidP="00C35244">
      <w:pPr>
        <w:ind w:left="1080"/>
        <w:jc w:val="both"/>
        <w:rPr>
          <w:rFonts w:ascii="Times New Roman" w:hAnsi="Times New Roman" w:cs="Times New Roman"/>
        </w:rPr>
      </w:pPr>
    </w:p>
    <w:p w14:paraId="26434902" w14:textId="77777777" w:rsidR="007A20B1" w:rsidRPr="007A20B1" w:rsidRDefault="007A20B1" w:rsidP="007A20B1">
      <w:pPr>
        <w:pStyle w:val="ListParagraph"/>
        <w:numPr>
          <w:ilvl w:val="0"/>
          <w:numId w:val="42"/>
        </w:numPr>
        <w:autoSpaceDE w:val="0"/>
        <w:autoSpaceDN w:val="0"/>
        <w:ind w:left="1800"/>
        <w:jc w:val="both"/>
        <w:rPr>
          <w:rFonts w:ascii="Times New Roman" w:hAnsi="Times New Roman" w:cs="Times New Roman"/>
        </w:rPr>
      </w:pPr>
      <w:r w:rsidRPr="007A20B1">
        <w:rPr>
          <w:rFonts w:ascii="Times New Roman" w:hAnsi="Times New Roman" w:cs="Times New Roman"/>
        </w:rPr>
        <w:t xml:space="preserve">çdo raport vlerësimi, </w:t>
      </w:r>
      <w:proofErr w:type="spellStart"/>
      <w:r w:rsidRPr="007A20B1">
        <w:rPr>
          <w:rFonts w:ascii="Times New Roman" w:hAnsi="Times New Roman" w:cs="Times New Roman"/>
        </w:rPr>
        <w:t>auditimi</w:t>
      </w:r>
      <w:proofErr w:type="spellEnd"/>
      <w:r w:rsidRPr="007A20B1">
        <w:rPr>
          <w:rFonts w:ascii="Times New Roman" w:hAnsi="Times New Roman" w:cs="Times New Roman"/>
        </w:rPr>
        <w:t xml:space="preserve"> dhe inspektimi të lëshuar nga një autoritet tjetër kompetent;</w:t>
      </w:r>
    </w:p>
    <w:p w14:paraId="7E54A950" w14:textId="77777777" w:rsidR="007A20B1" w:rsidRPr="007A20B1" w:rsidRDefault="007A20B1" w:rsidP="007A20B1">
      <w:pPr>
        <w:pStyle w:val="ListParagraph"/>
        <w:numPr>
          <w:ilvl w:val="0"/>
          <w:numId w:val="42"/>
        </w:numPr>
        <w:autoSpaceDE w:val="0"/>
        <w:autoSpaceDN w:val="0"/>
        <w:ind w:left="1800"/>
        <w:jc w:val="both"/>
        <w:rPr>
          <w:rFonts w:ascii="Times New Roman" w:hAnsi="Times New Roman" w:cs="Times New Roman"/>
        </w:rPr>
      </w:pPr>
      <w:r w:rsidRPr="007A20B1">
        <w:rPr>
          <w:rFonts w:ascii="Times New Roman" w:hAnsi="Times New Roman" w:cs="Times New Roman"/>
        </w:rPr>
        <w:t>të gjitha prezantimet ose manualet e organizatës dhe çdo ndryshim në to;</w:t>
      </w:r>
    </w:p>
    <w:p w14:paraId="10F06F3B" w14:textId="77777777" w:rsidR="007A20B1" w:rsidRPr="007A20B1" w:rsidRDefault="007A20B1" w:rsidP="00C35244">
      <w:pPr>
        <w:ind w:left="1080"/>
        <w:jc w:val="both"/>
        <w:rPr>
          <w:rFonts w:ascii="Times New Roman" w:hAnsi="Times New Roman" w:cs="Times New Roman"/>
        </w:rPr>
      </w:pPr>
    </w:p>
    <w:p w14:paraId="72E7E600" w14:textId="77777777" w:rsidR="007A20B1" w:rsidRPr="007A20B1" w:rsidRDefault="007A20B1" w:rsidP="007A20B1">
      <w:pPr>
        <w:pStyle w:val="ListParagraph"/>
        <w:numPr>
          <w:ilvl w:val="0"/>
          <w:numId w:val="42"/>
        </w:numPr>
        <w:autoSpaceDE w:val="0"/>
        <w:autoSpaceDN w:val="0"/>
        <w:ind w:left="1800"/>
        <w:jc w:val="both"/>
        <w:rPr>
          <w:rFonts w:ascii="Times New Roman" w:hAnsi="Times New Roman" w:cs="Times New Roman"/>
        </w:rPr>
      </w:pPr>
      <w:r w:rsidRPr="007A20B1">
        <w:rPr>
          <w:rFonts w:ascii="Times New Roman" w:hAnsi="Times New Roman" w:cs="Times New Roman"/>
        </w:rPr>
        <w:t>çdo dokument tjetër të miratuar nga autoriteti kompetent;</w:t>
      </w:r>
    </w:p>
    <w:p w14:paraId="456F7759" w14:textId="77777777" w:rsidR="007A20B1" w:rsidRPr="007A20B1" w:rsidRDefault="007A20B1" w:rsidP="00C35244">
      <w:pPr>
        <w:ind w:left="360"/>
        <w:jc w:val="both"/>
        <w:rPr>
          <w:rFonts w:ascii="Times New Roman" w:hAnsi="Times New Roman" w:cs="Times New Roman"/>
        </w:rPr>
      </w:pPr>
    </w:p>
    <w:p w14:paraId="60427A28" w14:textId="77777777" w:rsidR="007A20B1" w:rsidRPr="007A20B1" w:rsidRDefault="007A20B1" w:rsidP="007A20B1">
      <w:pPr>
        <w:pStyle w:val="ListParagraph"/>
        <w:numPr>
          <w:ilvl w:val="0"/>
          <w:numId w:val="41"/>
        </w:numPr>
        <w:autoSpaceDE w:val="0"/>
        <w:autoSpaceDN w:val="0"/>
        <w:ind w:left="1494"/>
        <w:jc w:val="both"/>
        <w:rPr>
          <w:rFonts w:ascii="Times New Roman" w:hAnsi="Times New Roman" w:cs="Times New Roman"/>
        </w:rPr>
      </w:pPr>
      <w:r w:rsidRPr="007A20B1">
        <w:rPr>
          <w:rFonts w:ascii="Times New Roman" w:hAnsi="Times New Roman" w:cs="Times New Roman"/>
        </w:rPr>
        <w:t>në lidhje me SAP nën mbikëqyrjen e autoritetit kompetent, procesin e mbikëqyrjes së SAP, duke përfshirë:</w:t>
      </w:r>
    </w:p>
    <w:p w14:paraId="71552ECA" w14:textId="77777777" w:rsidR="007A20B1" w:rsidRPr="007A20B1" w:rsidRDefault="007A20B1" w:rsidP="00C35244">
      <w:pPr>
        <w:ind w:left="360"/>
        <w:jc w:val="both"/>
        <w:rPr>
          <w:rFonts w:ascii="Times New Roman" w:hAnsi="Times New Roman" w:cs="Times New Roman"/>
        </w:rPr>
      </w:pPr>
    </w:p>
    <w:p w14:paraId="6BF0E88D" w14:textId="77777777" w:rsidR="007A20B1" w:rsidRPr="007A20B1" w:rsidRDefault="007A20B1" w:rsidP="007A20B1">
      <w:pPr>
        <w:pStyle w:val="ListParagraph"/>
        <w:numPr>
          <w:ilvl w:val="0"/>
          <w:numId w:val="43"/>
        </w:numPr>
        <w:autoSpaceDE w:val="0"/>
        <w:autoSpaceDN w:val="0"/>
        <w:ind w:left="1854"/>
        <w:jc w:val="both"/>
        <w:rPr>
          <w:rFonts w:ascii="Times New Roman" w:hAnsi="Times New Roman" w:cs="Times New Roman"/>
        </w:rPr>
      </w:pPr>
      <w:r w:rsidRPr="007A20B1">
        <w:rPr>
          <w:rFonts w:ascii="Times New Roman" w:hAnsi="Times New Roman" w:cs="Times New Roman"/>
        </w:rPr>
        <w:t>certifikatën e përshtatshmërisë për fluturim të SAP;</w:t>
      </w:r>
    </w:p>
    <w:p w14:paraId="14165C17" w14:textId="77777777" w:rsidR="007A20B1" w:rsidRPr="007A20B1" w:rsidRDefault="007A20B1" w:rsidP="00C35244">
      <w:pPr>
        <w:ind w:left="1134"/>
        <w:jc w:val="both"/>
        <w:rPr>
          <w:rFonts w:ascii="Times New Roman" w:hAnsi="Times New Roman" w:cs="Times New Roman"/>
        </w:rPr>
      </w:pPr>
    </w:p>
    <w:p w14:paraId="38D7A35D" w14:textId="77777777" w:rsidR="007A20B1" w:rsidRPr="007A20B1" w:rsidRDefault="007A20B1" w:rsidP="007A20B1">
      <w:pPr>
        <w:pStyle w:val="ListParagraph"/>
        <w:numPr>
          <w:ilvl w:val="0"/>
          <w:numId w:val="43"/>
        </w:numPr>
        <w:autoSpaceDE w:val="0"/>
        <w:autoSpaceDN w:val="0"/>
        <w:ind w:left="1854"/>
        <w:jc w:val="both"/>
        <w:rPr>
          <w:rFonts w:ascii="Times New Roman" w:hAnsi="Times New Roman" w:cs="Times New Roman"/>
        </w:rPr>
      </w:pPr>
      <w:r w:rsidRPr="007A20B1">
        <w:rPr>
          <w:rFonts w:ascii="Times New Roman" w:hAnsi="Times New Roman" w:cs="Times New Roman"/>
        </w:rPr>
        <w:t>ARC-të;</w:t>
      </w:r>
    </w:p>
    <w:p w14:paraId="43A30BCA" w14:textId="77777777" w:rsidR="007A20B1" w:rsidRPr="007A20B1" w:rsidRDefault="007A20B1" w:rsidP="00C35244">
      <w:pPr>
        <w:ind w:left="1134"/>
        <w:jc w:val="both"/>
        <w:rPr>
          <w:rFonts w:ascii="Times New Roman" w:hAnsi="Times New Roman" w:cs="Times New Roman"/>
        </w:rPr>
      </w:pPr>
    </w:p>
    <w:p w14:paraId="61081887" w14:textId="77777777" w:rsidR="007A20B1" w:rsidRPr="007A20B1" w:rsidRDefault="007A20B1" w:rsidP="007A20B1">
      <w:pPr>
        <w:pStyle w:val="ListParagraph"/>
        <w:numPr>
          <w:ilvl w:val="0"/>
          <w:numId w:val="43"/>
        </w:numPr>
        <w:autoSpaceDE w:val="0"/>
        <w:autoSpaceDN w:val="0"/>
        <w:ind w:left="1854"/>
        <w:jc w:val="both"/>
        <w:rPr>
          <w:rFonts w:ascii="Times New Roman" w:hAnsi="Times New Roman" w:cs="Times New Roman"/>
        </w:rPr>
      </w:pPr>
      <w:r w:rsidRPr="007A20B1">
        <w:rPr>
          <w:rFonts w:ascii="Times New Roman" w:hAnsi="Times New Roman" w:cs="Times New Roman"/>
        </w:rPr>
        <w:t>raportet nga shqyrtimet e përshtatshmërisë për fluturim të kryera nga vetë autoriteti kompetent;</w:t>
      </w:r>
    </w:p>
    <w:p w14:paraId="0EA1CC36" w14:textId="77777777" w:rsidR="007A20B1" w:rsidRPr="007A20B1" w:rsidRDefault="007A20B1" w:rsidP="007A20B1">
      <w:pPr>
        <w:pStyle w:val="ListParagraph"/>
        <w:numPr>
          <w:ilvl w:val="0"/>
          <w:numId w:val="43"/>
        </w:numPr>
        <w:autoSpaceDE w:val="0"/>
        <w:autoSpaceDN w:val="0"/>
        <w:ind w:left="1854"/>
        <w:jc w:val="both"/>
        <w:rPr>
          <w:rFonts w:ascii="Times New Roman" w:hAnsi="Times New Roman" w:cs="Times New Roman"/>
        </w:rPr>
      </w:pPr>
      <w:r w:rsidRPr="007A20B1">
        <w:rPr>
          <w:rFonts w:ascii="Times New Roman" w:hAnsi="Times New Roman" w:cs="Times New Roman"/>
        </w:rPr>
        <w:t>të gjithë korrespondencën përkatëse në lidhje me SAP;</w:t>
      </w:r>
    </w:p>
    <w:p w14:paraId="7023ECEF" w14:textId="77777777" w:rsidR="007A20B1" w:rsidRPr="007A20B1" w:rsidRDefault="007A20B1" w:rsidP="00C35244">
      <w:pPr>
        <w:ind w:left="1134"/>
        <w:jc w:val="both"/>
        <w:rPr>
          <w:rFonts w:ascii="Times New Roman" w:hAnsi="Times New Roman" w:cs="Times New Roman"/>
        </w:rPr>
      </w:pPr>
    </w:p>
    <w:p w14:paraId="2D458B4E" w14:textId="77777777" w:rsidR="007A20B1" w:rsidRPr="007A20B1" w:rsidRDefault="007A20B1" w:rsidP="007A20B1">
      <w:pPr>
        <w:pStyle w:val="ListParagraph"/>
        <w:numPr>
          <w:ilvl w:val="0"/>
          <w:numId w:val="43"/>
        </w:numPr>
        <w:autoSpaceDE w:val="0"/>
        <w:autoSpaceDN w:val="0"/>
        <w:ind w:left="1854"/>
        <w:jc w:val="both"/>
        <w:rPr>
          <w:rFonts w:ascii="Times New Roman" w:hAnsi="Times New Roman" w:cs="Times New Roman"/>
        </w:rPr>
      </w:pPr>
      <w:r w:rsidRPr="007A20B1">
        <w:rPr>
          <w:rFonts w:ascii="Times New Roman" w:hAnsi="Times New Roman" w:cs="Times New Roman"/>
        </w:rPr>
        <w:t>detajet e çdo përjashtimi dhe veprimi(eve);</w:t>
      </w:r>
    </w:p>
    <w:p w14:paraId="5FFDFA30" w14:textId="77777777" w:rsidR="007A20B1" w:rsidRPr="007A20B1" w:rsidRDefault="007A20B1" w:rsidP="00C35244">
      <w:pPr>
        <w:ind w:left="1134"/>
        <w:jc w:val="both"/>
        <w:rPr>
          <w:rFonts w:ascii="Times New Roman" w:hAnsi="Times New Roman" w:cs="Times New Roman"/>
        </w:rPr>
      </w:pPr>
    </w:p>
    <w:p w14:paraId="2D73EEE3" w14:textId="77777777" w:rsidR="007A20B1" w:rsidRPr="007A20B1" w:rsidRDefault="007A20B1" w:rsidP="007A20B1">
      <w:pPr>
        <w:pStyle w:val="ListParagraph"/>
        <w:numPr>
          <w:ilvl w:val="0"/>
          <w:numId w:val="43"/>
        </w:numPr>
        <w:autoSpaceDE w:val="0"/>
        <w:autoSpaceDN w:val="0"/>
        <w:ind w:left="1854"/>
        <w:jc w:val="both"/>
        <w:rPr>
          <w:rFonts w:ascii="Times New Roman" w:hAnsi="Times New Roman" w:cs="Times New Roman"/>
        </w:rPr>
      </w:pPr>
      <w:r w:rsidRPr="007A20B1">
        <w:rPr>
          <w:rFonts w:ascii="Times New Roman" w:hAnsi="Times New Roman" w:cs="Times New Roman"/>
        </w:rPr>
        <w:t>çdo dokument të miratuar nga autoriteti kompetent në përputhje me këtë Aneks;</w:t>
      </w:r>
    </w:p>
    <w:p w14:paraId="53A04013" w14:textId="77777777" w:rsidR="007A20B1" w:rsidRPr="007A20B1" w:rsidRDefault="007A20B1" w:rsidP="00C35244">
      <w:pPr>
        <w:ind w:left="360"/>
        <w:jc w:val="both"/>
        <w:rPr>
          <w:rFonts w:ascii="Times New Roman" w:hAnsi="Times New Roman" w:cs="Times New Roman"/>
        </w:rPr>
      </w:pPr>
    </w:p>
    <w:p w14:paraId="45C6E8ED" w14:textId="77777777" w:rsidR="007A20B1" w:rsidRPr="007A20B1" w:rsidRDefault="007A20B1" w:rsidP="007A20B1">
      <w:pPr>
        <w:pStyle w:val="ListParagraph"/>
        <w:numPr>
          <w:ilvl w:val="0"/>
          <w:numId w:val="41"/>
        </w:numPr>
        <w:autoSpaceDE w:val="0"/>
        <w:autoSpaceDN w:val="0"/>
        <w:ind w:left="1440"/>
        <w:jc w:val="both"/>
        <w:rPr>
          <w:rFonts w:ascii="Times New Roman" w:hAnsi="Times New Roman" w:cs="Times New Roman"/>
        </w:rPr>
      </w:pPr>
      <w:r w:rsidRPr="007A20B1">
        <w:rPr>
          <w:rFonts w:ascii="Times New Roman" w:hAnsi="Times New Roman" w:cs="Times New Roman"/>
        </w:rPr>
        <w:t>dokumentet që mbështesin përdorimin e mjeteve alternative të pajtueshmërisë;</w:t>
      </w:r>
    </w:p>
    <w:p w14:paraId="7AE2A5A2" w14:textId="77777777" w:rsidR="007A20B1" w:rsidRPr="007A20B1" w:rsidRDefault="007A20B1" w:rsidP="00C35244">
      <w:pPr>
        <w:ind w:left="720"/>
        <w:jc w:val="both"/>
        <w:rPr>
          <w:rFonts w:ascii="Times New Roman" w:hAnsi="Times New Roman" w:cs="Times New Roman"/>
        </w:rPr>
      </w:pPr>
    </w:p>
    <w:p w14:paraId="63F93A60" w14:textId="77777777" w:rsidR="007A20B1" w:rsidRPr="007A20B1" w:rsidRDefault="007A20B1" w:rsidP="007A20B1">
      <w:pPr>
        <w:pStyle w:val="ListParagraph"/>
        <w:numPr>
          <w:ilvl w:val="0"/>
          <w:numId w:val="41"/>
        </w:numPr>
        <w:autoSpaceDE w:val="0"/>
        <w:autoSpaceDN w:val="0"/>
        <w:ind w:left="1440"/>
        <w:jc w:val="both"/>
        <w:rPr>
          <w:rFonts w:ascii="Times New Roman" w:hAnsi="Times New Roman" w:cs="Times New Roman"/>
        </w:rPr>
      </w:pPr>
      <w:r w:rsidRPr="007A20B1">
        <w:rPr>
          <w:rFonts w:ascii="Times New Roman" w:hAnsi="Times New Roman" w:cs="Times New Roman"/>
        </w:rPr>
        <w:t>informacionin e sigurisë të siguruar në përputhje me pikën AR.UAS.GEN.125 dhe masat pasuese;</w:t>
      </w:r>
    </w:p>
    <w:p w14:paraId="6B415EE5" w14:textId="77777777" w:rsidR="007A20B1" w:rsidRPr="007A20B1" w:rsidRDefault="007A20B1" w:rsidP="00C35244">
      <w:pPr>
        <w:ind w:left="720"/>
        <w:jc w:val="both"/>
        <w:rPr>
          <w:rFonts w:ascii="Times New Roman" w:hAnsi="Times New Roman" w:cs="Times New Roman"/>
        </w:rPr>
      </w:pPr>
    </w:p>
    <w:p w14:paraId="45E27838" w14:textId="77777777" w:rsidR="007A20B1" w:rsidRPr="007A20B1" w:rsidRDefault="007A20B1" w:rsidP="007A20B1">
      <w:pPr>
        <w:pStyle w:val="ListParagraph"/>
        <w:numPr>
          <w:ilvl w:val="0"/>
          <w:numId w:val="41"/>
        </w:numPr>
        <w:autoSpaceDE w:val="0"/>
        <w:autoSpaceDN w:val="0"/>
        <w:ind w:left="1440"/>
        <w:jc w:val="both"/>
        <w:rPr>
          <w:rFonts w:ascii="Times New Roman" w:hAnsi="Times New Roman" w:cs="Times New Roman"/>
        </w:rPr>
      </w:pPr>
      <w:r w:rsidRPr="007A20B1">
        <w:rPr>
          <w:rFonts w:ascii="Times New Roman" w:hAnsi="Times New Roman" w:cs="Times New Roman"/>
        </w:rPr>
        <w:t>përdorimin e dispozitave të mbrojtjes dhe fleksibilitetit në përputhje me nenin 70, nenet 71(1) dhe 76(4) të Rregullores (AAC) Nr. 05/2020.</w:t>
      </w:r>
    </w:p>
    <w:p w14:paraId="1C2ACE18" w14:textId="77777777" w:rsidR="007A20B1" w:rsidRPr="007A20B1" w:rsidRDefault="007A20B1" w:rsidP="00E110F8">
      <w:pPr>
        <w:jc w:val="both"/>
        <w:rPr>
          <w:rFonts w:ascii="Times New Roman" w:hAnsi="Times New Roman" w:cs="Times New Roman"/>
        </w:rPr>
      </w:pPr>
    </w:p>
    <w:p w14:paraId="313128B7" w14:textId="77777777" w:rsidR="007A20B1" w:rsidRPr="007A20B1" w:rsidRDefault="007A20B1" w:rsidP="007A20B1">
      <w:pPr>
        <w:pStyle w:val="ListParagraph"/>
        <w:numPr>
          <w:ilvl w:val="0"/>
          <w:numId w:val="40"/>
        </w:numPr>
        <w:autoSpaceDE w:val="0"/>
        <w:autoSpaceDN w:val="0"/>
        <w:jc w:val="both"/>
        <w:rPr>
          <w:rFonts w:ascii="Times New Roman" w:hAnsi="Times New Roman" w:cs="Times New Roman"/>
        </w:rPr>
      </w:pPr>
      <w:r w:rsidRPr="007A20B1">
        <w:rPr>
          <w:rFonts w:ascii="Times New Roman" w:hAnsi="Times New Roman" w:cs="Times New Roman"/>
        </w:rPr>
        <w:t xml:space="preserve">Autoriteti kompetent mban një listë të </w:t>
      </w:r>
      <w:proofErr w:type="spellStart"/>
      <w:r w:rsidRPr="007A20B1">
        <w:rPr>
          <w:rFonts w:ascii="Times New Roman" w:hAnsi="Times New Roman" w:cs="Times New Roman"/>
        </w:rPr>
        <w:t>të</w:t>
      </w:r>
      <w:proofErr w:type="spellEnd"/>
      <w:r w:rsidRPr="007A20B1">
        <w:rPr>
          <w:rFonts w:ascii="Times New Roman" w:hAnsi="Times New Roman" w:cs="Times New Roman"/>
        </w:rPr>
        <w:t xml:space="preserve"> gjitha certifikatave të organizatës që ka lëshuar.</w:t>
      </w:r>
    </w:p>
    <w:p w14:paraId="45F3BE96" w14:textId="77777777" w:rsidR="007A20B1" w:rsidRPr="007A20B1" w:rsidRDefault="007A20B1" w:rsidP="00E110F8">
      <w:pPr>
        <w:jc w:val="both"/>
        <w:rPr>
          <w:rFonts w:ascii="Times New Roman" w:hAnsi="Times New Roman" w:cs="Times New Roman"/>
        </w:rPr>
      </w:pPr>
    </w:p>
    <w:p w14:paraId="32E34C9F" w14:textId="77777777" w:rsidR="007A20B1" w:rsidRPr="007A20B1" w:rsidRDefault="007A20B1" w:rsidP="007A20B1">
      <w:pPr>
        <w:pStyle w:val="ListParagraph"/>
        <w:numPr>
          <w:ilvl w:val="0"/>
          <w:numId w:val="40"/>
        </w:numPr>
        <w:autoSpaceDE w:val="0"/>
        <w:autoSpaceDN w:val="0"/>
        <w:jc w:val="both"/>
        <w:rPr>
          <w:rFonts w:ascii="Times New Roman" w:hAnsi="Times New Roman" w:cs="Times New Roman"/>
        </w:rPr>
      </w:pPr>
      <w:r w:rsidRPr="007A20B1">
        <w:rPr>
          <w:rFonts w:ascii="Times New Roman" w:hAnsi="Times New Roman" w:cs="Times New Roman"/>
        </w:rPr>
        <w:t xml:space="preserve">Të gjitha të dhënat e përmendura në pikat (a) dhe (b) mbahen për një periudhë minimale 5 vjeçare, duke iu nënshtruar ligjit në fuqi për mbrojtjen e të dhënave, me përjashtim të </w:t>
      </w:r>
      <w:proofErr w:type="spellStart"/>
      <w:r w:rsidRPr="007A20B1">
        <w:rPr>
          <w:rFonts w:ascii="Times New Roman" w:hAnsi="Times New Roman" w:cs="Times New Roman"/>
        </w:rPr>
        <w:t>të</w:t>
      </w:r>
      <w:proofErr w:type="spellEnd"/>
      <w:r w:rsidRPr="007A20B1">
        <w:rPr>
          <w:rFonts w:ascii="Times New Roman" w:hAnsi="Times New Roman" w:cs="Times New Roman"/>
        </w:rPr>
        <w:t xml:space="preserve"> dhënave të përmendura në pikën (a) (5), të cilat mbahen për 3 vjet pasi mjeti ajror pa pilot të jetë tërhequr përgjithmonë nga regjistri kombëtar i shtetit anëtar.</w:t>
      </w:r>
    </w:p>
    <w:p w14:paraId="54FF3837" w14:textId="77777777" w:rsidR="007A20B1" w:rsidRPr="007A20B1" w:rsidRDefault="007A20B1" w:rsidP="00E110F8">
      <w:pPr>
        <w:jc w:val="both"/>
        <w:rPr>
          <w:rFonts w:ascii="Times New Roman" w:hAnsi="Times New Roman" w:cs="Times New Roman"/>
        </w:rPr>
      </w:pPr>
    </w:p>
    <w:p w14:paraId="5E1C889F" w14:textId="77777777" w:rsidR="007A20B1" w:rsidRPr="007A20B1" w:rsidRDefault="007A20B1" w:rsidP="007A20B1">
      <w:pPr>
        <w:pStyle w:val="ListParagraph"/>
        <w:numPr>
          <w:ilvl w:val="0"/>
          <w:numId w:val="40"/>
        </w:numPr>
        <w:autoSpaceDE w:val="0"/>
        <w:autoSpaceDN w:val="0"/>
        <w:jc w:val="both"/>
        <w:rPr>
          <w:rFonts w:ascii="Times New Roman" w:hAnsi="Times New Roman" w:cs="Times New Roman"/>
        </w:rPr>
      </w:pPr>
      <w:r w:rsidRPr="007A20B1">
        <w:rPr>
          <w:rFonts w:ascii="Times New Roman" w:hAnsi="Times New Roman" w:cs="Times New Roman"/>
        </w:rPr>
        <w:t>Të gjitha të dhënat e përmendura në pikat (a) dhe (b) vihen në dispozicion me kërkesë të autoriteteve kompetente të një shteti ose agjencie tjetër.</w:t>
      </w:r>
    </w:p>
    <w:p w14:paraId="07B21228" w14:textId="77777777" w:rsidR="007A20B1" w:rsidRPr="007A20B1" w:rsidRDefault="007A20B1" w:rsidP="00E110F8">
      <w:pPr>
        <w:jc w:val="both"/>
        <w:rPr>
          <w:rFonts w:ascii="Times New Roman" w:hAnsi="Times New Roman" w:cs="Times New Roman"/>
        </w:rPr>
      </w:pPr>
    </w:p>
    <w:p w14:paraId="556F4C91" w14:textId="77777777" w:rsidR="007A20B1" w:rsidRPr="007A20B1" w:rsidRDefault="007A20B1" w:rsidP="00E110F8">
      <w:pPr>
        <w:jc w:val="both"/>
        <w:rPr>
          <w:rFonts w:ascii="Times New Roman" w:hAnsi="Times New Roman" w:cs="Times New Roman"/>
        </w:rPr>
      </w:pPr>
    </w:p>
    <w:p w14:paraId="29D92DD2"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 xml:space="preserve">AR.UAS.GEN.300  </w:t>
      </w:r>
      <w:r w:rsidRPr="007A20B1">
        <w:rPr>
          <w:rFonts w:ascii="Times New Roman" w:hAnsi="Times New Roman" w:cs="Times New Roman"/>
          <w:b/>
        </w:rPr>
        <w:tab/>
        <w:t>Parimet i mbikëqyrjes</w:t>
      </w:r>
    </w:p>
    <w:p w14:paraId="0BBF8E49" w14:textId="77777777" w:rsidR="007A20B1" w:rsidRPr="007A20B1" w:rsidRDefault="007A20B1" w:rsidP="00E110F8">
      <w:pPr>
        <w:jc w:val="both"/>
        <w:rPr>
          <w:rFonts w:ascii="Times New Roman" w:hAnsi="Times New Roman" w:cs="Times New Roman"/>
        </w:rPr>
      </w:pPr>
    </w:p>
    <w:p w14:paraId="4EC23473" w14:textId="77777777" w:rsidR="007A20B1" w:rsidRPr="007A20B1" w:rsidRDefault="007A20B1" w:rsidP="007A20B1">
      <w:pPr>
        <w:pStyle w:val="ListParagraph"/>
        <w:numPr>
          <w:ilvl w:val="0"/>
          <w:numId w:val="44"/>
        </w:numPr>
        <w:autoSpaceDE w:val="0"/>
        <w:autoSpaceDN w:val="0"/>
        <w:jc w:val="both"/>
        <w:rPr>
          <w:rFonts w:ascii="Times New Roman" w:hAnsi="Times New Roman" w:cs="Times New Roman"/>
        </w:rPr>
      </w:pPr>
      <w:r w:rsidRPr="007A20B1">
        <w:rPr>
          <w:rFonts w:ascii="Times New Roman" w:hAnsi="Times New Roman" w:cs="Times New Roman"/>
        </w:rPr>
        <w:t>Autoriteti kompetent duhet të verifikojë:</w:t>
      </w:r>
    </w:p>
    <w:p w14:paraId="0B6306E2" w14:textId="77777777" w:rsidR="007A20B1" w:rsidRPr="007A20B1" w:rsidRDefault="007A20B1" w:rsidP="00C35244">
      <w:pPr>
        <w:ind w:left="360"/>
        <w:jc w:val="both"/>
        <w:rPr>
          <w:rFonts w:ascii="Times New Roman" w:hAnsi="Times New Roman" w:cs="Times New Roman"/>
        </w:rPr>
      </w:pPr>
    </w:p>
    <w:p w14:paraId="710BBD2D" w14:textId="77777777" w:rsidR="007A20B1" w:rsidRPr="007A20B1" w:rsidRDefault="007A20B1" w:rsidP="007A20B1">
      <w:pPr>
        <w:pStyle w:val="ListParagraph"/>
        <w:numPr>
          <w:ilvl w:val="0"/>
          <w:numId w:val="45"/>
        </w:numPr>
        <w:autoSpaceDE w:val="0"/>
        <w:autoSpaceDN w:val="0"/>
        <w:ind w:left="1440"/>
        <w:jc w:val="both"/>
        <w:rPr>
          <w:rFonts w:ascii="Times New Roman" w:hAnsi="Times New Roman" w:cs="Times New Roman"/>
        </w:rPr>
      </w:pPr>
      <w:r w:rsidRPr="007A20B1">
        <w:rPr>
          <w:rFonts w:ascii="Times New Roman" w:hAnsi="Times New Roman" w:cs="Times New Roman"/>
        </w:rPr>
        <w:t>pajtueshmërinë me kërkesat që janë të zbatueshme për organizatat ose SAP para lëshimit të certifikatës, miratimit ose autorizimit, sipas rastit;</w:t>
      </w:r>
    </w:p>
    <w:p w14:paraId="6A656693" w14:textId="77777777" w:rsidR="007A20B1" w:rsidRPr="007A20B1" w:rsidRDefault="007A20B1" w:rsidP="00C35244">
      <w:pPr>
        <w:ind w:left="720"/>
        <w:jc w:val="both"/>
        <w:rPr>
          <w:rFonts w:ascii="Times New Roman" w:hAnsi="Times New Roman" w:cs="Times New Roman"/>
        </w:rPr>
      </w:pPr>
    </w:p>
    <w:p w14:paraId="4F1CFFBA" w14:textId="77777777" w:rsidR="007A20B1" w:rsidRPr="007A20B1" w:rsidRDefault="007A20B1" w:rsidP="007A20B1">
      <w:pPr>
        <w:pStyle w:val="ListParagraph"/>
        <w:numPr>
          <w:ilvl w:val="0"/>
          <w:numId w:val="45"/>
        </w:numPr>
        <w:autoSpaceDE w:val="0"/>
        <w:autoSpaceDN w:val="0"/>
        <w:ind w:left="1440"/>
        <w:jc w:val="both"/>
        <w:rPr>
          <w:rFonts w:ascii="Times New Roman" w:hAnsi="Times New Roman" w:cs="Times New Roman"/>
        </w:rPr>
      </w:pPr>
      <w:r w:rsidRPr="007A20B1">
        <w:rPr>
          <w:rFonts w:ascii="Times New Roman" w:hAnsi="Times New Roman" w:cs="Times New Roman"/>
        </w:rPr>
        <w:t>pajtueshmërinë e vazhdueshme me kërkesat e zbatueshme të organizatave që ka certifikuar;</w:t>
      </w:r>
    </w:p>
    <w:p w14:paraId="268B52BF" w14:textId="77777777" w:rsidR="007A20B1" w:rsidRPr="007A20B1" w:rsidRDefault="007A20B1" w:rsidP="00C35244">
      <w:pPr>
        <w:ind w:left="720"/>
        <w:jc w:val="both"/>
        <w:rPr>
          <w:rFonts w:ascii="Times New Roman" w:hAnsi="Times New Roman" w:cs="Times New Roman"/>
        </w:rPr>
      </w:pPr>
    </w:p>
    <w:p w14:paraId="49F22A80" w14:textId="77777777" w:rsidR="007A20B1" w:rsidRPr="007A20B1" w:rsidRDefault="007A20B1" w:rsidP="007A20B1">
      <w:pPr>
        <w:pStyle w:val="ListParagraph"/>
        <w:numPr>
          <w:ilvl w:val="0"/>
          <w:numId w:val="45"/>
        </w:numPr>
        <w:autoSpaceDE w:val="0"/>
        <w:autoSpaceDN w:val="0"/>
        <w:ind w:left="1440"/>
        <w:jc w:val="both"/>
        <w:rPr>
          <w:rFonts w:ascii="Times New Roman" w:hAnsi="Times New Roman" w:cs="Times New Roman"/>
        </w:rPr>
      </w:pPr>
      <w:r w:rsidRPr="007A20B1">
        <w:rPr>
          <w:rFonts w:ascii="Times New Roman" w:hAnsi="Times New Roman" w:cs="Times New Roman"/>
        </w:rPr>
        <w:t>pajtueshmërinë e vazhdueshme me kërkesat e zbatueshme për SAP nën mbikëqyrjen e saj;</w:t>
      </w:r>
    </w:p>
    <w:p w14:paraId="6A55446B" w14:textId="77777777" w:rsidR="007A20B1" w:rsidRPr="007A20B1" w:rsidRDefault="007A20B1" w:rsidP="00C35244">
      <w:pPr>
        <w:ind w:left="720"/>
        <w:jc w:val="both"/>
        <w:rPr>
          <w:rFonts w:ascii="Times New Roman" w:hAnsi="Times New Roman" w:cs="Times New Roman"/>
        </w:rPr>
      </w:pPr>
    </w:p>
    <w:p w14:paraId="642EA77E" w14:textId="77777777" w:rsidR="007A20B1" w:rsidRPr="007A20B1" w:rsidRDefault="007A20B1" w:rsidP="007A20B1">
      <w:pPr>
        <w:pStyle w:val="ListParagraph"/>
        <w:numPr>
          <w:ilvl w:val="0"/>
          <w:numId w:val="45"/>
        </w:numPr>
        <w:autoSpaceDE w:val="0"/>
        <w:autoSpaceDN w:val="0"/>
        <w:ind w:left="1440"/>
        <w:jc w:val="both"/>
        <w:rPr>
          <w:rFonts w:ascii="Times New Roman" w:hAnsi="Times New Roman" w:cs="Times New Roman"/>
        </w:rPr>
      </w:pPr>
      <w:r w:rsidRPr="007A20B1">
        <w:rPr>
          <w:rFonts w:ascii="Times New Roman" w:hAnsi="Times New Roman" w:cs="Times New Roman"/>
        </w:rPr>
        <w:t>zbatimin e masave të duhura të sigurisë të kërkuara nga autoriteti kompetent në përputhje me pikat AR.UAS.GEN.135(c) dhe (d).</w:t>
      </w:r>
    </w:p>
    <w:p w14:paraId="6CDC78D1" w14:textId="77777777" w:rsidR="007A20B1" w:rsidRPr="007A20B1" w:rsidRDefault="007A20B1" w:rsidP="00E110F8">
      <w:pPr>
        <w:jc w:val="both"/>
        <w:rPr>
          <w:rFonts w:ascii="Times New Roman" w:hAnsi="Times New Roman" w:cs="Times New Roman"/>
        </w:rPr>
      </w:pPr>
    </w:p>
    <w:p w14:paraId="6113E747" w14:textId="77777777" w:rsidR="007A20B1" w:rsidRPr="007A20B1" w:rsidRDefault="007A20B1" w:rsidP="007A20B1">
      <w:pPr>
        <w:pStyle w:val="ListParagraph"/>
        <w:numPr>
          <w:ilvl w:val="0"/>
          <w:numId w:val="44"/>
        </w:numPr>
        <w:autoSpaceDE w:val="0"/>
        <w:autoSpaceDN w:val="0"/>
        <w:jc w:val="both"/>
        <w:rPr>
          <w:rFonts w:ascii="Times New Roman" w:hAnsi="Times New Roman" w:cs="Times New Roman"/>
        </w:rPr>
      </w:pPr>
      <w:r w:rsidRPr="007A20B1">
        <w:rPr>
          <w:rFonts w:ascii="Times New Roman" w:hAnsi="Times New Roman" w:cs="Times New Roman"/>
        </w:rPr>
        <w:t>Ky verifikim duhet:</w:t>
      </w:r>
    </w:p>
    <w:p w14:paraId="539C8AA6" w14:textId="77777777" w:rsidR="007A20B1" w:rsidRPr="007A20B1" w:rsidRDefault="007A20B1" w:rsidP="00E110F8">
      <w:pPr>
        <w:jc w:val="both"/>
        <w:rPr>
          <w:rFonts w:ascii="Times New Roman" w:hAnsi="Times New Roman" w:cs="Times New Roman"/>
        </w:rPr>
      </w:pPr>
    </w:p>
    <w:p w14:paraId="377FE5CF" w14:textId="77777777" w:rsidR="007A20B1" w:rsidRPr="007A20B1" w:rsidRDefault="007A20B1" w:rsidP="007A20B1">
      <w:pPr>
        <w:pStyle w:val="ListParagraph"/>
        <w:numPr>
          <w:ilvl w:val="0"/>
          <w:numId w:val="46"/>
        </w:numPr>
        <w:autoSpaceDE w:val="0"/>
        <w:autoSpaceDN w:val="0"/>
        <w:ind w:left="1440"/>
        <w:jc w:val="both"/>
        <w:rPr>
          <w:rFonts w:ascii="Times New Roman" w:hAnsi="Times New Roman" w:cs="Times New Roman"/>
        </w:rPr>
      </w:pPr>
      <w:r w:rsidRPr="007A20B1">
        <w:rPr>
          <w:rFonts w:ascii="Times New Roman" w:hAnsi="Times New Roman" w:cs="Times New Roman"/>
        </w:rPr>
        <w:t>të mbështetet nga dokumentacioni i destinuar posaçërisht për t’i siguruar personelit që është përgjegjës për mbikëqyrjen udhëzime për të kryer funksionet e tyre;</w:t>
      </w:r>
    </w:p>
    <w:p w14:paraId="40A0186E" w14:textId="77777777" w:rsidR="007A20B1" w:rsidRPr="007A20B1" w:rsidRDefault="007A20B1" w:rsidP="00C35244">
      <w:pPr>
        <w:ind w:left="720"/>
        <w:jc w:val="both"/>
        <w:rPr>
          <w:rFonts w:ascii="Times New Roman" w:hAnsi="Times New Roman" w:cs="Times New Roman"/>
        </w:rPr>
      </w:pPr>
    </w:p>
    <w:p w14:paraId="58D612D2" w14:textId="77777777" w:rsidR="007A20B1" w:rsidRPr="007A20B1" w:rsidRDefault="007A20B1" w:rsidP="007A20B1">
      <w:pPr>
        <w:pStyle w:val="ListParagraph"/>
        <w:numPr>
          <w:ilvl w:val="0"/>
          <w:numId w:val="46"/>
        </w:numPr>
        <w:autoSpaceDE w:val="0"/>
        <w:autoSpaceDN w:val="0"/>
        <w:ind w:left="1440"/>
        <w:jc w:val="both"/>
        <w:rPr>
          <w:rFonts w:ascii="Times New Roman" w:hAnsi="Times New Roman" w:cs="Times New Roman"/>
        </w:rPr>
      </w:pPr>
      <w:r w:rsidRPr="007A20B1">
        <w:rPr>
          <w:rFonts w:ascii="Times New Roman" w:hAnsi="Times New Roman" w:cs="Times New Roman"/>
        </w:rPr>
        <w:t>t’u sigurojë organizatave të interesuara rezultatet e aktiviteteve të mbikëqyrjes;</w:t>
      </w:r>
    </w:p>
    <w:p w14:paraId="279CDA7B" w14:textId="77777777" w:rsidR="007A20B1" w:rsidRPr="007A20B1" w:rsidRDefault="007A20B1" w:rsidP="00C35244">
      <w:pPr>
        <w:ind w:left="720"/>
        <w:jc w:val="both"/>
        <w:rPr>
          <w:rFonts w:ascii="Times New Roman" w:hAnsi="Times New Roman" w:cs="Times New Roman"/>
        </w:rPr>
      </w:pPr>
    </w:p>
    <w:p w14:paraId="47767281" w14:textId="77777777" w:rsidR="007A20B1" w:rsidRPr="007A20B1" w:rsidRDefault="007A20B1" w:rsidP="007A20B1">
      <w:pPr>
        <w:pStyle w:val="ListParagraph"/>
        <w:numPr>
          <w:ilvl w:val="0"/>
          <w:numId w:val="46"/>
        </w:numPr>
        <w:autoSpaceDE w:val="0"/>
        <w:autoSpaceDN w:val="0"/>
        <w:ind w:left="1440"/>
        <w:jc w:val="both"/>
        <w:rPr>
          <w:rFonts w:ascii="Times New Roman" w:hAnsi="Times New Roman" w:cs="Times New Roman"/>
        </w:rPr>
      </w:pPr>
      <w:r w:rsidRPr="007A20B1">
        <w:rPr>
          <w:rFonts w:ascii="Times New Roman" w:hAnsi="Times New Roman" w:cs="Times New Roman"/>
        </w:rPr>
        <w:t xml:space="preserve">të bazohet në vlerësime, </w:t>
      </w:r>
      <w:proofErr w:type="spellStart"/>
      <w:r w:rsidRPr="007A20B1">
        <w:rPr>
          <w:rFonts w:ascii="Times New Roman" w:hAnsi="Times New Roman" w:cs="Times New Roman"/>
        </w:rPr>
        <w:t>auditime</w:t>
      </w:r>
      <w:proofErr w:type="spellEnd"/>
      <w:r w:rsidRPr="007A20B1">
        <w:rPr>
          <w:rFonts w:ascii="Times New Roman" w:hAnsi="Times New Roman" w:cs="Times New Roman"/>
        </w:rPr>
        <w:t>, inspektime, anketa dhe, nëse është e nevojshme, inspektime të paparalajmëruara;</w:t>
      </w:r>
    </w:p>
    <w:p w14:paraId="2613A631" w14:textId="77777777" w:rsidR="007A20B1" w:rsidRPr="007A20B1" w:rsidRDefault="007A20B1" w:rsidP="00C35244">
      <w:pPr>
        <w:ind w:left="720"/>
        <w:jc w:val="both"/>
        <w:rPr>
          <w:rFonts w:ascii="Times New Roman" w:hAnsi="Times New Roman" w:cs="Times New Roman"/>
        </w:rPr>
      </w:pPr>
    </w:p>
    <w:p w14:paraId="5ADB6BC8" w14:textId="77777777" w:rsidR="007A20B1" w:rsidRPr="007A20B1" w:rsidRDefault="007A20B1" w:rsidP="007A20B1">
      <w:pPr>
        <w:pStyle w:val="ListParagraph"/>
        <w:numPr>
          <w:ilvl w:val="0"/>
          <w:numId w:val="46"/>
        </w:numPr>
        <w:autoSpaceDE w:val="0"/>
        <w:autoSpaceDN w:val="0"/>
        <w:ind w:left="1440"/>
        <w:jc w:val="both"/>
        <w:rPr>
          <w:rFonts w:ascii="Times New Roman" w:hAnsi="Times New Roman" w:cs="Times New Roman"/>
        </w:rPr>
      </w:pPr>
      <w:r w:rsidRPr="007A20B1">
        <w:rPr>
          <w:rFonts w:ascii="Times New Roman" w:hAnsi="Times New Roman" w:cs="Times New Roman"/>
        </w:rPr>
        <w:t>t’i sigurojë autoritetit kompetent provat e nevojshme në rast se kërkohet veprim i mëtejshëm, duke përfshirë masat e përcaktuara në pikat AR.UAS.GEN.350 dhe AR.UAS.GEN.351.</w:t>
      </w:r>
    </w:p>
    <w:p w14:paraId="2EC2CA86" w14:textId="77777777" w:rsidR="007A20B1" w:rsidRPr="007A20B1" w:rsidRDefault="007A20B1" w:rsidP="00E110F8">
      <w:pPr>
        <w:jc w:val="both"/>
        <w:rPr>
          <w:rFonts w:ascii="Times New Roman" w:hAnsi="Times New Roman" w:cs="Times New Roman"/>
        </w:rPr>
      </w:pPr>
    </w:p>
    <w:p w14:paraId="01E03B9E" w14:textId="77777777" w:rsidR="007A20B1" w:rsidRPr="007A20B1" w:rsidRDefault="007A20B1" w:rsidP="007A20B1">
      <w:pPr>
        <w:pStyle w:val="ListParagraph"/>
        <w:numPr>
          <w:ilvl w:val="0"/>
          <w:numId w:val="44"/>
        </w:numPr>
        <w:autoSpaceDE w:val="0"/>
        <w:autoSpaceDN w:val="0"/>
        <w:jc w:val="both"/>
        <w:rPr>
          <w:rFonts w:ascii="Times New Roman" w:hAnsi="Times New Roman" w:cs="Times New Roman"/>
        </w:rPr>
      </w:pPr>
      <w:r w:rsidRPr="007A20B1">
        <w:rPr>
          <w:rFonts w:ascii="Times New Roman" w:hAnsi="Times New Roman" w:cs="Times New Roman"/>
        </w:rPr>
        <w:t>Autoriteti kompetent përcakton fushëveprimin e mbikëqyrjes të përcaktuar në pikat (a) dhe (b), duke marrë parasysh rezultatet e aktiviteteve të mëparshme të mbikëqyrjes dhe prioritetet e sigurisë.</w:t>
      </w:r>
    </w:p>
    <w:p w14:paraId="125BD413" w14:textId="77777777" w:rsidR="007A20B1" w:rsidRPr="007A20B1" w:rsidRDefault="007A20B1" w:rsidP="00E110F8">
      <w:pPr>
        <w:jc w:val="both"/>
        <w:rPr>
          <w:rFonts w:ascii="Times New Roman" w:hAnsi="Times New Roman" w:cs="Times New Roman"/>
        </w:rPr>
      </w:pPr>
    </w:p>
    <w:p w14:paraId="67E38ECE" w14:textId="77777777" w:rsidR="007A20B1" w:rsidRPr="007A20B1" w:rsidRDefault="007A20B1" w:rsidP="007A20B1">
      <w:pPr>
        <w:pStyle w:val="ListParagraph"/>
        <w:numPr>
          <w:ilvl w:val="0"/>
          <w:numId w:val="44"/>
        </w:numPr>
        <w:autoSpaceDE w:val="0"/>
        <w:autoSpaceDN w:val="0"/>
        <w:jc w:val="both"/>
        <w:rPr>
          <w:rFonts w:ascii="Times New Roman" w:hAnsi="Times New Roman" w:cs="Times New Roman"/>
        </w:rPr>
      </w:pPr>
      <w:r w:rsidRPr="007A20B1">
        <w:rPr>
          <w:rFonts w:ascii="Times New Roman" w:hAnsi="Times New Roman" w:cs="Times New Roman"/>
        </w:rPr>
        <w:t>Nëse objektet e organizate gjenden në më shumë se një shtet anëtar, autoriteti kompetent, siç parashikohet në pikën AR.UAS.GEN.010, mund të pranojë që detyrat e mbikëqyrjes të kryhen nga autoriteti kompetent i shtetit anëtar ku ndodhen objektet. Çdo organizatë që i nënshtrohet një marrëveshjeje të tillë informohet për ekzistencën e saj dhe për fushëveprimin e saj.</w:t>
      </w:r>
    </w:p>
    <w:p w14:paraId="1FEA64A2" w14:textId="77777777" w:rsidR="007A20B1" w:rsidRPr="007A20B1" w:rsidRDefault="007A20B1" w:rsidP="00E110F8">
      <w:pPr>
        <w:jc w:val="both"/>
        <w:rPr>
          <w:rFonts w:ascii="Times New Roman" w:hAnsi="Times New Roman" w:cs="Times New Roman"/>
        </w:rPr>
      </w:pPr>
    </w:p>
    <w:p w14:paraId="7E234EA0" w14:textId="77777777" w:rsidR="007A20B1" w:rsidRPr="007A20B1" w:rsidRDefault="007A20B1" w:rsidP="007A20B1">
      <w:pPr>
        <w:pStyle w:val="ListParagraph"/>
        <w:numPr>
          <w:ilvl w:val="0"/>
          <w:numId w:val="44"/>
        </w:numPr>
        <w:autoSpaceDE w:val="0"/>
        <w:autoSpaceDN w:val="0"/>
        <w:jc w:val="both"/>
        <w:rPr>
          <w:rFonts w:ascii="Times New Roman" w:hAnsi="Times New Roman" w:cs="Times New Roman"/>
        </w:rPr>
      </w:pPr>
      <w:r w:rsidRPr="007A20B1">
        <w:rPr>
          <w:rFonts w:ascii="Times New Roman" w:hAnsi="Times New Roman" w:cs="Times New Roman"/>
        </w:rPr>
        <w:t xml:space="preserve">Për çdo aktivitet mbikëqyrës të kryer në objektet që gjenden në një shtet anëtar të ndryshëm nga shteti anëtar ku organizata ka vendin e saj kryesor të biznesit, autoriteti kompetent, siç parashikohet në pikën AR.UAS.GEN.010, duhet të informojë autoritetin kompetent të atij shteti anëtar para se të kryejë çdo </w:t>
      </w:r>
      <w:proofErr w:type="spellStart"/>
      <w:r w:rsidRPr="007A20B1">
        <w:rPr>
          <w:rFonts w:ascii="Times New Roman" w:hAnsi="Times New Roman" w:cs="Times New Roman"/>
        </w:rPr>
        <w:t>auditim</w:t>
      </w:r>
      <w:proofErr w:type="spellEnd"/>
      <w:r w:rsidRPr="007A20B1">
        <w:rPr>
          <w:rFonts w:ascii="Times New Roman" w:hAnsi="Times New Roman" w:cs="Times New Roman"/>
        </w:rPr>
        <w:t xml:space="preserve"> ose inspektim në vend të objekteve.</w:t>
      </w:r>
    </w:p>
    <w:p w14:paraId="2B8C3DAC" w14:textId="77777777" w:rsidR="007A20B1" w:rsidRPr="007A20B1" w:rsidRDefault="007A20B1" w:rsidP="00E110F8">
      <w:pPr>
        <w:jc w:val="both"/>
        <w:rPr>
          <w:rFonts w:ascii="Times New Roman" w:hAnsi="Times New Roman" w:cs="Times New Roman"/>
        </w:rPr>
      </w:pPr>
    </w:p>
    <w:p w14:paraId="3E26B88A" w14:textId="77777777" w:rsidR="007A20B1" w:rsidRPr="007A20B1" w:rsidRDefault="007A20B1" w:rsidP="007A20B1">
      <w:pPr>
        <w:pStyle w:val="ListParagraph"/>
        <w:numPr>
          <w:ilvl w:val="0"/>
          <w:numId w:val="44"/>
        </w:numPr>
        <w:autoSpaceDE w:val="0"/>
        <w:autoSpaceDN w:val="0"/>
        <w:jc w:val="both"/>
        <w:rPr>
          <w:rFonts w:ascii="Times New Roman" w:hAnsi="Times New Roman" w:cs="Times New Roman"/>
        </w:rPr>
      </w:pPr>
      <w:r w:rsidRPr="007A20B1">
        <w:rPr>
          <w:rFonts w:ascii="Times New Roman" w:hAnsi="Times New Roman" w:cs="Times New Roman"/>
        </w:rPr>
        <w:t>Autoriteti kompetent mbledh dhe përpunon çdo informacion që konsiderohet i nevojshëm për kryerjen e aktiviteteve të mbikëqyrjes.</w:t>
      </w:r>
    </w:p>
    <w:p w14:paraId="6E8263CA" w14:textId="77777777" w:rsidR="007A20B1" w:rsidRPr="007A20B1" w:rsidRDefault="007A20B1" w:rsidP="00E110F8">
      <w:pPr>
        <w:jc w:val="both"/>
        <w:rPr>
          <w:rFonts w:ascii="Times New Roman" w:hAnsi="Times New Roman" w:cs="Times New Roman"/>
        </w:rPr>
      </w:pPr>
    </w:p>
    <w:p w14:paraId="1B3B3E89" w14:textId="77777777" w:rsidR="007A20B1" w:rsidRPr="007A20B1" w:rsidRDefault="007A20B1" w:rsidP="00E110F8">
      <w:pPr>
        <w:jc w:val="both"/>
        <w:rPr>
          <w:rFonts w:ascii="Times New Roman" w:hAnsi="Times New Roman" w:cs="Times New Roman"/>
        </w:rPr>
      </w:pPr>
    </w:p>
    <w:p w14:paraId="4ADAD4E0"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 xml:space="preserve">AR.UAS.GEN.305  </w:t>
      </w:r>
      <w:r w:rsidRPr="007A20B1">
        <w:rPr>
          <w:rFonts w:ascii="Times New Roman" w:hAnsi="Times New Roman" w:cs="Times New Roman"/>
          <w:b/>
        </w:rPr>
        <w:tab/>
        <w:t>Programi i mbikëqyrjes – organizimi</w:t>
      </w:r>
    </w:p>
    <w:p w14:paraId="48257DAD" w14:textId="77777777" w:rsidR="007A20B1" w:rsidRPr="007A20B1" w:rsidRDefault="007A20B1" w:rsidP="00E110F8">
      <w:pPr>
        <w:jc w:val="both"/>
        <w:rPr>
          <w:rFonts w:ascii="Times New Roman" w:hAnsi="Times New Roman" w:cs="Times New Roman"/>
        </w:rPr>
      </w:pPr>
    </w:p>
    <w:p w14:paraId="615329B1" w14:textId="77777777" w:rsidR="007A20B1" w:rsidRPr="007A20B1" w:rsidRDefault="007A20B1" w:rsidP="007A20B1">
      <w:pPr>
        <w:pStyle w:val="ListParagraph"/>
        <w:numPr>
          <w:ilvl w:val="0"/>
          <w:numId w:val="47"/>
        </w:numPr>
        <w:autoSpaceDE w:val="0"/>
        <w:autoSpaceDN w:val="0"/>
        <w:jc w:val="both"/>
        <w:rPr>
          <w:rFonts w:ascii="Times New Roman" w:hAnsi="Times New Roman" w:cs="Times New Roman"/>
        </w:rPr>
      </w:pPr>
      <w:r w:rsidRPr="007A20B1">
        <w:rPr>
          <w:rFonts w:ascii="Times New Roman" w:hAnsi="Times New Roman" w:cs="Times New Roman"/>
        </w:rPr>
        <w:t>Autoriteti kompetent krijon dhe mban një program të mbikëqyrjes që mbulon aktivitetet e mbikëqyrjes të kërkuara nga pika AR.UAS.GEN.300.</w:t>
      </w:r>
    </w:p>
    <w:p w14:paraId="4E734EF4" w14:textId="77777777" w:rsidR="007A20B1" w:rsidRPr="007A20B1" w:rsidRDefault="007A20B1" w:rsidP="00E110F8">
      <w:pPr>
        <w:jc w:val="both"/>
        <w:rPr>
          <w:rFonts w:ascii="Times New Roman" w:hAnsi="Times New Roman" w:cs="Times New Roman"/>
        </w:rPr>
      </w:pPr>
    </w:p>
    <w:p w14:paraId="38A8D6CF" w14:textId="77777777" w:rsidR="007A20B1" w:rsidRPr="007A20B1" w:rsidRDefault="007A20B1" w:rsidP="007A20B1">
      <w:pPr>
        <w:pStyle w:val="ListParagraph"/>
        <w:numPr>
          <w:ilvl w:val="0"/>
          <w:numId w:val="47"/>
        </w:numPr>
        <w:autoSpaceDE w:val="0"/>
        <w:autoSpaceDN w:val="0"/>
        <w:jc w:val="both"/>
        <w:rPr>
          <w:rFonts w:ascii="Times New Roman" w:hAnsi="Times New Roman" w:cs="Times New Roman"/>
        </w:rPr>
      </w:pPr>
      <w:r w:rsidRPr="007A20B1">
        <w:rPr>
          <w:rFonts w:ascii="Times New Roman" w:hAnsi="Times New Roman" w:cs="Times New Roman"/>
        </w:rPr>
        <w:t xml:space="preserve">Për organizatat që janë të certifikuara nga autoriteti kompetent, program i mbikëqyrjes merr parasysh natyrën specifike të organizatës, </w:t>
      </w:r>
      <w:proofErr w:type="spellStart"/>
      <w:r w:rsidRPr="007A20B1">
        <w:rPr>
          <w:rFonts w:ascii="Times New Roman" w:hAnsi="Times New Roman" w:cs="Times New Roman"/>
        </w:rPr>
        <w:t>kompleksitetin</w:t>
      </w:r>
      <w:proofErr w:type="spellEnd"/>
      <w:r w:rsidRPr="007A20B1">
        <w:rPr>
          <w:rFonts w:ascii="Times New Roman" w:hAnsi="Times New Roman" w:cs="Times New Roman"/>
        </w:rPr>
        <w:t xml:space="preserve"> e aktiviteteve të saj dhe rezultatet e certifikimit dhe/ose aktiviteteve të mbikëqyrjes së kaluar, ose të dyja, dhe bazohet në vlerësimin e rreziqeve të ndërlidhura. Ai përfshin, brenda çdo cikli të planifikimit të mbikëqyrjes:</w:t>
      </w:r>
    </w:p>
    <w:p w14:paraId="404599D1" w14:textId="77777777" w:rsidR="007A20B1" w:rsidRPr="007A20B1" w:rsidRDefault="007A20B1" w:rsidP="00E110F8">
      <w:pPr>
        <w:jc w:val="both"/>
        <w:rPr>
          <w:rFonts w:ascii="Times New Roman" w:hAnsi="Times New Roman" w:cs="Times New Roman"/>
        </w:rPr>
      </w:pPr>
    </w:p>
    <w:p w14:paraId="492ABFDE" w14:textId="77777777" w:rsidR="007A20B1" w:rsidRPr="007A20B1" w:rsidRDefault="007A20B1" w:rsidP="007A20B1">
      <w:pPr>
        <w:pStyle w:val="ListParagraph"/>
        <w:numPr>
          <w:ilvl w:val="0"/>
          <w:numId w:val="48"/>
        </w:numPr>
        <w:autoSpaceDE w:val="0"/>
        <w:autoSpaceDN w:val="0"/>
        <w:ind w:left="1440"/>
        <w:jc w:val="both"/>
        <w:rPr>
          <w:rFonts w:ascii="Times New Roman" w:hAnsi="Times New Roman" w:cs="Times New Roman"/>
        </w:rPr>
      </w:pPr>
      <w:r w:rsidRPr="007A20B1">
        <w:rPr>
          <w:rFonts w:ascii="Times New Roman" w:hAnsi="Times New Roman" w:cs="Times New Roman"/>
        </w:rPr>
        <w:t xml:space="preserve">vlerësimet, </w:t>
      </w:r>
      <w:proofErr w:type="spellStart"/>
      <w:r w:rsidRPr="007A20B1">
        <w:rPr>
          <w:rFonts w:ascii="Times New Roman" w:hAnsi="Times New Roman" w:cs="Times New Roman"/>
        </w:rPr>
        <w:t>auditimet</w:t>
      </w:r>
      <w:proofErr w:type="spellEnd"/>
      <w:r w:rsidRPr="007A20B1">
        <w:rPr>
          <w:rFonts w:ascii="Times New Roman" w:hAnsi="Times New Roman" w:cs="Times New Roman"/>
        </w:rPr>
        <w:t xml:space="preserve"> dhe inspektimet, duke përfshirë sipas rastit:</w:t>
      </w:r>
    </w:p>
    <w:p w14:paraId="080F726E" w14:textId="77777777" w:rsidR="007A20B1" w:rsidRPr="007A20B1" w:rsidRDefault="007A20B1" w:rsidP="00C35244">
      <w:pPr>
        <w:ind w:left="360"/>
        <w:jc w:val="both"/>
        <w:rPr>
          <w:rFonts w:ascii="Times New Roman" w:hAnsi="Times New Roman" w:cs="Times New Roman"/>
        </w:rPr>
      </w:pPr>
    </w:p>
    <w:p w14:paraId="53A5A413" w14:textId="77777777" w:rsidR="007A20B1" w:rsidRPr="007A20B1" w:rsidRDefault="007A20B1" w:rsidP="007A20B1">
      <w:pPr>
        <w:pStyle w:val="ListParagraph"/>
        <w:numPr>
          <w:ilvl w:val="0"/>
          <w:numId w:val="49"/>
        </w:numPr>
        <w:autoSpaceDE w:val="0"/>
        <w:autoSpaceDN w:val="0"/>
        <w:ind w:left="1800"/>
        <w:jc w:val="both"/>
        <w:rPr>
          <w:rFonts w:ascii="Times New Roman" w:hAnsi="Times New Roman" w:cs="Times New Roman"/>
        </w:rPr>
      </w:pPr>
      <w:proofErr w:type="spellStart"/>
      <w:r w:rsidRPr="007A20B1">
        <w:rPr>
          <w:rFonts w:ascii="Times New Roman" w:hAnsi="Times New Roman" w:cs="Times New Roman"/>
        </w:rPr>
        <w:t>auditimet</w:t>
      </w:r>
      <w:proofErr w:type="spellEnd"/>
      <w:r w:rsidRPr="007A20B1">
        <w:rPr>
          <w:rFonts w:ascii="Times New Roman" w:hAnsi="Times New Roman" w:cs="Times New Roman"/>
        </w:rPr>
        <w:t xml:space="preserve"> e procesit;</w:t>
      </w:r>
    </w:p>
    <w:p w14:paraId="14945CFF" w14:textId="77777777" w:rsidR="007A20B1" w:rsidRPr="007A20B1" w:rsidRDefault="007A20B1" w:rsidP="00C35244">
      <w:pPr>
        <w:ind w:left="1080"/>
        <w:jc w:val="both"/>
        <w:rPr>
          <w:rFonts w:ascii="Times New Roman" w:hAnsi="Times New Roman" w:cs="Times New Roman"/>
        </w:rPr>
      </w:pPr>
    </w:p>
    <w:p w14:paraId="1AC0724A" w14:textId="77777777" w:rsidR="007A20B1" w:rsidRPr="007A20B1" w:rsidRDefault="007A20B1" w:rsidP="007A20B1">
      <w:pPr>
        <w:pStyle w:val="ListParagraph"/>
        <w:numPr>
          <w:ilvl w:val="0"/>
          <w:numId w:val="49"/>
        </w:numPr>
        <w:autoSpaceDE w:val="0"/>
        <w:autoSpaceDN w:val="0"/>
        <w:ind w:left="1800"/>
        <w:jc w:val="both"/>
        <w:rPr>
          <w:rFonts w:ascii="Times New Roman" w:hAnsi="Times New Roman" w:cs="Times New Roman"/>
        </w:rPr>
      </w:pPr>
      <w:proofErr w:type="spellStart"/>
      <w:r w:rsidRPr="007A20B1">
        <w:rPr>
          <w:rFonts w:ascii="Times New Roman" w:hAnsi="Times New Roman" w:cs="Times New Roman"/>
        </w:rPr>
        <w:t>auditimet</w:t>
      </w:r>
      <w:proofErr w:type="spellEnd"/>
      <w:r w:rsidRPr="007A20B1">
        <w:rPr>
          <w:rFonts w:ascii="Times New Roman" w:hAnsi="Times New Roman" w:cs="Times New Roman"/>
        </w:rPr>
        <w:t xml:space="preserve"> e produktit të një mostre përkatëse të mjetit ajror të menaxhuar nga organizata ose mirëmbajtja e kryer nga organizata, ose të dyja, sipas rastit;</w:t>
      </w:r>
    </w:p>
    <w:p w14:paraId="63ED3794" w14:textId="77777777" w:rsidR="007A20B1" w:rsidRPr="007A20B1" w:rsidRDefault="007A20B1" w:rsidP="00C35244">
      <w:pPr>
        <w:ind w:left="1080"/>
        <w:jc w:val="both"/>
        <w:rPr>
          <w:rFonts w:ascii="Times New Roman" w:hAnsi="Times New Roman" w:cs="Times New Roman"/>
        </w:rPr>
      </w:pPr>
    </w:p>
    <w:p w14:paraId="1E7A1989" w14:textId="77777777" w:rsidR="007A20B1" w:rsidRPr="007A20B1" w:rsidRDefault="007A20B1" w:rsidP="007A20B1">
      <w:pPr>
        <w:pStyle w:val="ListParagraph"/>
        <w:numPr>
          <w:ilvl w:val="0"/>
          <w:numId w:val="49"/>
        </w:numPr>
        <w:autoSpaceDE w:val="0"/>
        <w:autoSpaceDN w:val="0"/>
        <w:ind w:left="1800"/>
        <w:jc w:val="both"/>
        <w:rPr>
          <w:rFonts w:ascii="Times New Roman" w:hAnsi="Times New Roman" w:cs="Times New Roman"/>
        </w:rPr>
      </w:pPr>
      <w:r w:rsidRPr="007A20B1">
        <w:rPr>
          <w:rFonts w:ascii="Times New Roman" w:hAnsi="Times New Roman" w:cs="Times New Roman"/>
        </w:rPr>
        <w:t>marrjen e mostrave të shqyrtimeve të përshtatshmërisë për fluturim të kryera;</w:t>
      </w:r>
    </w:p>
    <w:p w14:paraId="4D325E68" w14:textId="77777777" w:rsidR="007A20B1" w:rsidRPr="007A20B1" w:rsidRDefault="007A20B1" w:rsidP="00C35244">
      <w:pPr>
        <w:ind w:left="1080"/>
        <w:jc w:val="both"/>
        <w:rPr>
          <w:rFonts w:ascii="Times New Roman" w:hAnsi="Times New Roman" w:cs="Times New Roman"/>
        </w:rPr>
      </w:pPr>
    </w:p>
    <w:p w14:paraId="205C9A1E" w14:textId="77777777" w:rsidR="007A20B1" w:rsidRPr="007A20B1" w:rsidRDefault="007A20B1" w:rsidP="007A20B1">
      <w:pPr>
        <w:pStyle w:val="ListParagraph"/>
        <w:numPr>
          <w:ilvl w:val="0"/>
          <w:numId w:val="49"/>
        </w:numPr>
        <w:autoSpaceDE w:val="0"/>
        <w:autoSpaceDN w:val="0"/>
        <w:ind w:left="1800"/>
        <w:jc w:val="both"/>
        <w:rPr>
          <w:rFonts w:ascii="Times New Roman" w:hAnsi="Times New Roman" w:cs="Times New Roman"/>
        </w:rPr>
      </w:pPr>
      <w:r w:rsidRPr="007A20B1">
        <w:rPr>
          <w:rFonts w:ascii="Times New Roman" w:hAnsi="Times New Roman" w:cs="Times New Roman"/>
        </w:rPr>
        <w:t>inspektimet e paparalajmëruara;</w:t>
      </w:r>
    </w:p>
    <w:p w14:paraId="1B913EAD" w14:textId="77777777" w:rsidR="007A20B1" w:rsidRPr="007A20B1" w:rsidRDefault="007A20B1" w:rsidP="00C35244">
      <w:pPr>
        <w:ind w:left="360"/>
        <w:jc w:val="both"/>
        <w:rPr>
          <w:rFonts w:ascii="Times New Roman" w:hAnsi="Times New Roman" w:cs="Times New Roman"/>
        </w:rPr>
      </w:pPr>
    </w:p>
    <w:p w14:paraId="2E1E3B28" w14:textId="77777777" w:rsidR="007A20B1" w:rsidRPr="007A20B1" w:rsidRDefault="007A20B1" w:rsidP="007A20B1">
      <w:pPr>
        <w:pStyle w:val="ListParagraph"/>
        <w:numPr>
          <w:ilvl w:val="0"/>
          <w:numId w:val="48"/>
        </w:numPr>
        <w:autoSpaceDE w:val="0"/>
        <w:autoSpaceDN w:val="0"/>
        <w:ind w:left="1440"/>
        <w:jc w:val="both"/>
        <w:rPr>
          <w:rFonts w:ascii="Times New Roman" w:hAnsi="Times New Roman" w:cs="Times New Roman"/>
        </w:rPr>
      </w:pPr>
      <w:r w:rsidRPr="007A20B1">
        <w:rPr>
          <w:rFonts w:ascii="Times New Roman" w:hAnsi="Times New Roman" w:cs="Times New Roman"/>
        </w:rPr>
        <w:lastRenderedPageBreak/>
        <w:t>takimet e thirrura ndërmjet menaxherit përgjegjës dhe autoritetit kompetent për të siguruar që ata të dy mbeten të informuar për çdo çështje të rëndësishme.</w:t>
      </w:r>
    </w:p>
    <w:p w14:paraId="58D02BDF" w14:textId="77777777" w:rsidR="007A20B1" w:rsidRPr="007A20B1" w:rsidRDefault="007A20B1" w:rsidP="00E110F8">
      <w:pPr>
        <w:jc w:val="both"/>
        <w:rPr>
          <w:rFonts w:ascii="Times New Roman" w:hAnsi="Times New Roman" w:cs="Times New Roman"/>
        </w:rPr>
      </w:pPr>
    </w:p>
    <w:p w14:paraId="452FE8A5" w14:textId="77777777" w:rsidR="007A20B1" w:rsidRPr="007A20B1" w:rsidRDefault="007A20B1" w:rsidP="007A20B1">
      <w:pPr>
        <w:pStyle w:val="ListParagraph"/>
        <w:numPr>
          <w:ilvl w:val="0"/>
          <w:numId w:val="47"/>
        </w:numPr>
        <w:autoSpaceDE w:val="0"/>
        <w:autoSpaceDN w:val="0"/>
        <w:jc w:val="both"/>
        <w:rPr>
          <w:rFonts w:ascii="Times New Roman" w:hAnsi="Times New Roman" w:cs="Times New Roman"/>
        </w:rPr>
      </w:pPr>
      <w:r w:rsidRPr="007A20B1">
        <w:rPr>
          <w:rFonts w:ascii="Times New Roman" w:hAnsi="Times New Roman" w:cs="Times New Roman"/>
        </w:rPr>
        <w:t>Për organizatat që janë të certifikuara nga autoriteti kompetent, cikli i planifikimit të mbikëqyrjes nuk duhet të kalojë 24 muaj.</w:t>
      </w:r>
    </w:p>
    <w:p w14:paraId="59FCEB97" w14:textId="77777777" w:rsidR="007A20B1" w:rsidRPr="007A20B1" w:rsidRDefault="007A20B1" w:rsidP="00E110F8">
      <w:pPr>
        <w:jc w:val="both"/>
        <w:rPr>
          <w:rFonts w:ascii="Times New Roman" w:hAnsi="Times New Roman" w:cs="Times New Roman"/>
        </w:rPr>
      </w:pPr>
    </w:p>
    <w:p w14:paraId="56E6DE0A" w14:textId="77777777" w:rsidR="007A20B1" w:rsidRPr="007A20B1" w:rsidRDefault="007A20B1" w:rsidP="007A20B1">
      <w:pPr>
        <w:pStyle w:val="ListParagraph"/>
        <w:numPr>
          <w:ilvl w:val="0"/>
          <w:numId w:val="47"/>
        </w:numPr>
        <w:autoSpaceDE w:val="0"/>
        <w:autoSpaceDN w:val="0"/>
        <w:jc w:val="both"/>
        <w:rPr>
          <w:rFonts w:ascii="Times New Roman" w:hAnsi="Times New Roman" w:cs="Times New Roman"/>
        </w:rPr>
      </w:pPr>
      <w:r w:rsidRPr="007A20B1">
        <w:rPr>
          <w:rFonts w:ascii="Times New Roman" w:hAnsi="Times New Roman" w:cs="Times New Roman"/>
        </w:rPr>
        <w:t xml:space="preserve">Cikli i planifikimit të mbikëqyrjes mund të reduktohet nëse ka prova se </w:t>
      </w:r>
      <w:proofErr w:type="spellStart"/>
      <w:r w:rsidRPr="007A20B1">
        <w:rPr>
          <w:rFonts w:ascii="Times New Roman" w:hAnsi="Times New Roman" w:cs="Times New Roman"/>
        </w:rPr>
        <w:t>performanca</w:t>
      </w:r>
      <w:proofErr w:type="spellEnd"/>
      <w:r w:rsidRPr="007A20B1">
        <w:rPr>
          <w:rFonts w:ascii="Times New Roman" w:hAnsi="Times New Roman" w:cs="Times New Roman"/>
        </w:rPr>
        <w:t xml:space="preserve"> e sigurisë e organizatës është ulur.</w:t>
      </w:r>
    </w:p>
    <w:p w14:paraId="71E10BD5" w14:textId="77777777" w:rsidR="007A20B1" w:rsidRPr="007A20B1" w:rsidRDefault="007A20B1" w:rsidP="00E110F8">
      <w:pPr>
        <w:jc w:val="both"/>
        <w:rPr>
          <w:rFonts w:ascii="Times New Roman" w:hAnsi="Times New Roman" w:cs="Times New Roman"/>
        </w:rPr>
      </w:pPr>
    </w:p>
    <w:p w14:paraId="618FE14A" w14:textId="77777777" w:rsidR="007A20B1" w:rsidRPr="007A20B1" w:rsidRDefault="007A20B1" w:rsidP="007A20B1">
      <w:pPr>
        <w:pStyle w:val="ListParagraph"/>
        <w:numPr>
          <w:ilvl w:val="0"/>
          <w:numId w:val="47"/>
        </w:numPr>
        <w:autoSpaceDE w:val="0"/>
        <w:autoSpaceDN w:val="0"/>
        <w:jc w:val="both"/>
        <w:rPr>
          <w:rFonts w:ascii="Times New Roman" w:hAnsi="Times New Roman" w:cs="Times New Roman"/>
        </w:rPr>
      </w:pPr>
      <w:r w:rsidRPr="007A20B1">
        <w:rPr>
          <w:rFonts w:ascii="Times New Roman" w:hAnsi="Times New Roman" w:cs="Times New Roman"/>
        </w:rPr>
        <w:t xml:space="preserve">Programi i mbikëqyrjes përfshin të dhënat e datave kur janë planifikuar vlerësimet, </w:t>
      </w:r>
      <w:proofErr w:type="spellStart"/>
      <w:r w:rsidRPr="007A20B1">
        <w:rPr>
          <w:rFonts w:ascii="Times New Roman" w:hAnsi="Times New Roman" w:cs="Times New Roman"/>
        </w:rPr>
        <w:t>auditimet</w:t>
      </w:r>
      <w:proofErr w:type="spellEnd"/>
      <w:r w:rsidRPr="007A20B1">
        <w:rPr>
          <w:rFonts w:ascii="Times New Roman" w:hAnsi="Times New Roman" w:cs="Times New Roman"/>
        </w:rPr>
        <w:t xml:space="preserve">, inspektimet dhe takimet, dhe kur janë kryer në mënyrë efektive vlerësimet, </w:t>
      </w:r>
      <w:proofErr w:type="spellStart"/>
      <w:r w:rsidRPr="007A20B1">
        <w:rPr>
          <w:rFonts w:ascii="Times New Roman" w:hAnsi="Times New Roman" w:cs="Times New Roman"/>
        </w:rPr>
        <w:t>auditimet</w:t>
      </w:r>
      <w:proofErr w:type="spellEnd"/>
      <w:r w:rsidRPr="007A20B1">
        <w:rPr>
          <w:rFonts w:ascii="Times New Roman" w:hAnsi="Times New Roman" w:cs="Times New Roman"/>
        </w:rPr>
        <w:t>, inspektimet dhe takimet.</w:t>
      </w:r>
    </w:p>
    <w:p w14:paraId="67C2B7E9" w14:textId="77777777" w:rsidR="007A20B1" w:rsidRPr="007A20B1" w:rsidRDefault="007A20B1" w:rsidP="00E110F8">
      <w:pPr>
        <w:jc w:val="both"/>
        <w:rPr>
          <w:rFonts w:ascii="Times New Roman" w:hAnsi="Times New Roman" w:cs="Times New Roman"/>
        </w:rPr>
      </w:pPr>
    </w:p>
    <w:p w14:paraId="3416524B" w14:textId="77777777" w:rsidR="007A20B1" w:rsidRPr="007A20B1" w:rsidRDefault="007A20B1" w:rsidP="007A20B1">
      <w:pPr>
        <w:pStyle w:val="ListParagraph"/>
        <w:numPr>
          <w:ilvl w:val="0"/>
          <w:numId w:val="47"/>
        </w:numPr>
        <w:autoSpaceDE w:val="0"/>
        <w:autoSpaceDN w:val="0"/>
        <w:jc w:val="both"/>
        <w:rPr>
          <w:rFonts w:ascii="Times New Roman" w:hAnsi="Times New Roman" w:cs="Times New Roman"/>
        </w:rPr>
      </w:pPr>
      <w:r w:rsidRPr="007A20B1">
        <w:rPr>
          <w:rFonts w:ascii="Times New Roman" w:hAnsi="Times New Roman" w:cs="Times New Roman"/>
        </w:rPr>
        <w:t>Pas përfundimit të çdo cikli të planifikimit të mbikëqyrjes, autoriteti kompetent nxjerrë një raport rekomandimi për vazhdimin e miratimit, duke pasqyruar rezultatet e mbikëqyrjes.</w:t>
      </w:r>
    </w:p>
    <w:p w14:paraId="575FC942" w14:textId="77777777" w:rsidR="007A20B1" w:rsidRPr="007A20B1" w:rsidRDefault="007A20B1" w:rsidP="00E110F8">
      <w:pPr>
        <w:jc w:val="both"/>
        <w:rPr>
          <w:rFonts w:ascii="Times New Roman" w:hAnsi="Times New Roman" w:cs="Times New Roman"/>
        </w:rPr>
      </w:pPr>
    </w:p>
    <w:p w14:paraId="10B8C3CB" w14:textId="77777777" w:rsidR="007A20B1" w:rsidRPr="007A20B1" w:rsidRDefault="007A20B1" w:rsidP="00E110F8">
      <w:pPr>
        <w:jc w:val="both"/>
        <w:rPr>
          <w:rFonts w:ascii="Times New Roman" w:hAnsi="Times New Roman" w:cs="Times New Roman"/>
        </w:rPr>
      </w:pPr>
    </w:p>
    <w:p w14:paraId="1B3BFBEB"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 xml:space="preserve">AR.UAS.GEN.310 </w:t>
      </w:r>
      <w:r w:rsidRPr="007A20B1">
        <w:rPr>
          <w:rFonts w:ascii="Times New Roman" w:hAnsi="Times New Roman" w:cs="Times New Roman"/>
          <w:b/>
        </w:rPr>
        <w:tab/>
        <w:t>Procedura fillestare e certifikimit – organizatat</w:t>
      </w:r>
    </w:p>
    <w:p w14:paraId="673C308C" w14:textId="77777777" w:rsidR="007A20B1" w:rsidRPr="007A20B1" w:rsidRDefault="007A20B1" w:rsidP="00E110F8">
      <w:pPr>
        <w:jc w:val="both"/>
        <w:rPr>
          <w:rFonts w:ascii="Times New Roman" w:hAnsi="Times New Roman" w:cs="Times New Roman"/>
        </w:rPr>
      </w:pPr>
    </w:p>
    <w:p w14:paraId="0B1F6452" w14:textId="77777777" w:rsidR="007A20B1" w:rsidRPr="007A20B1" w:rsidRDefault="007A20B1" w:rsidP="007A20B1">
      <w:pPr>
        <w:pStyle w:val="ListParagraph"/>
        <w:numPr>
          <w:ilvl w:val="0"/>
          <w:numId w:val="50"/>
        </w:numPr>
        <w:autoSpaceDE w:val="0"/>
        <w:autoSpaceDN w:val="0"/>
        <w:jc w:val="both"/>
        <w:rPr>
          <w:rFonts w:ascii="Times New Roman" w:hAnsi="Times New Roman" w:cs="Times New Roman"/>
        </w:rPr>
      </w:pPr>
      <w:r w:rsidRPr="007A20B1">
        <w:rPr>
          <w:rFonts w:ascii="Times New Roman" w:hAnsi="Times New Roman" w:cs="Times New Roman"/>
        </w:rPr>
        <w:t>Pas marrjes së kërkesës nga organizata për lëshimin fillestar të një certifikate, autoriteti kompetent verifikon pajtueshmërinë e organizatës me kërkesat e zbatueshme.</w:t>
      </w:r>
    </w:p>
    <w:p w14:paraId="4E586220" w14:textId="77777777" w:rsidR="007A20B1" w:rsidRPr="007A20B1" w:rsidRDefault="007A20B1" w:rsidP="00E110F8">
      <w:pPr>
        <w:jc w:val="both"/>
        <w:rPr>
          <w:rFonts w:ascii="Times New Roman" w:hAnsi="Times New Roman" w:cs="Times New Roman"/>
        </w:rPr>
      </w:pPr>
    </w:p>
    <w:p w14:paraId="2FB93247" w14:textId="77777777" w:rsidR="007A20B1" w:rsidRPr="007A20B1" w:rsidRDefault="007A20B1" w:rsidP="007A20B1">
      <w:pPr>
        <w:pStyle w:val="ListParagraph"/>
        <w:numPr>
          <w:ilvl w:val="0"/>
          <w:numId w:val="50"/>
        </w:numPr>
        <w:autoSpaceDE w:val="0"/>
        <w:autoSpaceDN w:val="0"/>
        <w:jc w:val="both"/>
        <w:rPr>
          <w:rFonts w:ascii="Times New Roman" w:hAnsi="Times New Roman" w:cs="Times New Roman"/>
        </w:rPr>
      </w:pPr>
      <w:r w:rsidRPr="007A20B1">
        <w:rPr>
          <w:rFonts w:ascii="Times New Roman" w:hAnsi="Times New Roman" w:cs="Times New Roman"/>
        </w:rPr>
        <w:t>Një takim me menaxherin përgjegjës të organizatës thirret të paktën një herë gjatë hetimit për certifikimin fillestar për të siguruar që ai person e kupton rolin dhe përgjegjësinë e tij/saj.</w:t>
      </w:r>
    </w:p>
    <w:p w14:paraId="6ECAA0A9" w14:textId="77777777" w:rsidR="007A20B1" w:rsidRPr="007A20B1" w:rsidRDefault="007A20B1" w:rsidP="00E110F8">
      <w:pPr>
        <w:jc w:val="both"/>
        <w:rPr>
          <w:rFonts w:ascii="Times New Roman" w:hAnsi="Times New Roman" w:cs="Times New Roman"/>
        </w:rPr>
      </w:pPr>
    </w:p>
    <w:p w14:paraId="6E826F8C" w14:textId="77777777" w:rsidR="007A20B1" w:rsidRPr="007A20B1" w:rsidRDefault="007A20B1" w:rsidP="007A20B1">
      <w:pPr>
        <w:pStyle w:val="ListParagraph"/>
        <w:numPr>
          <w:ilvl w:val="0"/>
          <w:numId w:val="50"/>
        </w:numPr>
        <w:autoSpaceDE w:val="0"/>
        <w:autoSpaceDN w:val="0"/>
        <w:jc w:val="both"/>
        <w:rPr>
          <w:rFonts w:ascii="Times New Roman" w:hAnsi="Times New Roman" w:cs="Times New Roman"/>
        </w:rPr>
      </w:pPr>
      <w:r w:rsidRPr="007A20B1">
        <w:rPr>
          <w:rFonts w:ascii="Times New Roman" w:hAnsi="Times New Roman" w:cs="Times New Roman"/>
        </w:rPr>
        <w:t>Autoriteti kompetent regjistron të gjitha gjetjet e nxjerra, veprimet e mbylljes, si dhe rekomandimet për lëshimin e certifikatës.</w:t>
      </w:r>
    </w:p>
    <w:p w14:paraId="1CFE4D51" w14:textId="77777777" w:rsidR="007A20B1" w:rsidRPr="007A20B1" w:rsidRDefault="007A20B1" w:rsidP="00E110F8">
      <w:pPr>
        <w:jc w:val="both"/>
        <w:rPr>
          <w:rFonts w:ascii="Times New Roman" w:hAnsi="Times New Roman" w:cs="Times New Roman"/>
        </w:rPr>
      </w:pPr>
    </w:p>
    <w:p w14:paraId="62E8CEDA" w14:textId="77777777" w:rsidR="007A20B1" w:rsidRPr="007A20B1" w:rsidRDefault="007A20B1" w:rsidP="007A20B1">
      <w:pPr>
        <w:pStyle w:val="ListParagraph"/>
        <w:numPr>
          <w:ilvl w:val="0"/>
          <w:numId w:val="50"/>
        </w:numPr>
        <w:autoSpaceDE w:val="0"/>
        <w:autoSpaceDN w:val="0"/>
        <w:jc w:val="both"/>
        <w:rPr>
          <w:rFonts w:ascii="Times New Roman" w:hAnsi="Times New Roman" w:cs="Times New Roman"/>
        </w:rPr>
      </w:pPr>
      <w:r w:rsidRPr="007A20B1">
        <w:rPr>
          <w:rFonts w:ascii="Times New Roman" w:hAnsi="Times New Roman" w:cs="Times New Roman"/>
        </w:rPr>
        <w:t>Autoriteti kompetent ia konfirmon organizatës me shkrim të gjitha gjetjet e ngritura gjatë verifikimit. Për certifikimin fillestar, të gjitha gjetjet duhet të korrigjohen për ta bindur autoritetin kompetent para se të lëshohet certifikata.</w:t>
      </w:r>
    </w:p>
    <w:p w14:paraId="18546467" w14:textId="77777777" w:rsidR="007A20B1" w:rsidRPr="007A20B1" w:rsidRDefault="007A20B1" w:rsidP="00E110F8">
      <w:pPr>
        <w:jc w:val="both"/>
        <w:rPr>
          <w:rFonts w:ascii="Times New Roman" w:hAnsi="Times New Roman" w:cs="Times New Roman"/>
        </w:rPr>
      </w:pPr>
    </w:p>
    <w:p w14:paraId="789C89C6" w14:textId="77777777" w:rsidR="007A20B1" w:rsidRPr="007A20B1" w:rsidRDefault="007A20B1" w:rsidP="007A20B1">
      <w:pPr>
        <w:pStyle w:val="ListParagraph"/>
        <w:numPr>
          <w:ilvl w:val="0"/>
          <w:numId w:val="50"/>
        </w:numPr>
        <w:autoSpaceDE w:val="0"/>
        <w:autoSpaceDN w:val="0"/>
        <w:jc w:val="both"/>
        <w:rPr>
          <w:rFonts w:ascii="Times New Roman" w:hAnsi="Times New Roman" w:cs="Times New Roman"/>
        </w:rPr>
      </w:pPr>
      <w:r w:rsidRPr="007A20B1">
        <w:rPr>
          <w:rFonts w:ascii="Times New Roman" w:hAnsi="Times New Roman" w:cs="Times New Roman"/>
        </w:rPr>
        <w:t>Kur bindet se organizata është në përputhje me kërkesat e zbatueshme, autoriteti kompetent duhet:</w:t>
      </w:r>
    </w:p>
    <w:p w14:paraId="285E6046" w14:textId="77777777" w:rsidR="007A20B1" w:rsidRPr="007A20B1" w:rsidRDefault="007A20B1" w:rsidP="00E110F8">
      <w:pPr>
        <w:jc w:val="both"/>
        <w:rPr>
          <w:rFonts w:ascii="Times New Roman" w:hAnsi="Times New Roman" w:cs="Times New Roman"/>
        </w:rPr>
      </w:pPr>
    </w:p>
    <w:p w14:paraId="47A03445" w14:textId="77777777" w:rsidR="007A20B1" w:rsidRPr="007A20B1" w:rsidRDefault="007A20B1" w:rsidP="007A20B1">
      <w:pPr>
        <w:pStyle w:val="ListParagraph"/>
        <w:numPr>
          <w:ilvl w:val="0"/>
          <w:numId w:val="51"/>
        </w:numPr>
        <w:autoSpaceDE w:val="0"/>
        <w:autoSpaceDN w:val="0"/>
        <w:ind w:left="1440"/>
        <w:jc w:val="both"/>
        <w:rPr>
          <w:rFonts w:ascii="Times New Roman" w:hAnsi="Times New Roman" w:cs="Times New Roman"/>
        </w:rPr>
      </w:pPr>
      <w:r w:rsidRPr="007A20B1">
        <w:rPr>
          <w:rFonts w:ascii="Times New Roman" w:hAnsi="Times New Roman" w:cs="Times New Roman"/>
        </w:rPr>
        <w:t>të lëshojë certifikatën në përputhje me Shtojcën e këtij Aneksi;</w:t>
      </w:r>
    </w:p>
    <w:p w14:paraId="680228E9" w14:textId="77777777" w:rsidR="007A20B1" w:rsidRPr="007A20B1" w:rsidRDefault="007A20B1" w:rsidP="00C35244">
      <w:pPr>
        <w:ind w:left="720"/>
        <w:jc w:val="both"/>
        <w:rPr>
          <w:rFonts w:ascii="Times New Roman" w:hAnsi="Times New Roman" w:cs="Times New Roman"/>
        </w:rPr>
      </w:pPr>
    </w:p>
    <w:p w14:paraId="35E8576D" w14:textId="77777777" w:rsidR="007A20B1" w:rsidRPr="007A20B1" w:rsidRDefault="007A20B1" w:rsidP="007A20B1">
      <w:pPr>
        <w:pStyle w:val="ListParagraph"/>
        <w:numPr>
          <w:ilvl w:val="0"/>
          <w:numId w:val="51"/>
        </w:numPr>
        <w:autoSpaceDE w:val="0"/>
        <w:autoSpaceDN w:val="0"/>
        <w:ind w:left="1440"/>
        <w:jc w:val="both"/>
        <w:rPr>
          <w:rFonts w:ascii="Times New Roman" w:hAnsi="Times New Roman" w:cs="Times New Roman"/>
        </w:rPr>
      </w:pPr>
      <w:r w:rsidRPr="007A20B1">
        <w:rPr>
          <w:rFonts w:ascii="Times New Roman" w:hAnsi="Times New Roman" w:cs="Times New Roman"/>
        </w:rPr>
        <w:t>të miratojë zyrtarisht manualin e organizatës.</w:t>
      </w:r>
    </w:p>
    <w:p w14:paraId="2D6EAFD7" w14:textId="77777777" w:rsidR="007A20B1" w:rsidRPr="007A20B1" w:rsidRDefault="007A20B1" w:rsidP="00E110F8">
      <w:pPr>
        <w:jc w:val="both"/>
        <w:rPr>
          <w:rFonts w:ascii="Times New Roman" w:hAnsi="Times New Roman" w:cs="Times New Roman"/>
        </w:rPr>
      </w:pPr>
    </w:p>
    <w:p w14:paraId="0A5C8A46" w14:textId="77777777" w:rsidR="007A20B1" w:rsidRPr="007A20B1" w:rsidRDefault="007A20B1" w:rsidP="007A20B1">
      <w:pPr>
        <w:pStyle w:val="ListParagraph"/>
        <w:numPr>
          <w:ilvl w:val="0"/>
          <w:numId w:val="50"/>
        </w:numPr>
        <w:autoSpaceDE w:val="0"/>
        <w:autoSpaceDN w:val="0"/>
        <w:jc w:val="both"/>
        <w:rPr>
          <w:rFonts w:ascii="Times New Roman" w:hAnsi="Times New Roman" w:cs="Times New Roman"/>
        </w:rPr>
      </w:pPr>
      <w:r w:rsidRPr="007A20B1">
        <w:rPr>
          <w:rFonts w:ascii="Times New Roman" w:hAnsi="Times New Roman" w:cs="Times New Roman"/>
        </w:rPr>
        <w:t>Numri i referencës së certifikatës përfshihet në certifikatën e organizatës në mënyrën e përcaktuar nga Agjencia.</w:t>
      </w:r>
    </w:p>
    <w:p w14:paraId="1B3157A1" w14:textId="77777777" w:rsidR="007A20B1" w:rsidRPr="007A20B1" w:rsidRDefault="007A20B1" w:rsidP="00E110F8">
      <w:pPr>
        <w:jc w:val="both"/>
        <w:rPr>
          <w:rFonts w:ascii="Times New Roman" w:hAnsi="Times New Roman" w:cs="Times New Roman"/>
        </w:rPr>
      </w:pPr>
    </w:p>
    <w:p w14:paraId="4EFB77CE" w14:textId="77777777" w:rsidR="007A20B1" w:rsidRPr="007A20B1" w:rsidRDefault="007A20B1" w:rsidP="007A20B1">
      <w:pPr>
        <w:pStyle w:val="ListParagraph"/>
        <w:numPr>
          <w:ilvl w:val="0"/>
          <w:numId w:val="50"/>
        </w:numPr>
        <w:autoSpaceDE w:val="0"/>
        <w:autoSpaceDN w:val="0"/>
        <w:jc w:val="both"/>
        <w:rPr>
          <w:rFonts w:ascii="Times New Roman" w:hAnsi="Times New Roman" w:cs="Times New Roman"/>
        </w:rPr>
      </w:pPr>
      <w:r w:rsidRPr="007A20B1">
        <w:rPr>
          <w:rFonts w:ascii="Times New Roman" w:hAnsi="Times New Roman" w:cs="Times New Roman"/>
        </w:rPr>
        <w:t>Certifikata lëshohet për një kohëzgjatje të pakufizuar. Privilegjet dhe fushëveprimi i aktiviteteve që organizata është miratuar të kryejë, duke përfshirë çdo kufizim sipas rastit, specifikohen në kushtet e miratimit që i bashkëngjitën certifikatës.</w:t>
      </w:r>
    </w:p>
    <w:p w14:paraId="202FFC25" w14:textId="77777777" w:rsidR="007A20B1" w:rsidRPr="007A20B1" w:rsidRDefault="007A20B1" w:rsidP="00E110F8">
      <w:pPr>
        <w:jc w:val="both"/>
        <w:rPr>
          <w:rFonts w:ascii="Times New Roman" w:hAnsi="Times New Roman" w:cs="Times New Roman"/>
        </w:rPr>
      </w:pPr>
    </w:p>
    <w:p w14:paraId="6BE8D6E7" w14:textId="77777777" w:rsidR="007A20B1" w:rsidRPr="007A20B1" w:rsidRDefault="007A20B1" w:rsidP="007A20B1">
      <w:pPr>
        <w:pStyle w:val="ListParagraph"/>
        <w:numPr>
          <w:ilvl w:val="0"/>
          <w:numId w:val="50"/>
        </w:numPr>
        <w:autoSpaceDE w:val="0"/>
        <w:autoSpaceDN w:val="0"/>
        <w:jc w:val="both"/>
        <w:rPr>
          <w:rFonts w:ascii="Times New Roman" w:hAnsi="Times New Roman" w:cs="Times New Roman"/>
        </w:rPr>
      </w:pPr>
      <w:r w:rsidRPr="007A20B1">
        <w:rPr>
          <w:rFonts w:ascii="Times New Roman" w:hAnsi="Times New Roman" w:cs="Times New Roman"/>
        </w:rPr>
        <w:lastRenderedPageBreak/>
        <w:t>Për t’ia mundësuar organizatës të zbatojë ndryshimet pa miratimin paraprak të autoritetit kompetent në përputhje me pikën CAO.UAS.105 të Aneksit II (Pjesa-CAO.UAS) të Rregulloren (AAC) Nr. 03/2025, autoriteti kompetent miraton procedurën manuale të organizatës përkatëse që përcakton fushëveprimin e këtyre ndryshimeve dhe përshkruan se si këto ndryshime menaxhohen dhe si do t’i komunikohen autoritetit kompetent.</w:t>
      </w:r>
    </w:p>
    <w:p w14:paraId="5E895659" w14:textId="77777777" w:rsidR="007A20B1" w:rsidRPr="007A20B1" w:rsidRDefault="007A20B1" w:rsidP="00E110F8">
      <w:pPr>
        <w:jc w:val="both"/>
        <w:rPr>
          <w:rFonts w:ascii="Times New Roman" w:hAnsi="Times New Roman" w:cs="Times New Roman"/>
        </w:rPr>
      </w:pPr>
    </w:p>
    <w:p w14:paraId="55C28D0A" w14:textId="77777777" w:rsidR="007A20B1" w:rsidRPr="007A20B1" w:rsidRDefault="007A20B1" w:rsidP="00E110F8">
      <w:pPr>
        <w:jc w:val="both"/>
        <w:rPr>
          <w:rFonts w:ascii="Times New Roman" w:hAnsi="Times New Roman" w:cs="Times New Roman"/>
        </w:rPr>
      </w:pPr>
    </w:p>
    <w:p w14:paraId="23A9AA60"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AR.UAS.GEN.330 Ndryshimet – organizatat</w:t>
      </w:r>
    </w:p>
    <w:p w14:paraId="3EF9F460" w14:textId="77777777" w:rsidR="007A20B1" w:rsidRPr="007A20B1" w:rsidRDefault="007A20B1" w:rsidP="00E110F8">
      <w:pPr>
        <w:jc w:val="both"/>
        <w:rPr>
          <w:rFonts w:ascii="Times New Roman" w:hAnsi="Times New Roman" w:cs="Times New Roman"/>
        </w:rPr>
      </w:pPr>
    </w:p>
    <w:p w14:paraId="1620D601" w14:textId="77777777" w:rsidR="007A20B1" w:rsidRPr="007A20B1" w:rsidRDefault="007A20B1" w:rsidP="007A20B1">
      <w:pPr>
        <w:pStyle w:val="ListParagraph"/>
        <w:numPr>
          <w:ilvl w:val="0"/>
          <w:numId w:val="52"/>
        </w:numPr>
        <w:autoSpaceDE w:val="0"/>
        <w:autoSpaceDN w:val="0"/>
        <w:jc w:val="both"/>
        <w:rPr>
          <w:rFonts w:ascii="Times New Roman" w:hAnsi="Times New Roman" w:cs="Times New Roman"/>
        </w:rPr>
      </w:pPr>
      <w:r w:rsidRPr="007A20B1">
        <w:rPr>
          <w:rFonts w:ascii="Times New Roman" w:hAnsi="Times New Roman" w:cs="Times New Roman"/>
        </w:rPr>
        <w:t>Pas marrjes së kërkesës për ndryshim që kërkon miratim paraprak, autoriteti kompetent e verifikon pajtueshmërinë e organizatës me kërkesat e zbatueshme para se të lëshojë miratimin.</w:t>
      </w:r>
    </w:p>
    <w:p w14:paraId="04BE90A6" w14:textId="77777777" w:rsidR="007A20B1" w:rsidRPr="007A20B1" w:rsidRDefault="007A20B1" w:rsidP="00E110F8">
      <w:pPr>
        <w:jc w:val="both"/>
        <w:rPr>
          <w:rFonts w:ascii="Times New Roman" w:hAnsi="Times New Roman" w:cs="Times New Roman"/>
        </w:rPr>
      </w:pPr>
    </w:p>
    <w:p w14:paraId="1DBFF132" w14:textId="77777777" w:rsidR="007A20B1" w:rsidRPr="007A20B1" w:rsidRDefault="007A20B1" w:rsidP="007A20B1">
      <w:pPr>
        <w:pStyle w:val="ListParagraph"/>
        <w:numPr>
          <w:ilvl w:val="0"/>
          <w:numId w:val="52"/>
        </w:numPr>
        <w:autoSpaceDE w:val="0"/>
        <w:autoSpaceDN w:val="0"/>
        <w:jc w:val="both"/>
        <w:rPr>
          <w:rFonts w:ascii="Times New Roman" w:hAnsi="Times New Roman" w:cs="Times New Roman"/>
        </w:rPr>
      </w:pPr>
      <w:r w:rsidRPr="007A20B1">
        <w:rPr>
          <w:rFonts w:ascii="Times New Roman" w:hAnsi="Times New Roman" w:cs="Times New Roman"/>
        </w:rPr>
        <w:t>Autoriteti kompetent përcakton kushtet në të cilat organizata mund të funksionojë gjatë ndryshimit, përveç nëse autoriteti kompetent përcakton se certifikata e organizatës duhet të pezullohet.</w:t>
      </w:r>
    </w:p>
    <w:p w14:paraId="6794CA2D" w14:textId="77777777" w:rsidR="007A20B1" w:rsidRPr="007A20B1" w:rsidRDefault="007A20B1" w:rsidP="00E110F8">
      <w:pPr>
        <w:jc w:val="both"/>
        <w:rPr>
          <w:rFonts w:ascii="Times New Roman" w:hAnsi="Times New Roman" w:cs="Times New Roman"/>
        </w:rPr>
      </w:pPr>
    </w:p>
    <w:p w14:paraId="521D1755" w14:textId="77777777" w:rsidR="007A20B1" w:rsidRPr="007A20B1" w:rsidRDefault="007A20B1" w:rsidP="007A20B1">
      <w:pPr>
        <w:pStyle w:val="ListParagraph"/>
        <w:numPr>
          <w:ilvl w:val="0"/>
          <w:numId w:val="52"/>
        </w:numPr>
        <w:autoSpaceDE w:val="0"/>
        <w:autoSpaceDN w:val="0"/>
        <w:jc w:val="both"/>
        <w:rPr>
          <w:rFonts w:ascii="Times New Roman" w:hAnsi="Times New Roman" w:cs="Times New Roman"/>
        </w:rPr>
      </w:pPr>
      <w:r w:rsidRPr="007A20B1">
        <w:rPr>
          <w:rFonts w:ascii="Times New Roman" w:hAnsi="Times New Roman" w:cs="Times New Roman"/>
        </w:rPr>
        <w:t>Kur bindet se organizata është në përputhje me kërkesat e zbatueshme, autoriteti kompetent duhet:</w:t>
      </w:r>
    </w:p>
    <w:p w14:paraId="411502CD" w14:textId="77777777" w:rsidR="007A20B1" w:rsidRPr="007A20B1" w:rsidRDefault="007A20B1" w:rsidP="00E110F8">
      <w:pPr>
        <w:jc w:val="both"/>
        <w:rPr>
          <w:rFonts w:ascii="Times New Roman" w:hAnsi="Times New Roman" w:cs="Times New Roman"/>
        </w:rPr>
      </w:pPr>
    </w:p>
    <w:p w14:paraId="5E195407" w14:textId="77777777" w:rsidR="007A20B1" w:rsidRPr="007A20B1" w:rsidRDefault="007A20B1" w:rsidP="007A20B1">
      <w:pPr>
        <w:pStyle w:val="ListParagraph"/>
        <w:numPr>
          <w:ilvl w:val="0"/>
          <w:numId w:val="52"/>
        </w:numPr>
        <w:autoSpaceDE w:val="0"/>
        <w:autoSpaceDN w:val="0"/>
        <w:jc w:val="both"/>
        <w:rPr>
          <w:rFonts w:ascii="Times New Roman" w:hAnsi="Times New Roman" w:cs="Times New Roman"/>
        </w:rPr>
      </w:pPr>
      <w:r w:rsidRPr="007A20B1">
        <w:rPr>
          <w:rFonts w:ascii="Times New Roman" w:hAnsi="Times New Roman" w:cs="Times New Roman"/>
        </w:rPr>
        <w:t>Pa paragjykuar masat shtesë të zbatimit, nëse organizata zbaton ndryshimet që kërkojnë miratim paraprak pa marrë miratimin e autoritetit kompetent në përputhje me pikën (c), autoriteti kompetent merr në konsideratë nevojën për të pezulluar, kufizuar ose revokuar certifikatën e organizatës.</w:t>
      </w:r>
    </w:p>
    <w:p w14:paraId="0CB97D6B" w14:textId="77777777" w:rsidR="007A20B1" w:rsidRPr="007A20B1" w:rsidRDefault="007A20B1" w:rsidP="00E110F8">
      <w:pPr>
        <w:jc w:val="both"/>
        <w:rPr>
          <w:rFonts w:ascii="Times New Roman" w:hAnsi="Times New Roman" w:cs="Times New Roman"/>
        </w:rPr>
      </w:pPr>
    </w:p>
    <w:p w14:paraId="430D226D" w14:textId="77777777" w:rsidR="007A20B1" w:rsidRPr="007A20B1" w:rsidRDefault="007A20B1" w:rsidP="007A20B1">
      <w:pPr>
        <w:pStyle w:val="ListParagraph"/>
        <w:numPr>
          <w:ilvl w:val="0"/>
          <w:numId w:val="52"/>
        </w:numPr>
        <w:autoSpaceDE w:val="0"/>
        <w:autoSpaceDN w:val="0"/>
        <w:jc w:val="both"/>
        <w:rPr>
          <w:rFonts w:ascii="Times New Roman" w:hAnsi="Times New Roman" w:cs="Times New Roman"/>
        </w:rPr>
      </w:pPr>
      <w:r w:rsidRPr="007A20B1">
        <w:rPr>
          <w:rFonts w:ascii="Times New Roman" w:hAnsi="Times New Roman" w:cs="Times New Roman"/>
        </w:rPr>
        <w:t>Për ndryshimet që nuk kërkojnë miratim paraprak, autoriteti kompetent përfshin shqyrtimin e këtyre ndryshimeve në mbikëqyrjen e tij të vazhdueshme në përputhje me parimet e përcaktuara në pikën AR.UAS.GEN.300. Nëse konstatohet ndonjë mospërputhje, autoriteti kompetent e njofton organizatën, kërkon të bëhen ndryshime të mëtejshme dhe vepron në përputhje me pikën AR.UAS.GEN.350.</w:t>
      </w:r>
    </w:p>
    <w:p w14:paraId="69EE7E0C" w14:textId="77777777" w:rsidR="007A20B1" w:rsidRPr="007A20B1" w:rsidRDefault="007A20B1" w:rsidP="00E110F8">
      <w:pPr>
        <w:jc w:val="both"/>
        <w:rPr>
          <w:rFonts w:ascii="Times New Roman" w:hAnsi="Times New Roman" w:cs="Times New Roman"/>
        </w:rPr>
      </w:pPr>
    </w:p>
    <w:p w14:paraId="7D667303" w14:textId="77777777" w:rsidR="007A20B1" w:rsidRPr="007A20B1" w:rsidRDefault="007A20B1" w:rsidP="00E110F8">
      <w:pPr>
        <w:jc w:val="both"/>
        <w:rPr>
          <w:rFonts w:ascii="Times New Roman" w:hAnsi="Times New Roman" w:cs="Times New Roman"/>
        </w:rPr>
      </w:pPr>
    </w:p>
    <w:p w14:paraId="5E57466E"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AR.UAS.GEN.350 Gjetjet, veprime korrigjuese dhe vërejtjet – organizata</w:t>
      </w:r>
    </w:p>
    <w:p w14:paraId="5535CC0B" w14:textId="77777777" w:rsidR="007A20B1" w:rsidRPr="007A20B1" w:rsidRDefault="007A20B1" w:rsidP="00E110F8">
      <w:pPr>
        <w:jc w:val="both"/>
        <w:rPr>
          <w:rFonts w:ascii="Times New Roman" w:hAnsi="Times New Roman" w:cs="Times New Roman"/>
        </w:rPr>
      </w:pPr>
    </w:p>
    <w:p w14:paraId="0BE192EC" w14:textId="77777777" w:rsidR="007A20B1" w:rsidRPr="007A20B1" w:rsidRDefault="007A20B1" w:rsidP="007A20B1">
      <w:pPr>
        <w:pStyle w:val="ListParagraph"/>
        <w:numPr>
          <w:ilvl w:val="0"/>
          <w:numId w:val="53"/>
        </w:numPr>
        <w:autoSpaceDE w:val="0"/>
        <w:autoSpaceDN w:val="0"/>
        <w:jc w:val="both"/>
        <w:rPr>
          <w:rFonts w:ascii="Times New Roman" w:hAnsi="Times New Roman" w:cs="Times New Roman"/>
        </w:rPr>
      </w:pPr>
      <w:r w:rsidRPr="007A20B1">
        <w:rPr>
          <w:rFonts w:ascii="Times New Roman" w:hAnsi="Times New Roman" w:cs="Times New Roman"/>
        </w:rPr>
        <w:t>Autoriteti kompetent ka një sistem për të analizuar të gjeturat për rëndësinë e tyre të sigurisë.</w:t>
      </w:r>
    </w:p>
    <w:p w14:paraId="67CE21CD" w14:textId="77777777" w:rsidR="007A20B1" w:rsidRPr="007A20B1" w:rsidRDefault="007A20B1" w:rsidP="00E110F8">
      <w:pPr>
        <w:jc w:val="both"/>
        <w:rPr>
          <w:rFonts w:ascii="Times New Roman" w:hAnsi="Times New Roman" w:cs="Times New Roman"/>
        </w:rPr>
      </w:pPr>
    </w:p>
    <w:p w14:paraId="69F3ACE8" w14:textId="77777777" w:rsidR="007A20B1" w:rsidRPr="007A20B1" w:rsidRDefault="007A20B1" w:rsidP="007A20B1">
      <w:pPr>
        <w:pStyle w:val="ListParagraph"/>
        <w:numPr>
          <w:ilvl w:val="0"/>
          <w:numId w:val="53"/>
        </w:numPr>
        <w:autoSpaceDE w:val="0"/>
        <w:autoSpaceDN w:val="0"/>
        <w:jc w:val="both"/>
        <w:rPr>
          <w:rFonts w:ascii="Times New Roman" w:hAnsi="Times New Roman" w:cs="Times New Roman"/>
        </w:rPr>
      </w:pPr>
      <w:r w:rsidRPr="007A20B1">
        <w:rPr>
          <w:rFonts w:ascii="Times New Roman" w:hAnsi="Times New Roman" w:cs="Times New Roman"/>
        </w:rPr>
        <w:t>Konstatimi i nivelit 1 lëshohet nga autoriteti kompetent kur zbulohet ndonjë mospërputhje e konsiderueshme me kërkesat e zbatueshme të Rregulloren (AAC) Nr. 05/2020 dhe aktet e saj të deleguara dhe zbatuese, me procedurat dhe manualet e organizatës, ose me certifikatën e organizatës duke përfshirë kushtet e miratimit, që ul sigurinë ose rrezikon seriozisht sigurinë e fluturimit.</w:t>
      </w:r>
    </w:p>
    <w:p w14:paraId="443D2EA7" w14:textId="77777777" w:rsidR="007A20B1" w:rsidRPr="007A20B1" w:rsidRDefault="007A20B1" w:rsidP="00E110F8">
      <w:pPr>
        <w:jc w:val="both"/>
        <w:rPr>
          <w:rFonts w:ascii="Times New Roman" w:hAnsi="Times New Roman" w:cs="Times New Roman"/>
        </w:rPr>
      </w:pPr>
    </w:p>
    <w:p w14:paraId="7A33857F" w14:textId="77777777" w:rsidR="007A20B1" w:rsidRPr="007A20B1" w:rsidRDefault="007A20B1" w:rsidP="00EA248F">
      <w:pPr>
        <w:ind w:left="720"/>
        <w:jc w:val="both"/>
        <w:rPr>
          <w:rFonts w:ascii="Times New Roman" w:hAnsi="Times New Roman" w:cs="Times New Roman"/>
        </w:rPr>
      </w:pPr>
      <w:r w:rsidRPr="007A20B1">
        <w:rPr>
          <w:rFonts w:ascii="Times New Roman" w:hAnsi="Times New Roman" w:cs="Times New Roman"/>
        </w:rPr>
        <w:t>Gjetjet e nivelit 1 përfshijnë gjithashtu:</w:t>
      </w:r>
    </w:p>
    <w:p w14:paraId="25954842" w14:textId="77777777" w:rsidR="007A20B1" w:rsidRPr="007A20B1" w:rsidRDefault="007A20B1" w:rsidP="00E110F8">
      <w:pPr>
        <w:jc w:val="both"/>
        <w:rPr>
          <w:rFonts w:ascii="Times New Roman" w:hAnsi="Times New Roman" w:cs="Times New Roman"/>
        </w:rPr>
      </w:pPr>
    </w:p>
    <w:p w14:paraId="6B01CDD6" w14:textId="77777777" w:rsidR="007A20B1" w:rsidRPr="007A20B1" w:rsidRDefault="007A20B1" w:rsidP="007A20B1">
      <w:pPr>
        <w:pStyle w:val="ListParagraph"/>
        <w:numPr>
          <w:ilvl w:val="0"/>
          <w:numId w:val="54"/>
        </w:numPr>
        <w:autoSpaceDE w:val="0"/>
        <w:autoSpaceDN w:val="0"/>
        <w:ind w:left="1440"/>
        <w:jc w:val="both"/>
        <w:rPr>
          <w:rFonts w:ascii="Times New Roman" w:hAnsi="Times New Roman" w:cs="Times New Roman"/>
        </w:rPr>
      </w:pPr>
      <w:r w:rsidRPr="007A20B1">
        <w:rPr>
          <w:rFonts w:ascii="Times New Roman" w:hAnsi="Times New Roman" w:cs="Times New Roman"/>
        </w:rPr>
        <w:t>çdo dështim për t’i dhënë autoritetit kompetent qasje në objektet e organizatës të përmendura në pikën CAO.UAS.112 të Aneksit II (Pjesa-CAO.UAS) të Rregullores (AAC) Nr. 03/2025 gjatë orarit normal të punës dhe pas dy kërkesave me shkrim;</w:t>
      </w:r>
    </w:p>
    <w:p w14:paraId="3F427DFB" w14:textId="77777777" w:rsidR="007A20B1" w:rsidRPr="007A20B1" w:rsidRDefault="007A20B1" w:rsidP="00EA248F">
      <w:pPr>
        <w:ind w:left="720"/>
        <w:jc w:val="both"/>
        <w:rPr>
          <w:rFonts w:ascii="Times New Roman" w:hAnsi="Times New Roman" w:cs="Times New Roman"/>
        </w:rPr>
      </w:pPr>
    </w:p>
    <w:p w14:paraId="74E7EE1B" w14:textId="77777777" w:rsidR="007A20B1" w:rsidRPr="007A20B1" w:rsidRDefault="007A20B1" w:rsidP="007A20B1">
      <w:pPr>
        <w:pStyle w:val="ListParagraph"/>
        <w:numPr>
          <w:ilvl w:val="0"/>
          <w:numId w:val="54"/>
        </w:numPr>
        <w:autoSpaceDE w:val="0"/>
        <w:autoSpaceDN w:val="0"/>
        <w:ind w:left="1440"/>
        <w:jc w:val="both"/>
        <w:rPr>
          <w:rFonts w:ascii="Times New Roman" w:hAnsi="Times New Roman" w:cs="Times New Roman"/>
        </w:rPr>
      </w:pPr>
      <w:r w:rsidRPr="007A20B1">
        <w:rPr>
          <w:rFonts w:ascii="Times New Roman" w:hAnsi="Times New Roman" w:cs="Times New Roman"/>
        </w:rPr>
        <w:t>marrjen e certifikatës së organizatës ose ruajtjen e vlefshmërisë së saj nëpërmjet falsifikimit të provave dokumentare të paraqitura;</w:t>
      </w:r>
    </w:p>
    <w:p w14:paraId="00A67F8B" w14:textId="77777777" w:rsidR="007A20B1" w:rsidRPr="007A20B1" w:rsidRDefault="007A20B1" w:rsidP="00EA248F">
      <w:pPr>
        <w:ind w:left="720"/>
        <w:jc w:val="both"/>
        <w:rPr>
          <w:rFonts w:ascii="Times New Roman" w:hAnsi="Times New Roman" w:cs="Times New Roman"/>
        </w:rPr>
      </w:pPr>
    </w:p>
    <w:p w14:paraId="0E77A32F" w14:textId="77777777" w:rsidR="007A20B1" w:rsidRPr="007A20B1" w:rsidRDefault="007A20B1" w:rsidP="007A20B1">
      <w:pPr>
        <w:pStyle w:val="ListParagraph"/>
        <w:numPr>
          <w:ilvl w:val="0"/>
          <w:numId w:val="54"/>
        </w:numPr>
        <w:autoSpaceDE w:val="0"/>
        <w:autoSpaceDN w:val="0"/>
        <w:ind w:left="1440"/>
        <w:jc w:val="both"/>
        <w:rPr>
          <w:rFonts w:ascii="Times New Roman" w:hAnsi="Times New Roman" w:cs="Times New Roman"/>
        </w:rPr>
      </w:pPr>
      <w:r w:rsidRPr="007A20B1">
        <w:rPr>
          <w:rFonts w:ascii="Times New Roman" w:hAnsi="Times New Roman" w:cs="Times New Roman"/>
        </w:rPr>
        <w:t>çdo dëshmi të keqpërdorimit ose përdorimit mashtrues të certifikatës së organizatës;</w:t>
      </w:r>
    </w:p>
    <w:p w14:paraId="1EBBF195" w14:textId="77777777" w:rsidR="007A20B1" w:rsidRPr="007A20B1" w:rsidRDefault="007A20B1" w:rsidP="00EA248F">
      <w:pPr>
        <w:ind w:left="720"/>
        <w:jc w:val="both"/>
        <w:rPr>
          <w:rFonts w:ascii="Times New Roman" w:hAnsi="Times New Roman" w:cs="Times New Roman"/>
        </w:rPr>
      </w:pPr>
    </w:p>
    <w:p w14:paraId="2B2FA640" w14:textId="77777777" w:rsidR="007A20B1" w:rsidRPr="007A20B1" w:rsidRDefault="007A20B1" w:rsidP="007A20B1">
      <w:pPr>
        <w:pStyle w:val="ListParagraph"/>
        <w:numPr>
          <w:ilvl w:val="0"/>
          <w:numId w:val="54"/>
        </w:numPr>
        <w:autoSpaceDE w:val="0"/>
        <w:autoSpaceDN w:val="0"/>
        <w:ind w:left="1440"/>
        <w:jc w:val="both"/>
        <w:rPr>
          <w:rFonts w:ascii="Times New Roman" w:hAnsi="Times New Roman" w:cs="Times New Roman"/>
        </w:rPr>
      </w:pPr>
      <w:r w:rsidRPr="007A20B1">
        <w:rPr>
          <w:rFonts w:ascii="Times New Roman" w:hAnsi="Times New Roman" w:cs="Times New Roman"/>
        </w:rPr>
        <w:t>mungesës së menaxherit përgjegjës.</w:t>
      </w:r>
    </w:p>
    <w:p w14:paraId="5E09C186" w14:textId="77777777" w:rsidR="007A20B1" w:rsidRPr="007A20B1" w:rsidRDefault="007A20B1" w:rsidP="00E110F8">
      <w:pPr>
        <w:jc w:val="both"/>
        <w:rPr>
          <w:rFonts w:ascii="Times New Roman" w:hAnsi="Times New Roman" w:cs="Times New Roman"/>
        </w:rPr>
      </w:pPr>
    </w:p>
    <w:p w14:paraId="375212D3" w14:textId="77777777" w:rsidR="007A20B1" w:rsidRPr="007A20B1" w:rsidRDefault="007A20B1" w:rsidP="007A20B1">
      <w:pPr>
        <w:pStyle w:val="ListParagraph"/>
        <w:numPr>
          <w:ilvl w:val="0"/>
          <w:numId w:val="53"/>
        </w:numPr>
        <w:autoSpaceDE w:val="0"/>
        <w:autoSpaceDN w:val="0"/>
        <w:jc w:val="both"/>
        <w:rPr>
          <w:rFonts w:ascii="Times New Roman" w:hAnsi="Times New Roman" w:cs="Times New Roman"/>
        </w:rPr>
      </w:pPr>
      <w:r w:rsidRPr="007A20B1">
        <w:rPr>
          <w:rFonts w:ascii="Times New Roman" w:hAnsi="Times New Roman" w:cs="Times New Roman"/>
        </w:rPr>
        <w:t>Gjeta e nivelit 2 lëshohet nga autoriteti kompetent kur zbulohet ndonjë mospërputhje me kërkesat e zbatueshme të Rregulloren (AAC) Nr. 05/2020 dhe aktet e saj të deleguara dhe zbatuese, me procedurat dhe manualet e organizatës, ose me certifikatën e organizatës duke përfshirë kushtet e miratimit, që nuk klasifikohet si gjetje e nivelit 1.</w:t>
      </w:r>
    </w:p>
    <w:p w14:paraId="62A9026A" w14:textId="77777777" w:rsidR="007A20B1" w:rsidRPr="007A20B1" w:rsidRDefault="007A20B1" w:rsidP="00E110F8">
      <w:pPr>
        <w:jc w:val="both"/>
        <w:rPr>
          <w:rFonts w:ascii="Times New Roman" w:hAnsi="Times New Roman" w:cs="Times New Roman"/>
        </w:rPr>
      </w:pPr>
    </w:p>
    <w:p w14:paraId="08CE8D94" w14:textId="77777777" w:rsidR="007A20B1" w:rsidRPr="007A20B1" w:rsidRDefault="007A20B1" w:rsidP="007A20B1">
      <w:pPr>
        <w:pStyle w:val="ListParagraph"/>
        <w:numPr>
          <w:ilvl w:val="0"/>
          <w:numId w:val="53"/>
        </w:numPr>
        <w:autoSpaceDE w:val="0"/>
        <w:autoSpaceDN w:val="0"/>
        <w:jc w:val="both"/>
        <w:rPr>
          <w:rFonts w:ascii="Times New Roman" w:hAnsi="Times New Roman" w:cs="Times New Roman"/>
        </w:rPr>
      </w:pPr>
      <w:r w:rsidRPr="007A20B1">
        <w:rPr>
          <w:rFonts w:ascii="Times New Roman" w:hAnsi="Times New Roman" w:cs="Times New Roman"/>
        </w:rPr>
        <w:t>Kur një gjetje zbulohet gjatë mbikëqyrjes ose përmes ndonjë mjeti tjetër, autoriteti kompetent, pa paragjykuar ndonjë veprim shtesë të kërkuar nga Rregullorja (AAC) Nr. 05/2020 dhe aktet e deleguara dhe zbatuese të saj, ia komunikon me shkrim gjetjen organizatës dhe kërkon veprime korrigjuese për të adresuar mospërputhjen e identifikuar. Nëse një gjetje e nivelit 1 lidhet drejtpërdrejt me SAP ose CMU-në, autoriteti kompetent e informon autoritetin kompetent të specifikuar në pikën AR.UAS.GEN.010(a), nëse është i ndryshëm nga autoriteti kompetent që ngrit gjetjen.</w:t>
      </w:r>
    </w:p>
    <w:p w14:paraId="771A1DE9" w14:textId="77777777" w:rsidR="007A20B1" w:rsidRPr="007A20B1" w:rsidRDefault="007A20B1" w:rsidP="00E110F8">
      <w:pPr>
        <w:jc w:val="both"/>
        <w:rPr>
          <w:rFonts w:ascii="Times New Roman" w:hAnsi="Times New Roman" w:cs="Times New Roman"/>
        </w:rPr>
      </w:pPr>
    </w:p>
    <w:p w14:paraId="3FFA67DC" w14:textId="77777777" w:rsidR="007A20B1" w:rsidRPr="007A20B1" w:rsidRDefault="007A20B1" w:rsidP="007A20B1">
      <w:pPr>
        <w:pStyle w:val="ListParagraph"/>
        <w:numPr>
          <w:ilvl w:val="0"/>
          <w:numId w:val="55"/>
        </w:numPr>
        <w:autoSpaceDE w:val="0"/>
        <w:autoSpaceDN w:val="0"/>
        <w:ind w:left="1440"/>
        <w:jc w:val="both"/>
        <w:rPr>
          <w:rFonts w:ascii="Times New Roman" w:hAnsi="Times New Roman" w:cs="Times New Roman"/>
        </w:rPr>
      </w:pPr>
      <w:r w:rsidRPr="007A20B1">
        <w:rPr>
          <w:rFonts w:ascii="Times New Roman" w:hAnsi="Times New Roman" w:cs="Times New Roman"/>
        </w:rPr>
        <w:t>Nëse ka ndonjë gjetje të nivelit 1, autoriteti kompetent ndërmerr veprime të menjëhershme dhe të përshtatshme për të ndaluar ose kufizuar aktivitetet e organizatës në fjalë dhe, nëse është e përshtatshme, ndërmerr veprime për të revokuar certifikatën, ose për ta pezulluar ose kufizuar atë tërësisht ose pjesërisht, varësisht nga shkalla e konstatimit të nivelit 1, derisa të ndërmerren veprime korrigjuese të suksesshme nga organizata.</w:t>
      </w:r>
    </w:p>
    <w:p w14:paraId="046F3246" w14:textId="77777777" w:rsidR="007A20B1" w:rsidRPr="007A20B1" w:rsidRDefault="007A20B1" w:rsidP="00C35244">
      <w:pPr>
        <w:ind w:left="720"/>
        <w:jc w:val="both"/>
        <w:rPr>
          <w:rFonts w:ascii="Times New Roman" w:hAnsi="Times New Roman" w:cs="Times New Roman"/>
        </w:rPr>
      </w:pPr>
    </w:p>
    <w:p w14:paraId="38E8689E" w14:textId="77777777" w:rsidR="007A20B1" w:rsidRPr="007A20B1" w:rsidRDefault="007A20B1" w:rsidP="007A20B1">
      <w:pPr>
        <w:pStyle w:val="ListParagraph"/>
        <w:numPr>
          <w:ilvl w:val="0"/>
          <w:numId w:val="55"/>
        </w:numPr>
        <w:autoSpaceDE w:val="0"/>
        <w:autoSpaceDN w:val="0"/>
        <w:ind w:left="1440"/>
        <w:jc w:val="both"/>
        <w:rPr>
          <w:rFonts w:ascii="Times New Roman" w:hAnsi="Times New Roman" w:cs="Times New Roman"/>
        </w:rPr>
      </w:pPr>
      <w:r w:rsidRPr="007A20B1">
        <w:rPr>
          <w:rFonts w:ascii="Times New Roman" w:hAnsi="Times New Roman" w:cs="Times New Roman"/>
        </w:rPr>
        <w:t>Nëse ka ndonjë gjetje të nivelit 2, autoriteti kompetent duhet:</w:t>
      </w:r>
    </w:p>
    <w:p w14:paraId="47025049" w14:textId="77777777" w:rsidR="007A20B1" w:rsidRPr="007A20B1" w:rsidRDefault="007A20B1" w:rsidP="00E110F8">
      <w:pPr>
        <w:jc w:val="both"/>
        <w:rPr>
          <w:rFonts w:ascii="Times New Roman" w:hAnsi="Times New Roman" w:cs="Times New Roman"/>
        </w:rPr>
      </w:pPr>
    </w:p>
    <w:p w14:paraId="3ECEE706" w14:textId="77777777" w:rsidR="007A20B1" w:rsidRPr="007A20B1" w:rsidRDefault="007A20B1" w:rsidP="007A20B1">
      <w:pPr>
        <w:pStyle w:val="ListParagraph"/>
        <w:numPr>
          <w:ilvl w:val="0"/>
          <w:numId w:val="56"/>
        </w:numPr>
        <w:autoSpaceDE w:val="0"/>
        <w:autoSpaceDN w:val="0"/>
        <w:ind w:left="1440"/>
        <w:jc w:val="both"/>
        <w:rPr>
          <w:rFonts w:ascii="Times New Roman" w:hAnsi="Times New Roman" w:cs="Times New Roman"/>
        </w:rPr>
      </w:pPr>
      <w:r w:rsidRPr="007A20B1">
        <w:rPr>
          <w:rFonts w:ascii="Times New Roman" w:hAnsi="Times New Roman" w:cs="Times New Roman"/>
        </w:rPr>
        <w:t>t’ia japë organizatës një periudhë zbatimi për planin e veprimit korrigjues që është e përshtatshme për natyrën e gjetjes, dhe që në çdo rast fillimisht nuk duhet të jetë më e gjatë se 3 muaj. Periudha fillon nga data e komunikimit me shkrim të konstatimit tek organizata. Në fund të kësaj periudhe, dhe në përputhje me natyrën e gjetjes, autoriteti kompetent mund ta zgjasë periudhën 3 mujore;</w:t>
      </w:r>
    </w:p>
    <w:p w14:paraId="2281973D" w14:textId="77777777" w:rsidR="007A20B1" w:rsidRPr="007A20B1" w:rsidRDefault="007A20B1" w:rsidP="00C35244">
      <w:pPr>
        <w:ind w:left="720"/>
        <w:jc w:val="both"/>
        <w:rPr>
          <w:rFonts w:ascii="Times New Roman" w:hAnsi="Times New Roman" w:cs="Times New Roman"/>
        </w:rPr>
      </w:pPr>
    </w:p>
    <w:p w14:paraId="6093D2A1" w14:textId="77777777" w:rsidR="007A20B1" w:rsidRPr="007A20B1" w:rsidRDefault="007A20B1" w:rsidP="007A20B1">
      <w:pPr>
        <w:pStyle w:val="ListParagraph"/>
        <w:numPr>
          <w:ilvl w:val="0"/>
          <w:numId w:val="56"/>
        </w:numPr>
        <w:autoSpaceDE w:val="0"/>
        <w:autoSpaceDN w:val="0"/>
        <w:ind w:left="1440"/>
        <w:jc w:val="both"/>
        <w:rPr>
          <w:rFonts w:ascii="Times New Roman" w:hAnsi="Times New Roman" w:cs="Times New Roman"/>
        </w:rPr>
      </w:pPr>
      <w:r w:rsidRPr="007A20B1">
        <w:rPr>
          <w:rFonts w:ascii="Times New Roman" w:hAnsi="Times New Roman" w:cs="Times New Roman"/>
        </w:rPr>
        <w:t>të vlerësojë planin e veprimit korrigjues të propozuar nga organizata, dhe nëse vlerësimi konstaton se ai është i mjaftueshëm për të adresuar mos përputhshmërinë, ta pranojë atë.</w:t>
      </w:r>
    </w:p>
    <w:p w14:paraId="220451AB" w14:textId="77777777" w:rsidR="007A20B1" w:rsidRPr="007A20B1" w:rsidRDefault="007A20B1" w:rsidP="00E110F8">
      <w:pPr>
        <w:jc w:val="both"/>
        <w:rPr>
          <w:rFonts w:ascii="Times New Roman" w:hAnsi="Times New Roman" w:cs="Times New Roman"/>
        </w:rPr>
      </w:pPr>
    </w:p>
    <w:p w14:paraId="1ABDC52C" w14:textId="77777777" w:rsidR="007A20B1" w:rsidRPr="007A20B1" w:rsidRDefault="007A20B1" w:rsidP="007A20B1">
      <w:pPr>
        <w:pStyle w:val="ListParagraph"/>
        <w:numPr>
          <w:ilvl w:val="0"/>
          <w:numId w:val="55"/>
        </w:numPr>
        <w:autoSpaceDE w:val="0"/>
        <w:autoSpaceDN w:val="0"/>
        <w:ind w:left="1440"/>
        <w:jc w:val="both"/>
        <w:rPr>
          <w:rFonts w:ascii="Times New Roman" w:hAnsi="Times New Roman" w:cs="Times New Roman"/>
        </w:rPr>
      </w:pPr>
      <w:r w:rsidRPr="007A20B1">
        <w:rPr>
          <w:rFonts w:ascii="Times New Roman" w:hAnsi="Times New Roman" w:cs="Times New Roman"/>
        </w:rPr>
        <w:t>Nëse organizata dështon të paraqesë një plan veprimi korrigjues të pranueshëm, ose dështon të kryejë veprimet korrigjuese brenda periudhës kohore të pranuar fillimisht ose të vazhduar më pastaj nga autoriteti kompetent, konstatimi ngrihet në nivelin 1 dhe duhet të ndërmerren veprime në përputhje me pikën (d 1).</w:t>
      </w:r>
    </w:p>
    <w:p w14:paraId="7D41D75D" w14:textId="77777777" w:rsidR="007A20B1" w:rsidRPr="007A20B1" w:rsidRDefault="007A20B1" w:rsidP="00C35244">
      <w:pPr>
        <w:ind w:left="720"/>
        <w:jc w:val="both"/>
        <w:rPr>
          <w:rFonts w:ascii="Times New Roman" w:hAnsi="Times New Roman" w:cs="Times New Roman"/>
        </w:rPr>
      </w:pPr>
    </w:p>
    <w:p w14:paraId="61EFF555" w14:textId="77777777" w:rsidR="007A20B1" w:rsidRPr="007A20B1" w:rsidRDefault="007A20B1" w:rsidP="007A20B1">
      <w:pPr>
        <w:pStyle w:val="ListParagraph"/>
        <w:numPr>
          <w:ilvl w:val="0"/>
          <w:numId w:val="55"/>
        </w:numPr>
        <w:autoSpaceDE w:val="0"/>
        <w:autoSpaceDN w:val="0"/>
        <w:ind w:left="1440"/>
        <w:jc w:val="both"/>
        <w:rPr>
          <w:rFonts w:ascii="Times New Roman" w:hAnsi="Times New Roman" w:cs="Times New Roman"/>
        </w:rPr>
      </w:pPr>
      <w:r w:rsidRPr="007A20B1">
        <w:rPr>
          <w:rFonts w:ascii="Times New Roman" w:hAnsi="Times New Roman" w:cs="Times New Roman"/>
        </w:rPr>
        <w:t>Autoriteti kompetent regjistron të gjitha gjetjet që ka ngritur ose që i janë komunikuar në përputhje me pikën (e) dhe, kur është e zbatueshme, masat e zbatimit që ka ndërmarrë, si dhe të gjitha veprimet korrigjuese dhe datat e mbylljes së veprimit për të gjitha gjetjet.</w:t>
      </w:r>
    </w:p>
    <w:p w14:paraId="4DA3A31B" w14:textId="77777777" w:rsidR="007A20B1" w:rsidRPr="007A20B1" w:rsidRDefault="007A20B1" w:rsidP="00E110F8">
      <w:pPr>
        <w:jc w:val="both"/>
        <w:rPr>
          <w:rFonts w:ascii="Times New Roman" w:hAnsi="Times New Roman" w:cs="Times New Roman"/>
        </w:rPr>
      </w:pPr>
    </w:p>
    <w:p w14:paraId="19B52BDC" w14:textId="77777777" w:rsidR="007A20B1" w:rsidRPr="007A20B1" w:rsidRDefault="007A20B1" w:rsidP="007A20B1">
      <w:pPr>
        <w:pStyle w:val="ListParagraph"/>
        <w:numPr>
          <w:ilvl w:val="0"/>
          <w:numId w:val="53"/>
        </w:numPr>
        <w:autoSpaceDE w:val="0"/>
        <w:autoSpaceDN w:val="0"/>
        <w:jc w:val="both"/>
        <w:rPr>
          <w:rFonts w:ascii="Times New Roman" w:hAnsi="Times New Roman" w:cs="Times New Roman"/>
        </w:rPr>
      </w:pPr>
      <w:r w:rsidRPr="007A20B1">
        <w:rPr>
          <w:rFonts w:ascii="Times New Roman" w:hAnsi="Times New Roman" w:cs="Times New Roman"/>
        </w:rPr>
        <w:t xml:space="preserve">Pa paragjykuar masat shtesë të </w:t>
      </w:r>
      <w:proofErr w:type="spellStart"/>
      <w:r w:rsidRPr="007A20B1">
        <w:rPr>
          <w:rFonts w:ascii="Times New Roman" w:hAnsi="Times New Roman" w:cs="Times New Roman"/>
        </w:rPr>
        <w:t>zbatueshmërisë</w:t>
      </w:r>
      <w:proofErr w:type="spellEnd"/>
      <w:r w:rsidRPr="007A20B1">
        <w:rPr>
          <w:rFonts w:ascii="Times New Roman" w:hAnsi="Times New Roman" w:cs="Times New Roman"/>
        </w:rPr>
        <w:t>, kur autoritet që kryen detyra mbikëqyrëse në përputhje me pikën AR.UAS.GEN.300(d) identifikon ndonjë mospërputhje me kërkesat e zbatueshme të Rregulloren (AAC) Nr. 05/2020 dhe akteve të saj të deleguara dhe zbatuese nga një organizatë e certifikuar nga autoriteti kompetent i një shteti anëtar tjetër ose Agjencia, ai e informon atë autoritet kompetent duke dhënë indikacione për nivelin e konstatimit.</w:t>
      </w:r>
    </w:p>
    <w:p w14:paraId="566063B9" w14:textId="77777777" w:rsidR="007A20B1" w:rsidRPr="007A20B1" w:rsidRDefault="007A20B1" w:rsidP="00E110F8">
      <w:pPr>
        <w:jc w:val="both"/>
        <w:rPr>
          <w:rFonts w:ascii="Times New Roman" w:hAnsi="Times New Roman" w:cs="Times New Roman"/>
        </w:rPr>
      </w:pPr>
    </w:p>
    <w:p w14:paraId="4ADE9104" w14:textId="77777777" w:rsidR="007A20B1" w:rsidRPr="007A20B1" w:rsidRDefault="007A20B1" w:rsidP="007A20B1">
      <w:pPr>
        <w:pStyle w:val="ListParagraph"/>
        <w:numPr>
          <w:ilvl w:val="0"/>
          <w:numId w:val="53"/>
        </w:numPr>
        <w:autoSpaceDE w:val="0"/>
        <w:autoSpaceDN w:val="0"/>
        <w:jc w:val="both"/>
        <w:rPr>
          <w:rFonts w:ascii="Times New Roman" w:hAnsi="Times New Roman" w:cs="Times New Roman"/>
        </w:rPr>
      </w:pPr>
      <w:r w:rsidRPr="007A20B1">
        <w:rPr>
          <w:rFonts w:ascii="Times New Roman" w:hAnsi="Times New Roman" w:cs="Times New Roman"/>
        </w:rPr>
        <w:lastRenderedPageBreak/>
        <w:t>Autoriteti kompetent mund të nxjerrë vërejtje për cilindo nga rastet e mëposhtme që nuk kërkojnë konstatime të nivelit 1 ose të nivelit 2:</w:t>
      </w:r>
    </w:p>
    <w:p w14:paraId="576E1401" w14:textId="77777777" w:rsidR="007A20B1" w:rsidRPr="007A20B1" w:rsidRDefault="007A20B1" w:rsidP="00E110F8">
      <w:pPr>
        <w:jc w:val="both"/>
        <w:rPr>
          <w:rFonts w:ascii="Times New Roman" w:hAnsi="Times New Roman" w:cs="Times New Roman"/>
        </w:rPr>
      </w:pPr>
    </w:p>
    <w:p w14:paraId="35024421" w14:textId="77777777" w:rsidR="007A20B1" w:rsidRPr="007A20B1" w:rsidRDefault="007A20B1" w:rsidP="007A20B1">
      <w:pPr>
        <w:pStyle w:val="ListParagraph"/>
        <w:numPr>
          <w:ilvl w:val="0"/>
          <w:numId w:val="57"/>
        </w:numPr>
        <w:autoSpaceDE w:val="0"/>
        <w:autoSpaceDN w:val="0"/>
        <w:ind w:left="1440"/>
        <w:jc w:val="both"/>
        <w:rPr>
          <w:rFonts w:ascii="Times New Roman" w:hAnsi="Times New Roman" w:cs="Times New Roman"/>
        </w:rPr>
      </w:pPr>
      <w:r w:rsidRPr="007A20B1">
        <w:rPr>
          <w:rFonts w:ascii="Times New Roman" w:hAnsi="Times New Roman" w:cs="Times New Roman"/>
        </w:rPr>
        <w:t xml:space="preserve">për çdo artikull, </w:t>
      </w:r>
      <w:proofErr w:type="spellStart"/>
      <w:r w:rsidRPr="007A20B1">
        <w:rPr>
          <w:rFonts w:ascii="Times New Roman" w:hAnsi="Times New Roman" w:cs="Times New Roman"/>
        </w:rPr>
        <w:t>performanca</w:t>
      </w:r>
      <w:proofErr w:type="spellEnd"/>
      <w:r w:rsidRPr="007A20B1">
        <w:rPr>
          <w:rFonts w:ascii="Times New Roman" w:hAnsi="Times New Roman" w:cs="Times New Roman"/>
        </w:rPr>
        <w:t xml:space="preserve"> e të cilit është vlerësuar si joefektive;</w:t>
      </w:r>
    </w:p>
    <w:p w14:paraId="32FC70B1" w14:textId="77777777" w:rsidR="007A20B1" w:rsidRPr="007A20B1" w:rsidRDefault="007A20B1" w:rsidP="00C35244">
      <w:pPr>
        <w:ind w:left="720"/>
        <w:jc w:val="both"/>
        <w:rPr>
          <w:rFonts w:ascii="Times New Roman" w:hAnsi="Times New Roman" w:cs="Times New Roman"/>
        </w:rPr>
      </w:pPr>
    </w:p>
    <w:p w14:paraId="197C13D0" w14:textId="77777777" w:rsidR="007A20B1" w:rsidRPr="007A20B1" w:rsidRDefault="007A20B1" w:rsidP="007A20B1">
      <w:pPr>
        <w:pStyle w:val="ListParagraph"/>
        <w:numPr>
          <w:ilvl w:val="0"/>
          <w:numId w:val="57"/>
        </w:numPr>
        <w:autoSpaceDE w:val="0"/>
        <w:autoSpaceDN w:val="0"/>
        <w:ind w:left="1440"/>
        <w:jc w:val="both"/>
        <w:rPr>
          <w:rFonts w:ascii="Times New Roman" w:hAnsi="Times New Roman" w:cs="Times New Roman"/>
        </w:rPr>
      </w:pPr>
      <w:r w:rsidRPr="007A20B1">
        <w:rPr>
          <w:rFonts w:ascii="Times New Roman" w:hAnsi="Times New Roman" w:cs="Times New Roman"/>
        </w:rPr>
        <w:t>kur është identifikuar se një artikull ka potencialin të shkaktojë mospërputhje sipas pikave (b) ose (c);</w:t>
      </w:r>
    </w:p>
    <w:p w14:paraId="4810E06A" w14:textId="77777777" w:rsidR="007A20B1" w:rsidRPr="007A20B1" w:rsidRDefault="007A20B1" w:rsidP="00C35244">
      <w:pPr>
        <w:ind w:left="720"/>
        <w:jc w:val="both"/>
        <w:rPr>
          <w:rFonts w:ascii="Times New Roman" w:hAnsi="Times New Roman" w:cs="Times New Roman"/>
        </w:rPr>
      </w:pPr>
    </w:p>
    <w:p w14:paraId="4A7E11C8" w14:textId="77777777" w:rsidR="007A20B1" w:rsidRPr="007A20B1" w:rsidRDefault="007A20B1" w:rsidP="007A20B1">
      <w:pPr>
        <w:pStyle w:val="ListParagraph"/>
        <w:numPr>
          <w:ilvl w:val="0"/>
          <w:numId w:val="57"/>
        </w:numPr>
        <w:autoSpaceDE w:val="0"/>
        <w:autoSpaceDN w:val="0"/>
        <w:ind w:left="1440"/>
        <w:jc w:val="both"/>
        <w:rPr>
          <w:rFonts w:ascii="Times New Roman" w:hAnsi="Times New Roman" w:cs="Times New Roman"/>
        </w:rPr>
      </w:pPr>
      <w:r w:rsidRPr="007A20B1">
        <w:rPr>
          <w:rFonts w:ascii="Times New Roman" w:hAnsi="Times New Roman" w:cs="Times New Roman"/>
        </w:rPr>
        <w:t xml:space="preserve">kur sugjerimet ose përmirësimet janë me interes për </w:t>
      </w:r>
      <w:proofErr w:type="spellStart"/>
      <w:r w:rsidRPr="007A20B1">
        <w:rPr>
          <w:rFonts w:ascii="Times New Roman" w:hAnsi="Times New Roman" w:cs="Times New Roman"/>
        </w:rPr>
        <w:t>performancën</w:t>
      </w:r>
      <w:proofErr w:type="spellEnd"/>
      <w:r w:rsidRPr="007A20B1">
        <w:rPr>
          <w:rFonts w:ascii="Times New Roman" w:hAnsi="Times New Roman" w:cs="Times New Roman"/>
        </w:rPr>
        <w:t xml:space="preserve"> e përgjithshme të sigurisë të organizatës.</w:t>
      </w:r>
    </w:p>
    <w:p w14:paraId="617D063D" w14:textId="77777777" w:rsidR="007A20B1" w:rsidRPr="007A20B1" w:rsidRDefault="007A20B1" w:rsidP="00E110F8">
      <w:pPr>
        <w:jc w:val="both"/>
        <w:rPr>
          <w:rFonts w:ascii="Times New Roman" w:hAnsi="Times New Roman" w:cs="Times New Roman"/>
        </w:rPr>
      </w:pPr>
    </w:p>
    <w:p w14:paraId="1465312C" w14:textId="77777777" w:rsidR="007A20B1" w:rsidRPr="007A20B1" w:rsidRDefault="007A20B1" w:rsidP="00C35244">
      <w:pPr>
        <w:pStyle w:val="ListParagraph"/>
        <w:ind w:left="720"/>
        <w:rPr>
          <w:rFonts w:ascii="Times New Roman" w:hAnsi="Times New Roman" w:cs="Times New Roman"/>
        </w:rPr>
      </w:pPr>
      <w:r w:rsidRPr="007A20B1">
        <w:rPr>
          <w:rFonts w:ascii="Times New Roman" w:hAnsi="Times New Roman" w:cs="Times New Roman"/>
        </w:rPr>
        <w:t>Vërejtjet e nxjerra sipas kësaj pike i komunikohen me shkrim organizatës dhe regjistrohen nga autoriteti kompetent.</w:t>
      </w:r>
    </w:p>
    <w:p w14:paraId="091C24C1" w14:textId="77777777" w:rsidR="007A20B1" w:rsidRPr="007A20B1" w:rsidRDefault="007A20B1" w:rsidP="00E110F8">
      <w:pPr>
        <w:jc w:val="both"/>
        <w:rPr>
          <w:rFonts w:ascii="Times New Roman" w:hAnsi="Times New Roman" w:cs="Times New Roman"/>
        </w:rPr>
      </w:pPr>
    </w:p>
    <w:p w14:paraId="17BAA355" w14:textId="77777777" w:rsidR="007A20B1" w:rsidRPr="007A20B1" w:rsidRDefault="007A20B1" w:rsidP="00E110F8">
      <w:pPr>
        <w:jc w:val="both"/>
        <w:rPr>
          <w:rFonts w:ascii="Times New Roman" w:hAnsi="Times New Roman" w:cs="Times New Roman"/>
        </w:rPr>
      </w:pPr>
    </w:p>
    <w:p w14:paraId="6E18B597"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AR.UAS.GEN.351 Gjetjet dhe veprimet korrigjuese – SAP</w:t>
      </w:r>
    </w:p>
    <w:p w14:paraId="44FB4729" w14:textId="77777777" w:rsidR="007A20B1" w:rsidRPr="007A20B1" w:rsidRDefault="007A20B1" w:rsidP="00E110F8">
      <w:pPr>
        <w:jc w:val="both"/>
        <w:rPr>
          <w:rFonts w:ascii="Times New Roman" w:hAnsi="Times New Roman" w:cs="Times New Roman"/>
        </w:rPr>
      </w:pPr>
    </w:p>
    <w:p w14:paraId="76E5B98C" w14:textId="77777777" w:rsidR="007A20B1" w:rsidRPr="007A20B1" w:rsidRDefault="007A20B1" w:rsidP="007A20B1">
      <w:pPr>
        <w:pStyle w:val="ListParagraph"/>
        <w:numPr>
          <w:ilvl w:val="0"/>
          <w:numId w:val="58"/>
        </w:numPr>
        <w:autoSpaceDE w:val="0"/>
        <w:autoSpaceDN w:val="0"/>
        <w:jc w:val="both"/>
        <w:rPr>
          <w:rFonts w:ascii="Times New Roman" w:hAnsi="Times New Roman" w:cs="Times New Roman"/>
        </w:rPr>
      </w:pPr>
      <w:r w:rsidRPr="007A20B1">
        <w:rPr>
          <w:rFonts w:ascii="Times New Roman" w:hAnsi="Times New Roman" w:cs="Times New Roman"/>
        </w:rPr>
        <w:t>Autoriteti kompetent ka një sistem për të analizuar të gjeturat për rëndësinë e tyre të sigurisë.</w:t>
      </w:r>
    </w:p>
    <w:p w14:paraId="660C1EE7" w14:textId="77777777" w:rsidR="007A20B1" w:rsidRPr="007A20B1" w:rsidRDefault="007A20B1" w:rsidP="00E110F8">
      <w:pPr>
        <w:jc w:val="both"/>
        <w:rPr>
          <w:rFonts w:ascii="Times New Roman" w:hAnsi="Times New Roman" w:cs="Times New Roman"/>
        </w:rPr>
      </w:pPr>
    </w:p>
    <w:p w14:paraId="7A0A653F" w14:textId="77777777" w:rsidR="007A20B1" w:rsidRPr="007A20B1" w:rsidRDefault="007A20B1" w:rsidP="007A20B1">
      <w:pPr>
        <w:pStyle w:val="ListParagraph"/>
        <w:numPr>
          <w:ilvl w:val="0"/>
          <w:numId w:val="58"/>
        </w:numPr>
        <w:autoSpaceDE w:val="0"/>
        <w:autoSpaceDN w:val="0"/>
        <w:jc w:val="both"/>
        <w:rPr>
          <w:rFonts w:ascii="Times New Roman" w:hAnsi="Times New Roman" w:cs="Times New Roman"/>
        </w:rPr>
      </w:pPr>
      <w:r w:rsidRPr="007A20B1">
        <w:rPr>
          <w:rFonts w:ascii="Times New Roman" w:hAnsi="Times New Roman" w:cs="Times New Roman"/>
        </w:rPr>
        <w:t>Një gjetje e nivelit 1 është çdo konstatim i mospërputhjes së konsiderueshme të SAP me kërkesat e Aneksit I (Pjesa-ML.UAS) të Rregulloren (AAC) Nr. 03/2025, e cila ul sigurinë ose rrezikon seriozisht sigurinë e fluturimit.</w:t>
      </w:r>
    </w:p>
    <w:p w14:paraId="7BDB2036" w14:textId="77777777" w:rsidR="007A20B1" w:rsidRPr="007A20B1" w:rsidRDefault="007A20B1" w:rsidP="00E110F8">
      <w:pPr>
        <w:jc w:val="both"/>
        <w:rPr>
          <w:rFonts w:ascii="Times New Roman" w:hAnsi="Times New Roman" w:cs="Times New Roman"/>
        </w:rPr>
      </w:pPr>
    </w:p>
    <w:p w14:paraId="206FC16A" w14:textId="77777777" w:rsidR="007A20B1" w:rsidRPr="007A20B1" w:rsidRDefault="007A20B1" w:rsidP="007A20B1">
      <w:pPr>
        <w:pStyle w:val="ListParagraph"/>
        <w:numPr>
          <w:ilvl w:val="0"/>
          <w:numId w:val="58"/>
        </w:numPr>
        <w:autoSpaceDE w:val="0"/>
        <w:autoSpaceDN w:val="0"/>
        <w:jc w:val="both"/>
        <w:rPr>
          <w:rFonts w:ascii="Times New Roman" w:hAnsi="Times New Roman" w:cs="Times New Roman"/>
        </w:rPr>
      </w:pPr>
      <w:r w:rsidRPr="007A20B1">
        <w:rPr>
          <w:rFonts w:ascii="Times New Roman" w:hAnsi="Times New Roman" w:cs="Times New Roman"/>
        </w:rPr>
        <w:t>Një gjetje e nivelit 2 është çdo konstatim i mospërputhjes së SAP me kërkesat e Aneksit I (Pjesa-ML.UAS) të Rregulloren (AAC) Nr. 03/2025, e cila nuk klasifikohet si gjetje e nivelit 1.</w:t>
      </w:r>
    </w:p>
    <w:p w14:paraId="7A5BB47B" w14:textId="77777777" w:rsidR="007A20B1" w:rsidRPr="007A20B1" w:rsidRDefault="007A20B1" w:rsidP="00E110F8">
      <w:pPr>
        <w:jc w:val="both"/>
        <w:rPr>
          <w:rFonts w:ascii="Times New Roman" w:hAnsi="Times New Roman" w:cs="Times New Roman"/>
        </w:rPr>
      </w:pPr>
    </w:p>
    <w:p w14:paraId="2B27BCA2" w14:textId="77777777" w:rsidR="007A20B1" w:rsidRPr="007A20B1" w:rsidRDefault="007A20B1" w:rsidP="007A20B1">
      <w:pPr>
        <w:pStyle w:val="ListParagraph"/>
        <w:numPr>
          <w:ilvl w:val="0"/>
          <w:numId w:val="58"/>
        </w:numPr>
        <w:autoSpaceDE w:val="0"/>
        <w:autoSpaceDN w:val="0"/>
        <w:jc w:val="both"/>
        <w:rPr>
          <w:rFonts w:ascii="Times New Roman" w:hAnsi="Times New Roman" w:cs="Times New Roman"/>
        </w:rPr>
      </w:pPr>
      <w:r w:rsidRPr="007A20B1">
        <w:rPr>
          <w:rFonts w:ascii="Times New Roman" w:hAnsi="Times New Roman" w:cs="Times New Roman"/>
        </w:rPr>
        <w:t>Nëse gjatë vëzhgimeve të mjetit ajror ose me mjete të tjera gjenden prova që tregojnë mospërputhje të SAP me kërkesat e Aneksit I (Pjesa-ML.UAS) të Rregulloren (AAC) Nr. 03/2025, autoriteti kompetent duhet:</w:t>
      </w:r>
    </w:p>
    <w:p w14:paraId="2E7C66B3" w14:textId="77777777" w:rsidR="007A20B1" w:rsidRPr="007A20B1" w:rsidRDefault="007A20B1" w:rsidP="00E110F8">
      <w:pPr>
        <w:jc w:val="both"/>
        <w:rPr>
          <w:rFonts w:ascii="Times New Roman" w:hAnsi="Times New Roman" w:cs="Times New Roman"/>
        </w:rPr>
      </w:pPr>
    </w:p>
    <w:p w14:paraId="757C9E51" w14:textId="77777777" w:rsidR="007A20B1" w:rsidRPr="007A20B1" w:rsidRDefault="007A20B1" w:rsidP="007A20B1">
      <w:pPr>
        <w:pStyle w:val="ListParagraph"/>
        <w:numPr>
          <w:ilvl w:val="0"/>
          <w:numId w:val="59"/>
        </w:numPr>
        <w:autoSpaceDE w:val="0"/>
        <w:autoSpaceDN w:val="0"/>
        <w:ind w:left="1440"/>
        <w:jc w:val="both"/>
        <w:rPr>
          <w:rFonts w:ascii="Times New Roman" w:hAnsi="Times New Roman" w:cs="Times New Roman"/>
        </w:rPr>
      </w:pPr>
      <w:r w:rsidRPr="007A20B1">
        <w:rPr>
          <w:rFonts w:ascii="Times New Roman" w:hAnsi="Times New Roman" w:cs="Times New Roman"/>
        </w:rPr>
        <w:t>të kërkojë, për gjetjet e nivelit 1, menjëherë një plan veprimi korrigjues, duke përfshirë korrigjimet që duhen të ndërmerren para fluturimit të mëtejshëm, dhe nëse është e përshtatshme, të revokojë ose pezullojë ARC-në; dhe</w:t>
      </w:r>
    </w:p>
    <w:p w14:paraId="48D27998" w14:textId="77777777" w:rsidR="007A20B1" w:rsidRPr="007A20B1" w:rsidRDefault="007A20B1" w:rsidP="00EA05FA">
      <w:pPr>
        <w:ind w:left="720"/>
        <w:jc w:val="both"/>
        <w:rPr>
          <w:rFonts w:ascii="Times New Roman" w:hAnsi="Times New Roman" w:cs="Times New Roman"/>
        </w:rPr>
      </w:pPr>
    </w:p>
    <w:p w14:paraId="4D8F92E9" w14:textId="77777777" w:rsidR="007A20B1" w:rsidRPr="007A20B1" w:rsidRDefault="007A20B1" w:rsidP="007A20B1">
      <w:pPr>
        <w:pStyle w:val="ListParagraph"/>
        <w:numPr>
          <w:ilvl w:val="0"/>
          <w:numId w:val="59"/>
        </w:numPr>
        <w:autoSpaceDE w:val="0"/>
        <w:autoSpaceDN w:val="0"/>
        <w:ind w:left="1440"/>
        <w:jc w:val="both"/>
        <w:rPr>
          <w:rFonts w:ascii="Times New Roman" w:hAnsi="Times New Roman" w:cs="Times New Roman"/>
        </w:rPr>
      </w:pPr>
      <w:r w:rsidRPr="007A20B1">
        <w:rPr>
          <w:rFonts w:ascii="Times New Roman" w:hAnsi="Times New Roman" w:cs="Times New Roman"/>
        </w:rPr>
        <w:t>për gjetjet e nivelit 2, kërkohet një plan veprimi korrigjues, sipas natyrës së gjetjes.</w:t>
      </w:r>
    </w:p>
    <w:p w14:paraId="1803D48E" w14:textId="77777777" w:rsidR="007A20B1" w:rsidRPr="007A20B1" w:rsidRDefault="007A20B1" w:rsidP="00E110F8">
      <w:pPr>
        <w:jc w:val="both"/>
        <w:rPr>
          <w:rFonts w:ascii="Times New Roman" w:hAnsi="Times New Roman" w:cs="Times New Roman"/>
        </w:rPr>
      </w:pPr>
    </w:p>
    <w:p w14:paraId="65FE123E" w14:textId="77777777" w:rsidR="007A20B1" w:rsidRPr="007A20B1" w:rsidRDefault="007A20B1" w:rsidP="00E110F8">
      <w:pPr>
        <w:jc w:val="both"/>
        <w:rPr>
          <w:rFonts w:ascii="Times New Roman" w:hAnsi="Times New Roman" w:cs="Times New Roman"/>
        </w:rPr>
      </w:pPr>
    </w:p>
    <w:p w14:paraId="5F0EB960"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AR.UAS.GEN.355 Pezullimi, kufizimi dhe revokimi i një certifikate</w:t>
      </w:r>
    </w:p>
    <w:p w14:paraId="52EA8472" w14:textId="77777777" w:rsidR="007A20B1" w:rsidRPr="007A20B1" w:rsidRDefault="007A20B1" w:rsidP="00E110F8">
      <w:pPr>
        <w:jc w:val="both"/>
        <w:rPr>
          <w:rFonts w:ascii="Times New Roman" w:hAnsi="Times New Roman" w:cs="Times New Roman"/>
        </w:rPr>
      </w:pPr>
    </w:p>
    <w:p w14:paraId="09E7EAD3" w14:textId="77777777" w:rsidR="007A20B1" w:rsidRPr="007A20B1" w:rsidRDefault="007A20B1" w:rsidP="00E110F8">
      <w:pPr>
        <w:jc w:val="both"/>
        <w:rPr>
          <w:rFonts w:ascii="Times New Roman" w:hAnsi="Times New Roman" w:cs="Times New Roman"/>
        </w:rPr>
      </w:pPr>
      <w:r w:rsidRPr="007A20B1">
        <w:rPr>
          <w:rFonts w:ascii="Times New Roman" w:hAnsi="Times New Roman" w:cs="Times New Roman"/>
        </w:rPr>
        <w:t>Autoriteti kompetent duhet të:</w:t>
      </w:r>
    </w:p>
    <w:p w14:paraId="2128593A" w14:textId="77777777" w:rsidR="007A20B1" w:rsidRPr="007A20B1" w:rsidRDefault="007A20B1" w:rsidP="00E110F8">
      <w:pPr>
        <w:jc w:val="both"/>
        <w:rPr>
          <w:rFonts w:ascii="Times New Roman" w:hAnsi="Times New Roman" w:cs="Times New Roman"/>
        </w:rPr>
      </w:pPr>
    </w:p>
    <w:p w14:paraId="23F3BEDE" w14:textId="77777777" w:rsidR="007A20B1" w:rsidRPr="007A20B1" w:rsidRDefault="007A20B1" w:rsidP="007A20B1">
      <w:pPr>
        <w:pStyle w:val="ListParagraph"/>
        <w:numPr>
          <w:ilvl w:val="0"/>
          <w:numId w:val="60"/>
        </w:numPr>
        <w:autoSpaceDE w:val="0"/>
        <w:autoSpaceDN w:val="0"/>
        <w:jc w:val="both"/>
        <w:rPr>
          <w:rFonts w:ascii="Times New Roman" w:hAnsi="Times New Roman" w:cs="Times New Roman"/>
        </w:rPr>
      </w:pPr>
      <w:r w:rsidRPr="007A20B1">
        <w:rPr>
          <w:rFonts w:ascii="Times New Roman" w:hAnsi="Times New Roman" w:cs="Times New Roman"/>
        </w:rPr>
        <w:t>pezullojë një certifikatë nëse konsideron se ka arsye të bazuar që një veprim i tillë është i nevojshëm për të parandaluar një kërcënim të besueshëm për sigurinë e mjetit ajror pa pilot;</w:t>
      </w:r>
    </w:p>
    <w:p w14:paraId="58EE1859" w14:textId="77777777" w:rsidR="007A20B1" w:rsidRPr="007A20B1" w:rsidRDefault="007A20B1" w:rsidP="00E110F8">
      <w:pPr>
        <w:jc w:val="both"/>
        <w:rPr>
          <w:rFonts w:ascii="Times New Roman" w:hAnsi="Times New Roman" w:cs="Times New Roman"/>
        </w:rPr>
      </w:pPr>
    </w:p>
    <w:p w14:paraId="4128F608" w14:textId="77777777" w:rsidR="007A20B1" w:rsidRPr="007A20B1" w:rsidRDefault="007A20B1" w:rsidP="007A20B1">
      <w:pPr>
        <w:pStyle w:val="ListParagraph"/>
        <w:numPr>
          <w:ilvl w:val="0"/>
          <w:numId w:val="60"/>
        </w:numPr>
        <w:autoSpaceDE w:val="0"/>
        <w:autoSpaceDN w:val="0"/>
        <w:jc w:val="both"/>
        <w:rPr>
          <w:rFonts w:ascii="Times New Roman" w:hAnsi="Times New Roman" w:cs="Times New Roman"/>
        </w:rPr>
      </w:pPr>
      <w:r w:rsidRPr="007A20B1">
        <w:rPr>
          <w:rFonts w:ascii="Times New Roman" w:hAnsi="Times New Roman" w:cs="Times New Roman"/>
        </w:rPr>
        <w:lastRenderedPageBreak/>
        <w:t>pezullojë, revokojë ose kufizojë një certifikatë nëse një veprim i tillë kërkohet në përputhje me pikën AR.UAS.GEN.350 ose pikën AR.UAS.GEN.351;</w:t>
      </w:r>
    </w:p>
    <w:p w14:paraId="5B7379BB" w14:textId="77777777" w:rsidR="007A20B1" w:rsidRPr="007A20B1" w:rsidRDefault="007A20B1" w:rsidP="00E110F8">
      <w:pPr>
        <w:jc w:val="both"/>
        <w:rPr>
          <w:rFonts w:ascii="Times New Roman" w:hAnsi="Times New Roman" w:cs="Times New Roman"/>
        </w:rPr>
      </w:pPr>
    </w:p>
    <w:p w14:paraId="7811D931" w14:textId="77777777" w:rsidR="007A20B1" w:rsidRPr="007A20B1" w:rsidRDefault="007A20B1" w:rsidP="007A20B1">
      <w:pPr>
        <w:pStyle w:val="ListParagraph"/>
        <w:numPr>
          <w:ilvl w:val="0"/>
          <w:numId w:val="60"/>
        </w:numPr>
        <w:autoSpaceDE w:val="0"/>
        <w:autoSpaceDN w:val="0"/>
        <w:jc w:val="both"/>
        <w:rPr>
          <w:rFonts w:ascii="Times New Roman" w:hAnsi="Times New Roman" w:cs="Times New Roman"/>
        </w:rPr>
      </w:pPr>
      <w:r w:rsidRPr="007A20B1">
        <w:rPr>
          <w:rFonts w:ascii="Times New Roman" w:hAnsi="Times New Roman" w:cs="Times New Roman"/>
        </w:rPr>
        <w:t>pezullojë ose kufizojë, tërësisht ose pjesërisht, një certifikatë të organizatës nëse rrethana të paparashikueshme jashtë kontrollit të autoritetit kompetent i pengojnë inspektorët e tij të ushtrojnë përgjegjësitë e tyre të mbikëqyrjes gjatë ciklit të planifikimit të mbikëqyrjes.</w:t>
      </w:r>
    </w:p>
    <w:p w14:paraId="5FC619F8" w14:textId="77777777" w:rsidR="007A20B1" w:rsidRPr="007A20B1" w:rsidRDefault="007A20B1" w:rsidP="00E110F8">
      <w:pPr>
        <w:jc w:val="both"/>
        <w:rPr>
          <w:rFonts w:ascii="Times New Roman" w:hAnsi="Times New Roman" w:cs="Times New Roman"/>
        </w:rPr>
      </w:pPr>
    </w:p>
    <w:p w14:paraId="359113FE" w14:textId="77777777" w:rsidR="007A20B1" w:rsidRPr="007A20B1" w:rsidRDefault="007A20B1" w:rsidP="007A20B1">
      <w:pPr>
        <w:rPr>
          <w:rFonts w:ascii="Times New Roman" w:hAnsi="Times New Roman" w:cs="Times New Roman"/>
        </w:rPr>
      </w:pPr>
    </w:p>
    <w:p w14:paraId="19B8D011" w14:textId="77777777" w:rsidR="007A20B1" w:rsidRPr="007A20B1" w:rsidRDefault="007A20B1" w:rsidP="00BA787C">
      <w:pPr>
        <w:jc w:val="center"/>
        <w:rPr>
          <w:rFonts w:ascii="Times New Roman" w:hAnsi="Times New Roman" w:cs="Times New Roman"/>
        </w:rPr>
      </w:pPr>
    </w:p>
    <w:p w14:paraId="6212D904" w14:textId="77777777" w:rsidR="007A20B1" w:rsidRPr="007A20B1" w:rsidRDefault="007A20B1" w:rsidP="00BA787C">
      <w:pPr>
        <w:jc w:val="center"/>
        <w:rPr>
          <w:rFonts w:ascii="Times New Roman" w:hAnsi="Times New Roman" w:cs="Times New Roman"/>
        </w:rPr>
      </w:pPr>
      <w:r w:rsidRPr="007A20B1">
        <w:rPr>
          <w:rFonts w:ascii="Times New Roman" w:hAnsi="Times New Roman" w:cs="Times New Roman"/>
        </w:rPr>
        <w:t>NËNPJESA CAW</w:t>
      </w:r>
    </w:p>
    <w:p w14:paraId="081C5B2E" w14:textId="77777777" w:rsidR="007A20B1" w:rsidRPr="007A20B1" w:rsidRDefault="007A20B1" w:rsidP="00BA787C">
      <w:pPr>
        <w:jc w:val="center"/>
        <w:rPr>
          <w:rFonts w:ascii="Times New Roman" w:hAnsi="Times New Roman" w:cs="Times New Roman"/>
        </w:rPr>
      </w:pPr>
    </w:p>
    <w:p w14:paraId="42E29654" w14:textId="77777777" w:rsidR="007A20B1" w:rsidRPr="007A20B1" w:rsidRDefault="007A20B1" w:rsidP="00BA787C">
      <w:pPr>
        <w:jc w:val="center"/>
        <w:rPr>
          <w:rFonts w:ascii="Times New Roman" w:hAnsi="Times New Roman" w:cs="Times New Roman"/>
          <w:b/>
        </w:rPr>
      </w:pPr>
      <w:r w:rsidRPr="007A20B1">
        <w:rPr>
          <w:rFonts w:ascii="Times New Roman" w:hAnsi="Times New Roman" w:cs="Times New Roman"/>
          <w:b/>
        </w:rPr>
        <w:t>VLEFSHMËRIA AJRORE E SAP</w:t>
      </w:r>
    </w:p>
    <w:p w14:paraId="09ADEB36" w14:textId="77777777" w:rsidR="007A20B1" w:rsidRPr="007A20B1" w:rsidRDefault="007A20B1" w:rsidP="00E110F8">
      <w:pPr>
        <w:jc w:val="both"/>
        <w:rPr>
          <w:rFonts w:ascii="Times New Roman" w:hAnsi="Times New Roman" w:cs="Times New Roman"/>
        </w:rPr>
      </w:pPr>
    </w:p>
    <w:p w14:paraId="70253029"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 xml:space="preserve">AR.UAS.CAW.005  </w:t>
      </w:r>
      <w:r w:rsidRPr="007A20B1">
        <w:rPr>
          <w:rFonts w:ascii="Times New Roman" w:hAnsi="Times New Roman" w:cs="Times New Roman"/>
          <w:b/>
        </w:rPr>
        <w:tab/>
        <w:t>Fushëveprimi</w:t>
      </w:r>
    </w:p>
    <w:p w14:paraId="5DB581EA" w14:textId="77777777" w:rsidR="007A20B1" w:rsidRPr="007A20B1" w:rsidRDefault="007A20B1" w:rsidP="00E110F8">
      <w:pPr>
        <w:jc w:val="both"/>
        <w:rPr>
          <w:rFonts w:ascii="Times New Roman" w:hAnsi="Times New Roman" w:cs="Times New Roman"/>
        </w:rPr>
      </w:pPr>
    </w:p>
    <w:p w14:paraId="1745D2F0" w14:textId="77777777" w:rsidR="007A20B1" w:rsidRPr="007A20B1" w:rsidRDefault="007A20B1" w:rsidP="00E110F8">
      <w:pPr>
        <w:jc w:val="both"/>
        <w:rPr>
          <w:rFonts w:ascii="Times New Roman" w:hAnsi="Times New Roman" w:cs="Times New Roman"/>
        </w:rPr>
      </w:pPr>
      <w:r w:rsidRPr="007A20B1">
        <w:rPr>
          <w:rFonts w:ascii="Times New Roman" w:hAnsi="Times New Roman" w:cs="Times New Roman"/>
        </w:rPr>
        <w:t xml:space="preserve">Kjo </w:t>
      </w:r>
      <w:proofErr w:type="spellStart"/>
      <w:r w:rsidRPr="007A20B1">
        <w:rPr>
          <w:rFonts w:ascii="Times New Roman" w:hAnsi="Times New Roman" w:cs="Times New Roman"/>
        </w:rPr>
        <w:t>nënpjesë</w:t>
      </w:r>
      <w:proofErr w:type="spellEnd"/>
      <w:r w:rsidRPr="007A20B1">
        <w:rPr>
          <w:rFonts w:ascii="Times New Roman" w:hAnsi="Times New Roman" w:cs="Times New Roman"/>
        </w:rPr>
        <w:t xml:space="preserve"> përcakton kërkesat që duhet të plotësohen nga autoriteti kompetent kur kryen detyrat e tij dhe ushtron përgjegjësitë e tij në lidhje me mbikëqyrjen e përshtatshmërisë së vazhdueshme për fluturim të SAP sipas Rregulloren (AAC) Nr. 03/2025, dhe lëshimin e certifikatave të shqyrtimit të përshtatshmërisë për fluturim (ARC).</w:t>
      </w:r>
    </w:p>
    <w:p w14:paraId="6CBA0E5C" w14:textId="77777777" w:rsidR="007A20B1" w:rsidRPr="007A20B1" w:rsidRDefault="007A20B1" w:rsidP="00E110F8">
      <w:pPr>
        <w:jc w:val="both"/>
        <w:rPr>
          <w:rFonts w:ascii="Times New Roman" w:hAnsi="Times New Roman" w:cs="Times New Roman"/>
        </w:rPr>
      </w:pPr>
    </w:p>
    <w:p w14:paraId="38C5E312" w14:textId="77777777" w:rsidR="007A20B1" w:rsidRPr="007A20B1" w:rsidRDefault="007A20B1" w:rsidP="00E110F8">
      <w:pPr>
        <w:jc w:val="both"/>
        <w:rPr>
          <w:rFonts w:ascii="Times New Roman" w:hAnsi="Times New Roman" w:cs="Times New Roman"/>
        </w:rPr>
      </w:pPr>
    </w:p>
    <w:p w14:paraId="1AA508ED"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 xml:space="preserve">AR.UAS.CAW.303 </w:t>
      </w:r>
      <w:r w:rsidRPr="007A20B1">
        <w:rPr>
          <w:rFonts w:ascii="Times New Roman" w:hAnsi="Times New Roman" w:cs="Times New Roman"/>
          <w:b/>
        </w:rPr>
        <w:tab/>
        <w:t>Monitorimi i përshtatshmërisë së vazhdueshme për fluturim të SAP</w:t>
      </w:r>
    </w:p>
    <w:p w14:paraId="48542857" w14:textId="77777777" w:rsidR="007A20B1" w:rsidRPr="007A20B1" w:rsidRDefault="007A20B1" w:rsidP="00E110F8">
      <w:pPr>
        <w:jc w:val="both"/>
        <w:rPr>
          <w:rFonts w:ascii="Times New Roman" w:hAnsi="Times New Roman" w:cs="Times New Roman"/>
        </w:rPr>
      </w:pPr>
    </w:p>
    <w:p w14:paraId="5F9C6CF1" w14:textId="77777777" w:rsidR="007A20B1" w:rsidRPr="007A20B1" w:rsidRDefault="007A20B1" w:rsidP="007A20B1">
      <w:pPr>
        <w:pStyle w:val="ListParagraph"/>
        <w:numPr>
          <w:ilvl w:val="0"/>
          <w:numId w:val="61"/>
        </w:numPr>
        <w:autoSpaceDE w:val="0"/>
        <w:autoSpaceDN w:val="0"/>
        <w:jc w:val="both"/>
        <w:rPr>
          <w:rFonts w:ascii="Times New Roman" w:hAnsi="Times New Roman" w:cs="Times New Roman"/>
        </w:rPr>
      </w:pPr>
      <w:r w:rsidRPr="007A20B1">
        <w:rPr>
          <w:rFonts w:ascii="Times New Roman" w:hAnsi="Times New Roman" w:cs="Times New Roman"/>
        </w:rPr>
        <w:t>Autoriteti kompetent zhvillon një program inspektimi duke ndjekur një qasje të bazuar në rrezik për të monitoruar statusin e përshtatshmërisë për fluturim të flotës së SAP në regjistrin e tij, dhe të njësive të kontrollit dhe monitorimit (CMU).</w:t>
      </w:r>
    </w:p>
    <w:p w14:paraId="0F0C4381" w14:textId="77777777" w:rsidR="007A20B1" w:rsidRPr="007A20B1" w:rsidRDefault="007A20B1" w:rsidP="00E110F8">
      <w:pPr>
        <w:jc w:val="both"/>
        <w:rPr>
          <w:rFonts w:ascii="Times New Roman" w:hAnsi="Times New Roman" w:cs="Times New Roman"/>
        </w:rPr>
      </w:pPr>
    </w:p>
    <w:p w14:paraId="64865931" w14:textId="77777777" w:rsidR="007A20B1" w:rsidRPr="007A20B1" w:rsidRDefault="007A20B1" w:rsidP="007A20B1">
      <w:pPr>
        <w:pStyle w:val="ListParagraph"/>
        <w:numPr>
          <w:ilvl w:val="0"/>
          <w:numId w:val="61"/>
        </w:numPr>
        <w:autoSpaceDE w:val="0"/>
        <w:autoSpaceDN w:val="0"/>
        <w:jc w:val="both"/>
        <w:rPr>
          <w:rFonts w:ascii="Times New Roman" w:hAnsi="Times New Roman" w:cs="Times New Roman"/>
        </w:rPr>
      </w:pPr>
      <w:r w:rsidRPr="007A20B1">
        <w:rPr>
          <w:rFonts w:ascii="Times New Roman" w:hAnsi="Times New Roman" w:cs="Times New Roman"/>
        </w:rPr>
        <w:t>Programi i inspektimit përfshin inspektimet e produkteve të një mostre të SAP dhe CMU-ve dhe mbulon të gjitha aspektet e elementeve kryesore të rrezikut për përshtatshmërinë për fluturim.</w:t>
      </w:r>
    </w:p>
    <w:p w14:paraId="1118A8E3" w14:textId="77777777" w:rsidR="007A20B1" w:rsidRPr="007A20B1" w:rsidRDefault="007A20B1" w:rsidP="00E110F8">
      <w:pPr>
        <w:jc w:val="both"/>
        <w:rPr>
          <w:rFonts w:ascii="Times New Roman" w:hAnsi="Times New Roman" w:cs="Times New Roman"/>
        </w:rPr>
      </w:pPr>
    </w:p>
    <w:p w14:paraId="7A13B825" w14:textId="77777777" w:rsidR="007A20B1" w:rsidRPr="007A20B1" w:rsidRDefault="007A20B1" w:rsidP="007A20B1">
      <w:pPr>
        <w:pStyle w:val="ListParagraph"/>
        <w:numPr>
          <w:ilvl w:val="0"/>
          <w:numId w:val="61"/>
        </w:numPr>
        <w:autoSpaceDE w:val="0"/>
        <w:autoSpaceDN w:val="0"/>
        <w:jc w:val="both"/>
        <w:rPr>
          <w:rFonts w:ascii="Times New Roman" w:hAnsi="Times New Roman" w:cs="Times New Roman"/>
        </w:rPr>
      </w:pPr>
      <w:r w:rsidRPr="007A20B1">
        <w:rPr>
          <w:rFonts w:ascii="Times New Roman" w:hAnsi="Times New Roman" w:cs="Times New Roman"/>
        </w:rPr>
        <w:t>Inspektimi i produktit merr mostrat e standardeve të përshtatshmërisë për fluturim të arritura, në bazë të kërkesave përkatëse, dhe identifikon çdo gjetje.</w:t>
      </w:r>
    </w:p>
    <w:p w14:paraId="618C5FAC" w14:textId="77777777" w:rsidR="007A20B1" w:rsidRPr="007A20B1" w:rsidRDefault="007A20B1" w:rsidP="00E110F8">
      <w:pPr>
        <w:jc w:val="both"/>
        <w:rPr>
          <w:rFonts w:ascii="Times New Roman" w:hAnsi="Times New Roman" w:cs="Times New Roman"/>
        </w:rPr>
      </w:pPr>
    </w:p>
    <w:p w14:paraId="613F299E" w14:textId="77777777" w:rsidR="007A20B1" w:rsidRPr="007A20B1" w:rsidRDefault="007A20B1" w:rsidP="007A20B1">
      <w:pPr>
        <w:pStyle w:val="ListParagraph"/>
        <w:numPr>
          <w:ilvl w:val="0"/>
          <w:numId w:val="61"/>
        </w:numPr>
        <w:autoSpaceDE w:val="0"/>
        <w:autoSpaceDN w:val="0"/>
        <w:jc w:val="both"/>
        <w:rPr>
          <w:rFonts w:ascii="Times New Roman" w:hAnsi="Times New Roman" w:cs="Times New Roman"/>
        </w:rPr>
      </w:pPr>
      <w:r w:rsidRPr="007A20B1">
        <w:rPr>
          <w:rFonts w:ascii="Times New Roman" w:hAnsi="Times New Roman" w:cs="Times New Roman"/>
        </w:rPr>
        <w:t>Çdo gjetje e identifikuar kategorizohet në përputhje me pikën AR.UAS.GEN.351 dhe i konfirmohet me shkrim personit ose organizatës që është përgjegjëse në përputhje me pikën ML.UAS.201 të Aneksit I (Pjesa-ML.UAS) të Rregulloren (AAC) Nr. 03/2025.</w:t>
      </w:r>
    </w:p>
    <w:p w14:paraId="4F2C6DF6" w14:textId="77777777" w:rsidR="007A20B1" w:rsidRPr="007A20B1" w:rsidRDefault="007A20B1" w:rsidP="00E110F8">
      <w:pPr>
        <w:jc w:val="both"/>
        <w:rPr>
          <w:rFonts w:ascii="Times New Roman" w:hAnsi="Times New Roman" w:cs="Times New Roman"/>
        </w:rPr>
      </w:pPr>
    </w:p>
    <w:p w14:paraId="76834EDB" w14:textId="77777777" w:rsidR="007A20B1" w:rsidRPr="007A20B1" w:rsidRDefault="007A20B1" w:rsidP="007A20B1">
      <w:pPr>
        <w:pStyle w:val="ListParagraph"/>
        <w:numPr>
          <w:ilvl w:val="0"/>
          <w:numId w:val="61"/>
        </w:numPr>
        <w:autoSpaceDE w:val="0"/>
        <w:autoSpaceDN w:val="0"/>
        <w:jc w:val="both"/>
        <w:rPr>
          <w:rFonts w:ascii="Times New Roman" w:hAnsi="Times New Roman" w:cs="Times New Roman"/>
        </w:rPr>
      </w:pPr>
      <w:r w:rsidRPr="007A20B1">
        <w:rPr>
          <w:rFonts w:ascii="Times New Roman" w:hAnsi="Times New Roman" w:cs="Times New Roman"/>
        </w:rPr>
        <w:t>Autoriteti kompetent regjistron të gjitha gjetjet dhe veprimet e mbylljes.</w:t>
      </w:r>
    </w:p>
    <w:p w14:paraId="26751541" w14:textId="77777777" w:rsidR="007A20B1" w:rsidRPr="007A20B1" w:rsidRDefault="007A20B1" w:rsidP="00E110F8">
      <w:pPr>
        <w:jc w:val="both"/>
        <w:rPr>
          <w:rFonts w:ascii="Times New Roman" w:hAnsi="Times New Roman" w:cs="Times New Roman"/>
        </w:rPr>
      </w:pPr>
    </w:p>
    <w:p w14:paraId="74BD3574" w14:textId="77777777" w:rsidR="007A20B1" w:rsidRPr="007A20B1" w:rsidRDefault="007A20B1" w:rsidP="007A20B1">
      <w:pPr>
        <w:pStyle w:val="ListParagraph"/>
        <w:numPr>
          <w:ilvl w:val="0"/>
          <w:numId w:val="61"/>
        </w:numPr>
        <w:autoSpaceDE w:val="0"/>
        <w:autoSpaceDN w:val="0"/>
        <w:jc w:val="both"/>
        <w:rPr>
          <w:rFonts w:ascii="Times New Roman" w:hAnsi="Times New Roman" w:cs="Times New Roman"/>
        </w:rPr>
      </w:pPr>
      <w:r w:rsidRPr="007A20B1">
        <w:rPr>
          <w:rFonts w:ascii="Times New Roman" w:hAnsi="Times New Roman" w:cs="Times New Roman"/>
        </w:rPr>
        <w:t>Nëse gjatë këtij inspektimi gjenden prova që tregojnë mospërputhshmëri me këtë aneks ose anekset tjera, gjetja adresohet siç specifikohet në aneksin përkatës.</w:t>
      </w:r>
    </w:p>
    <w:p w14:paraId="19B890FD" w14:textId="77777777" w:rsidR="007A20B1" w:rsidRPr="007A20B1" w:rsidRDefault="007A20B1" w:rsidP="00E110F8">
      <w:pPr>
        <w:jc w:val="both"/>
        <w:rPr>
          <w:rFonts w:ascii="Times New Roman" w:hAnsi="Times New Roman" w:cs="Times New Roman"/>
        </w:rPr>
      </w:pPr>
    </w:p>
    <w:p w14:paraId="589EF879" w14:textId="77777777" w:rsidR="007A20B1" w:rsidRPr="007A20B1" w:rsidRDefault="007A20B1" w:rsidP="007A20B1">
      <w:pPr>
        <w:pStyle w:val="ListParagraph"/>
        <w:numPr>
          <w:ilvl w:val="0"/>
          <w:numId w:val="61"/>
        </w:numPr>
        <w:autoSpaceDE w:val="0"/>
        <w:autoSpaceDN w:val="0"/>
        <w:jc w:val="both"/>
        <w:rPr>
          <w:rFonts w:ascii="Times New Roman" w:hAnsi="Times New Roman" w:cs="Times New Roman"/>
        </w:rPr>
      </w:pPr>
      <w:r w:rsidRPr="007A20B1">
        <w:rPr>
          <w:rFonts w:ascii="Times New Roman" w:hAnsi="Times New Roman" w:cs="Times New Roman"/>
        </w:rPr>
        <w:lastRenderedPageBreak/>
        <w:t>Nëse një gjë e tillë kërkohet për të siguruar veprimet e duhura të zbatimit, autoriteti kompetent shkëmben informacion për çdo mospërputhje të identifikuar në përputhje me pikën (f) me autoritetet e tjera kompetente.</w:t>
      </w:r>
    </w:p>
    <w:p w14:paraId="65AF2D7F" w14:textId="77777777" w:rsidR="007A20B1" w:rsidRPr="007A20B1" w:rsidRDefault="007A20B1" w:rsidP="00E110F8">
      <w:pPr>
        <w:jc w:val="both"/>
        <w:rPr>
          <w:rFonts w:ascii="Times New Roman" w:hAnsi="Times New Roman" w:cs="Times New Roman"/>
        </w:rPr>
      </w:pPr>
    </w:p>
    <w:p w14:paraId="0C713E6D" w14:textId="77777777" w:rsidR="007A20B1" w:rsidRPr="007A20B1" w:rsidRDefault="007A20B1" w:rsidP="00E110F8">
      <w:pPr>
        <w:jc w:val="both"/>
        <w:rPr>
          <w:rFonts w:ascii="Times New Roman" w:hAnsi="Times New Roman" w:cs="Times New Roman"/>
        </w:rPr>
      </w:pPr>
    </w:p>
    <w:p w14:paraId="6F74948A" w14:textId="77777777" w:rsidR="007A20B1" w:rsidRPr="007A20B1" w:rsidRDefault="007A20B1" w:rsidP="00E110F8">
      <w:pPr>
        <w:jc w:val="both"/>
        <w:rPr>
          <w:rFonts w:ascii="Times New Roman" w:hAnsi="Times New Roman" w:cs="Times New Roman"/>
          <w:b/>
        </w:rPr>
      </w:pPr>
      <w:r w:rsidRPr="007A20B1">
        <w:rPr>
          <w:rFonts w:ascii="Times New Roman" w:hAnsi="Times New Roman" w:cs="Times New Roman"/>
          <w:b/>
        </w:rPr>
        <w:t xml:space="preserve">AR.UAS.CAW.902 </w:t>
      </w:r>
      <w:r w:rsidRPr="007A20B1">
        <w:rPr>
          <w:rFonts w:ascii="Times New Roman" w:hAnsi="Times New Roman" w:cs="Times New Roman"/>
          <w:b/>
        </w:rPr>
        <w:tab/>
        <w:t>Shqyrtimi i përshtatshmërisë për fluturim i kryer nga autoriteti kompetent</w:t>
      </w:r>
    </w:p>
    <w:p w14:paraId="66737422" w14:textId="77777777" w:rsidR="007A20B1" w:rsidRPr="007A20B1" w:rsidRDefault="007A20B1" w:rsidP="00E110F8">
      <w:pPr>
        <w:jc w:val="both"/>
        <w:rPr>
          <w:rFonts w:ascii="Times New Roman" w:hAnsi="Times New Roman" w:cs="Times New Roman"/>
        </w:rPr>
      </w:pPr>
    </w:p>
    <w:p w14:paraId="763B1BE2" w14:textId="77777777" w:rsidR="007A20B1" w:rsidRPr="007A20B1" w:rsidRDefault="007A20B1" w:rsidP="007A20B1">
      <w:pPr>
        <w:pStyle w:val="ListParagraph"/>
        <w:numPr>
          <w:ilvl w:val="0"/>
          <w:numId w:val="62"/>
        </w:numPr>
        <w:autoSpaceDE w:val="0"/>
        <w:autoSpaceDN w:val="0"/>
        <w:jc w:val="both"/>
        <w:rPr>
          <w:rFonts w:ascii="Times New Roman" w:hAnsi="Times New Roman" w:cs="Times New Roman"/>
        </w:rPr>
      </w:pPr>
      <w:r w:rsidRPr="007A20B1">
        <w:rPr>
          <w:rFonts w:ascii="Times New Roman" w:hAnsi="Times New Roman" w:cs="Times New Roman"/>
        </w:rPr>
        <w:t>Kur autoriteti kompetent kryen shqyrtimin e përshtatshmërisë për fluturim dhe lëshon ARC-në (Formulari 15d i EASA) siç përcaktohet në Shtojcën 2 të Aneksit I (Pjesa-ML.UAS) të Rregulloren (AAC) Nr. 03/2025, autoriteti kompetent kryen shqyrtimin e përshtatshmërisë për fluturim në përputhje me pikën ML.UAS.903 të Shtojcës I (Pjesa-ML.UAS) të Rregullores (AAC) Nr. 03/2025.</w:t>
      </w:r>
    </w:p>
    <w:p w14:paraId="54A99DA5" w14:textId="77777777" w:rsidR="007A20B1" w:rsidRPr="007A20B1" w:rsidRDefault="007A20B1" w:rsidP="00E110F8">
      <w:pPr>
        <w:jc w:val="both"/>
        <w:rPr>
          <w:rFonts w:ascii="Times New Roman" w:hAnsi="Times New Roman" w:cs="Times New Roman"/>
        </w:rPr>
      </w:pPr>
    </w:p>
    <w:p w14:paraId="0A119631" w14:textId="77777777" w:rsidR="007A20B1" w:rsidRPr="007A20B1" w:rsidRDefault="007A20B1" w:rsidP="007A20B1">
      <w:pPr>
        <w:pStyle w:val="ListParagraph"/>
        <w:numPr>
          <w:ilvl w:val="0"/>
          <w:numId w:val="62"/>
        </w:numPr>
        <w:autoSpaceDE w:val="0"/>
        <w:autoSpaceDN w:val="0"/>
        <w:jc w:val="both"/>
        <w:rPr>
          <w:rFonts w:ascii="Times New Roman" w:hAnsi="Times New Roman" w:cs="Times New Roman"/>
        </w:rPr>
      </w:pPr>
      <w:r w:rsidRPr="007A20B1">
        <w:rPr>
          <w:rFonts w:ascii="Times New Roman" w:hAnsi="Times New Roman" w:cs="Times New Roman"/>
        </w:rPr>
        <w:t>Autoriteti kompetent duke të ketë personel për shqyrtimin e përshtatshmërisë për fluturim për të kryer këto shqyrtime. Ky personel duhet përmbushë të gjitha kërkesat në vijim:</w:t>
      </w:r>
    </w:p>
    <w:p w14:paraId="5FBB81B5" w14:textId="77777777" w:rsidR="007A20B1" w:rsidRPr="007A20B1" w:rsidRDefault="007A20B1" w:rsidP="00E110F8">
      <w:pPr>
        <w:jc w:val="both"/>
        <w:rPr>
          <w:rFonts w:ascii="Times New Roman" w:hAnsi="Times New Roman" w:cs="Times New Roman"/>
        </w:rPr>
      </w:pPr>
    </w:p>
    <w:p w14:paraId="376BE787" w14:textId="77777777" w:rsidR="007A20B1" w:rsidRPr="007A20B1" w:rsidRDefault="007A20B1" w:rsidP="007A20B1">
      <w:pPr>
        <w:pStyle w:val="ListParagraph"/>
        <w:numPr>
          <w:ilvl w:val="0"/>
          <w:numId w:val="63"/>
        </w:numPr>
        <w:autoSpaceDE w:val="0"/>
        <w:autoSpaceDN w:val="0"/>
        <w:ind w:left="1440"/>
        <w:jc w:val="both"/>
        <w:rPr>
          <w:rFonts w:ascii="Times New Roman" w:hAnsi="Times New Roman" w:cs="Times New Roman"/>
        </w:rPr>
      </w:pPr>
      <w:r w:rsidRPr="007A20B1">
        <w:rPr>
          <w:rFonts w:ascii="Times New Roman" w:hAnsi="Times New Roman" w:cs="Times New Roman"/>
        </w:rPr>
        <w:t>të ketë përvojë të paktën 3 vjeçare në përshtatshmërinë e vazhdueshme për fluturim;</w:t>
      </w:r>
    </w:p>
    <w:p w14:paraId="419DF9AA" w14:textId="77777777" w:rsidR="007A20B1" w:rsidRPr="007A20B1" w:rsidRDefault="007A20B1" w:rsidP="00EA05FA">
      <w:pPr>
        <w:ind w:left="720"/>
        <w:jc w:val="both"/>
        <w:rPr>
          <w:rFonts w:ascii="Times New Roman" w:hAnsi="Times New Roman" w:cs="Times New Roman"/>
        </w:rPr>
      </w:pPr>
    </w:p>
    <w:p w14:paraId="647FBD81" w14:textId="77777777" w:rsidR="007A20B1" w:rsidRPr="007A20B1" w:rsidRDefault="007A20B1" w:rsidP="007A20B1">
      <w:pPr>
        <w:pStyle w:val="ListParagraph"/>
        <w:numPr>
          <w:ilvl w:val="0"/>
          <w:numId w:val="63"/>
        </w:numPr>
        <w:autoSpaceDE w:val="0"/>
        <w:autoSpaceDN w:val="0"/>
        <w:ind w:left="1440"/>
        <w:jc w:val="both"/>
        <w:rPr>
          <w:rFonts w:ascii="Times New Roman" w:hAnsi="Times New Roman" w:cs="Times New Roman"/>
        </w:rPr>
      </w:pPr>
      <w:r w:rsidRPr="007A20B1">
        <w:rPr>
          <w:rFonts w:ascii="Times New Roman" w:hAnsi="Times New Roman" w:cs="Times New Roman"/>
        </w:rPr>
        <w:t>të ketë marrë një diplomë ose licencë aeronautike, ose kualifikim të barasvlershëm;</w:t>
      </w:r>
    </w:p>
    <w:p w14:paraId="1395FA66" w14:textId="77777777" w:rsidR="007A20B1" w:rsidRPr="007A20B1" w:rsidRDefault="007A20B1" w:rsidP="00EA05FA">
      <w:pPr>
        <w:ind w:left="720"/>
        <w:jc w:val="both"/>
        <w:rPr>
          <w:rFonts w:ascii="Times New Roman" w:hAnsi="Times New Roman" w:cs="Times New Roman"/>
        </w:rPr>
      </w:pPr>
    </w:p>
    <w:p w14:paraId="7BB3CA2E" w14:textId="77777777" w:rsidR="007A20B1" w:rsidRPr="007A20B1" w:rsidRDefault="007A20B1" w:rsidP="007A20B1">
      <w:pPr>
        <w:pStyle w:val="ListParagraph"/>
        <w:numPr>
          <w:ilvl w:val="0"/>
          <w:numId w:val="63"/>
        </w:numPr>
        <w:autoSpaceDE w:val="0"/>
        <w:autoSpaceDN w:val="0"/>
        <w:ind w:left="1440"/>
        <w:jc w:val="both"/>
        <w:rPr>
          <w:rFonts w:ascii="Times New Roman" w:hAnsi="Times New Roman" w:cs="Times New Roman"/>
        </w:rPr>
      </w:pPr>
      <w:r w:rsidRPr="007A20B1">
        <w:rPr>
          <w:rFonts w:ascii="Times New Roman" w:hAnsi="Times New Roman" w:cs="Times New Roman"/>
        </w:rPr>
        <w:t>të ketë ndjekur trajnim të përshtatshëm në mirëmbajtjen aeronautike;</w:t>
      </w:r>
    </w:p>
    <w:p w14:paraId="3B605094" w14:textId="77777777" w:rsidR="007A20B1" w:rsidRPr="007A20B1" w:rsidRDefault="007A20B1" w:rsidP="00EA05FA">
      <w:pPr>
        <w:ind w:left="720"/>
        <w:jc w:val="both"/>
        <w:rPr>
          <w:rFonts w:ascii="Times New Roman" w:hAnsi="Times New Roman" w:cs="Times New Roman"/>
        </w:rPr>
      </w:pPr>
    </w:p>
    <w:p w14:paraId="79001FFE" w14:textId="77777777" w:rsidR="007A20B1" w:rsidRPr="007A20B1" w:rsidRDefault="007A20B1" w:rsidP="007A20B1">
      <w:pPr>
        <w:pStyle w:val="ListParagraph"/>
        <w:numPr>
          <w:ilvl w:val="0"/>
          <w:numId w:val="63"/>
        </w:numPr>
        <w:autoSpaceDE w:val="0"/>
        <w:autoSpaceDN w:val="0"/>
        <w:ind w:left="1440"/>
        <w:jc w:val="both"/>
        <w:rPr>
          <w:rFonts w:ascii="Times New Roman" w:hAnsi="Times New Roman" w:cs="Times New Roman"/>
        </w:rPr>
      </w:pPr>
      <w:r w:rsidRPr="007A20B1">
        <w:rPr>
          <w:rFonts w:ascii="Times New Roman" w:hAnsi="Times New Roman" w:cs="Times New Roman"/>
        </w:rPr>
        <w:t>të mbajë një pozitë që e autorizon të nënshkruajë në emër të autoritetit kompetent.</w:t>
      </w:r>
    </w:p>
    <w:p w14:paraId="14D85880" w14:textId="77777777" w:rsidR="007A20B1" w:rsidRPr="007A20B1" w:rsidRDefault="007A20B1" w:rsidP="00E110F8">
      <w:pPr>
        <w:jc w:val="both"/>
        <w:rPr>
          <w:rFonts w:ascii="Times New Roman" w:hAnsi="Times New Roman" w:cs="Times New Roman"/>
        </w:rPr>
      </w:pPr>
    </w:p>
    <w:p w14:paraId="4AC7D87A" w14:textId="77777777" w:rsidR="007A20B1" w:rsidRPr="007A20B1" w:rsidRDefault="007A20B1" w:rsidP="00EA05FA">
      <w:pPr>
        <w:pStyle w:val="ListParagraph"/>
        <w:ind w:left="720"/>
        <w:rPr>
          <w:rFonts w:ascii="Times New Roman" w:hAnsi="Times New Roman" w:cs="Times New Roman"/>
        </w:rPr>
      </w:pPr>
      <w:r w:rsidRPr="007A20B1">
        <w:rPr>
          <w:rFonts w:ascii="Times New Roman" w:hAnsi="Times New Roman" w:cs="Times New Roman"/>
        </w:rPr>
        <w:t>Pavarësisht pikave (b)(1) deri (b)(4), kërkesa e pikës (b)(2) mund të zëvendësohet me 3 vjet përvojë shtesë në përshtatshmërinë e vazhdueshme për fluturim, përveç përvojës tashmë të kërkuar nga pika (b)(1).</w:t>
      </w:r>
    </w:p>
    <w:p w14:paraId="6FC8A013" w14:textId="77777777" w:rsidR="007A20B1" w:rsidRPr="007A20B1" w:rsidRDefault="007A20B1" w:rsidP="00E110F8">
      <w:pPr>
        <w:jc w:val="both"/>
        <w:rPr>
          <w:rFonts w:ascii="Times New Roman" w:hAnsi="Times New Roman" w:cs="Times New Roman"/>
        </w:rPr>
      </w:pPr>
    </w:p>
    <w:p w14:paraId="7EB1FE59" w14:textId="77777777" w:rsidR="007A20B1" w:rsidRPr="007A20B1" w:rsidRDefault="007A20B1" w:rsidP="007A20B1">
      <w:pPr>
        <w:pStyle w:val="ListParagraph"/>
        <w:numPr>
          <w:ilvl w:val="0"/>
          <w:numId w:val="62"/>
        </w:numPr>
        <w:autoSpaceDE w:val="0"/>
        <w:autoSpaceDN w:val="0"/>
        <w:jc w:val="both"/>
        <w:rPr>
          <w:rFonts w:ascii="Times New Roman" w:hAnsi="Times New Roman" w:cs="Times New Roman"/>
        </w:rPr>
      </w:pPr>
      <w:r w:rsidRPr="007A20B1">
        <w:rPr>
          <w:rFonts w:ascii="Times New Roman" w:hAnsi="Times New Roman" w:cs="Times New Roman"/>
        </w:rPr>
        <w:t xml:space="preserve">Autoriteti kompetent mban evidencë të </w:t>
      </w:r>
      <w:proofErr w:type="spellStart"/>
      <w:r w:rsidRPr="007A20B1">
        <w:rPr>
          <w:rFonts w:ascii="Times New Roman" w:hAnsi="Times New Roman" w:cs="Times New Roman"/>
        </w:rPr>
        <w:t>të</w:t>
      </w:r>
      <w:proofErr w:type="spellEnd"/>
      <w:r w:rsidRPr="007A20B1">
        <w:rPr>
          <w:rFonts w:ascii="Times New Roman" w:hAnsi="Times New Roman" w:cs="Times New Roman"/>
        </w:rPr>
        <w:t xml:space="preserve"> gjithë personelit për shqyrtimin e përshtatshmërisë për fluturim, që do të përfshijë hollësi për çdo kualifikim përkatës që zotërojnë së bashku me një përmbledhje të përvojës dhe trajnimeve të rëndësishme në menaxhimin e përshtatshmërisë së vazhdueshme për fluturim.</w:t>
      </w:r>
    </w:p>
    <w:p w14:paraId="0D778982" w14:textId="77777777" w:rsidR="007A20B1" w:rsidRPr="007A20B1" w:rsidRDefault="007A20B1" w:rsidP="00E110F8">
      <w:pPr>
        <w:jc w:val="both"/>
        <w:rPr>
          <w:rFonts w:ascii="Times New Roman" w:hAnsi="Times New Roman" w:cs="Times New Roman"/>
        </w:rPr>
      </w:pPr>
    </w:p>
    <w:p w14:paraId="3DE2E65E" w14:textId="77777777" w:rsidR="007A20B1" w:rsidRPr="007A20B1" w:rsidRDefault="007A20B1" w:rsidP="007A20B1">
      <w:pPr>
        <w:pStyle w:val="ListParagraph"/>
        <w:numPr>
          <w:ilvl w:val="0"/>
          <w:numId w:val="62"/>
        </w:numPr>
        <w:autoSpaceDE w:val="0"/>
        <w:autoSpaceDN w:val="0"/>
        <w:jc w:val="both"/>
        <w:rPr>
          <w:rFonts w:ascii="Times New Roman" w:hAnsi="Times New Roman" w:cs="Times New Roman"/>
        </w:rPr>
      </w:pPr>
      <w:r w:rsidRPr="007A20B1">
        <w:rPr>
          <w:rFonts w:ascii="Times New Roman" w:hAnsi="Times New Roman" w:cs="Times New Roman"/>
        </w:rPr>
        <w:t>Gjatë kryerjes së shqyrtimit të përshtatshmërisë për fluturim, autoriteti kompetent duhet të ketë qasje në të dhënat përkatëse siç janë ato të përcaktuara në pikat ML.UAS.305 dhe ML.UAS.401 të Aneksit I (Pjesa-ML.UAS) të Rregullores (AAC) Nr. 03/2025.</w:t>
      </w:r>
    </w:p>
    <w:p w14:paraId="44AC6915" w14:textId="77777777" w:rsidR="007A20B1" w:rsidRPr="007A20B1" w:rsidRDefault="007A20B1" w:rsidP="00E110F8">
      <w:pPr>
        <w:jc w:val="both"/>
        <w:rPr>
          <w:rFonts w:ascii="Times New Roman" w:hAnsi="Times New Roman" w:cs="Times New Roman"/>
        </w:rPr>
      </w:pPr>
    </w:p>
    <w:p w14:paraId="254828AA" w14:textId="77777777" w:rsidR="007A20B1" w:rsidRPr="007A20B1" w:rsidRDefault="007A20B1" w:rsidP="007A20B1">
      <w:pPr>
        <w:pStyle w:val="ListParagraph"/>
        <w:numPr>
          <w:ilvl w:val="0"/>
          <w:numId w:val="62"/>
        </w:numPr>
        <w:autoSpaceDE w:val="0"/>
        <w:autoSpaceDN w:val="0"/>
        <w:jc w:val="both"/>
        <w:rPr>
          <w:rFonts w:ascii="Times New Roman" w:hAnsi="Times New Roman" w:cs="Times New Roman"/>
        </w:rPr>
      </w:pPr>
      <w:r w:rsidRPr="007A20B1">
        <w:rPr>
          <w:rFonts w:ascii="Times New Roman" w:hAnsi="Times New Roman" w:cs="Times New Roman"/>
        </w:rPr>
        <w:t>Personeli që kryen rishikimin e përshtatshmërisë për fluturim lëshon një ARC (Formulari 15d i EASA) siç përcaktohet në Shtojcën 2 të Aneksit I (Pjesa-ML.UAS) të Rregulloren (AAC) Nr. 03/2025, pas përfundimit të kënaqshëm të shqyrtimit të përshtatshmërisë për fluturim.</w:t>
      </w:r>
    </w:p>
    <w:p w14:paraId="5C4CDA06" w14:textId="77777777" w:rsidR="007A20B1" w:rsidRPr="007A20B1" w:rsidRDefault="007A20B1" w:rsidP="00E110F8">
      <w:pPr>
        <w:jc w:val="both"/>
        <w:rPr>
          <w:rFonts w:ascii="Times New Roman" w:hAnsi="Times New Roman" w:cs="Times New Roman"/>
        </w:rPr>
      </w:pPr>
    </w:p>
    <w:p w14:paraId="0B54F0F9" w14:textId="77777777" w:rsidR="007A20B1" w:rsidRPr="007A20B1" w:rsidRDefault="007A20B1" w:rsidP="007A20B1">
      <w:pPr>
        <w:pStyle w:val="ListParagraph"/>
        <w:numPr>
          <w:ilvl w:val="0"/>
          <w:numId w:val="62"/>
        </w:numPr>
        <w:autoSpaceDE w:val="0"/>
        <w:autoSpaceDN w:val="0"/>
        <w:jc w:val="both"/>
        <w:rPr>
          <w:rFonts w:ascii="Times New Roman" w:hAnsi="Times New Roman" w:cs="Times New Roman"/>
        </w:rPr>
      </w:pPr>
      <w:r w:rsidRPr="007A20B1">
        <w:rPr>
          <w:rFonts w:ascii="Times New Roman" w:hAnsi="Times New Roman" w:cs="Times New Roman"/>
        </w:rPr>
        <w:t>Kurdo që rrethanat zbulojnë ekzistencën e një kërcënimi të mundshëm për sigurinë, autoriteti kompetent e kryen vetë shqyrtimin e përshtatshmërisë për fluturim dhe lëshon ARC-në.</w:t>
      </w:r>
    </w:p>
    <w:p w14:paraId="54AD3D4C" w14:textId="77777777" w:rsidR="007A20B1" w:rsidRPr="007A20B1" w:rsidRDefault="007A20B1" w:rsidP="00E110F8">
      <w:pPr>
        <w:jc w:val="both"/>
        <w:rPr>
          <w:rFonts w:ascii="Times New Roman" w:hAnsi="Times New Roman" w:cs="Times New Roman"/>
        </w:rPr>
      </w:pPr>
    </w:p>
    <w:p w14:paraId="15157955" w14:textId="77777777" w:rsidR="007A20B1" w:rsidRPr="007A20B1" w:rsidRDefault="007A20B1" w:rsidP="00E110F8">
      <w:pPr>
        <w:jc w:val="both"/>
        <w:rPr>
          <w:rFonts w:ascii="Times New Roman" w:hAnsi="Times New Roman" w:cs="Times New Roman"/>
        </w:rPr>
      </w:pPr>
    </w:p>
    <w:p w14:paraId="73DC7ADB" w14:textId="77777777" w:rsidR="007A20B1" w:rsidRPr="007A20B1" w:rsidRDefault="007A20B1" w:rsidP="00E110F8">
      <w:pPr>
        <w:jc w:val="both"/>
        <w:rPr>
          <w:rFonts w:ascii="Times New Roman" w:hAnsi="Times New Roman" w:cs="Times New Roman"/>
        </w:rPr>
        <w:sectPr w:rsidR="007A20B1" w:rsidRPr="007A20B1" w:rsidSect="007A20B1">
          <w:pgSz w:w="11910" w:h="16840"/>
          <w:pgMar w:top="1134" w:right="1134" w:bottom="851" w:left="1134" w:header="680" w:footer="340" w:gutter="0"/>
          <w:cols w:space="720"/>
          <w:noEndnote/>
          <w:docGrid w:linePitch="299"/>
        </w:sectPr>
      </w:pPr>
    </w:p>
    <w:p w14:paraId="6C62209D" w14:textId="77777777" w:rsidR="007A20B1" w:rsidRPr="007A20B1" w:rsidRDefault="007A20B1" w:rsidP="00E110F8">
      <w:pPr>
        <w:jc w:val="both"/>
        <w:rPr>
          <w:rFonts w:ascii="Times New Roman" w:hAnsi="Times New Roman" w:cs="Times New Roman"/>
        </w:rPr>
      </w:pPr>
    </w:p>
    <w:p w14:paraId="0B8A0706" w14:textId="77777777" w:rsidR="007A20B1" w:rsidRPr="007A20B1" w:rsidRDefault="007A20B1" w:rsidP="00EA05FA">
      <w:pPr>
        <w:jc w:val="center"/>
        <w:rPr>
          <w:rFonts w:ascii="Times New Roman" w:hAnsi="Times New Roman" w:cs="Times New Roman"/>
          <w:sz w:val="24"/>
        </w:rPr>
      </w:pPr>
      <w:bookmarkStart w:id="8" w:name="Appendix_Part-CAO.UAS_certificate_–_EASA"/>
      <w:bookmarkEnd w:id="8"/>
      <w:r w:rsidRPr="007A20B1">
        <w:rPr>
          <w:rFonts w:ascii="Times New Roman" w:hAnsi="Times New Roman" w:cs="Times New Roman"/>
          <w:sz w:val="24"/>
        </w:rPr>
        <w:t>Shtojca</w:t>
      </w:r>
    </w:p>
    <w:p w14:paraId="493C1884" w14:textId="77777777" w:rsidR="007A20B1" w:rsidRPr="007A20B1" w:rsidRDefault="007A20B1" w:rsidP="00EA05FA">
      <w:pPr>
        <w:jc w:val="center"/>
        <w:rPr>
          <w:rFonts w:ascii="Times New Roman" w:hAnsi="Times New Roman" w:cs="Times New Roman"/>
          <w:sz w:val="24"/>
        </w:rPr>
      </w:pPr>
    </w:p>
    <w:p w14:paraId="218567A8" w14:textId="77777777" w:rsidR="007A20B1" w:rsidRPr="007A20B1" w:rsidRDefault="007A20B1" w:rsidP="00EA05FA">
      <w:pPr>
        <w:jc w:val="center"/>
        <w:rPr>
          <w:rFonts w:ascii="Times New Roman" w:hAnsi="Times New Roman" w:cs="Times New Roman"/>
          <w:b/>
          <w:sz w:val="24"/>
        </w:rPr>
      </w:pPr>
      <w:r w:rsidRPr="007A20B1">
        <w:rPr>
          <w:rFonts w:ascii="Times New Roman" w:hAnsi="Times New Roman" w:cs="Times New Roman"/>
          <w:b/>
          <w:sz w:val="24"/>
        </w:rPr>
        <w:t>Certifikata Pjesa-CAO.UAS – Formulari 3 i EASA-CAO.UAS</w:t>
      </w:r>
    </w:p>
    <w:p w14:paraId="15E65A7F" w14:textId="77777777" w:rsidR="007A20B1" w:rsidRPr="007A20B1" w:rsidRDefault="007A20B1" w:rsidP="00E110F8">
      <w:pPr>
        <w:jc w:val="both"/>
        <w:rPr>
          <w:rFonts w:ascii="Times New Roman" w:hAnsi="Times New Roman" w:cs="Times New Roman"/>
        </w:rPr>
      </w:pPr>
    </w:p>
    <w:p w14:paraId="412A7209" w14:textId="77777777" w:rsidR="007A20B1" w:rsidRPr="007A20B1" w:rsidRDefault="007A20B1" w:rsidP="007A20B1">
      <w:pPr>
        <w:pStyle w:val="ListParagraph"/>
        <w:numPr>
          <w:ilvl w:val="0"/>
          <w:numId w:val="64"/>
        </w:numPr>
        <w:autoSpaceDE w:val="0"/>
        <w:autoSpaceDN w:val="0"/>
        <w:jc w:val="both"/>
        <w:rPr>
          <w:rFonts w:ascii="Times New Roman" w:hAnsi="Times New Roman" w:cs="Times New Roman"/>
        </w:rPr>
      </w:pPr>
      <w:r w:rsidRPr="007A20B1">
        <w:rPr>
          <w:rFonts w:ascii="Times New Roman" w:hAnsi="Times New Roman" w:cs="Times New Roman"/>
        </w:rPr>
        <w:t>Brenda klasës(</w:t>
      </w:r>
      <w:proofErr w:type="spellStart"/>
      <w:r w:rsidRPr="007A20B1">
        <w:rPr>
          <w:rFonts w:ascii="Times New Roman" w:hAnsi="Times New Roman" w:cs="Times New Roman"/>
        </w:rPr>
        <w:t>ave</w:t>
      </w:r>
      <w:proofErr w:type="spellEnd"/>
      <w:r w:rsidRPr="007A20B1">
        <w:rPr>
          <w:rFonts w:ascii="Times New Roman" w:hAnsi="Times New Roman" w:cs="Times New Roman"/>
        </w:rPr>
        <w:t>) të miratimit dhe vlerësimit(eve) të përcaktuara nga autoriteti kompetent, fushëveprimi i punës i përcaktuar në manualin e organizatës përcakton kufijtë e saktë të miratimit. Prandaj është thelbësore që klasa(at) dhe vlerësimi(et) e miratimit dhe fushëveprimi i punës së organizatës të jenë të përputhshme.</w:t>
      </w:r>
    </w:p>
    <w:p w14:paraId="14658A14" w14:textId="77777777" w:rsidR="007A20B1" w:rsidRPr="007A20B1" w:rsidRDefault="007A20B1" w:rsidP="00E110F8">
      <w:pPr>
        <w:jc w:val="both"/>
        <w:rPr>
          <w:rFonts w:ascii="Times New Roman" w:hAnsi="Times New Roman" w:cs="Times New Roman"/>
        </w:rPr>
      </w:pPr>
    </w:p>
    <w:p w14:paraId="38A183A1" w14:textId="28AF1A9F" w:rsidR="007A20B1" w:rsidRPr="007A20B1" w:rsidRDefault="007A20B1" w:rsidP="00E110F8">
      <w:pPr>
        <w:pStyle w:val="ListParagraph"/>
        <w:numPr>
          <w:ilvl w:val="0"/>
          <w:numId w:val="64"/>
        </w:numPr>
        <w:autoSpaceDE w:val="0"/>
        <w:autoSpaceDN w:val="0"/>
        <w:jc w:val="both"/>
        <w:rPr>
          <w:rFonts w:ascii="Times New Roman" w:hAnsi="Times New Roman" w:cs="Times New Roman"/>
        </w:rPr>
      </w:pPr>
      <w:r w:rsidRPr="007A20B1">
        <w:rPr>
          <w:rFonts w:ascii="Times New Roman" w:hAnsi="Times New Roman" w:cs="Times New Roman"/>
        </w:rPr>
        <w:t xml:space="preserve">Vlerësimi i SAP, në lidhje me privilegjet e mirëmbajtjes së SAP ose CMU-së, nënkupton se organizata sipas Pjesës-CAO.UAS mund, në përputhje me fushëveprimin e punës të përcaktuar në manualin e organizatës, të kryejë mirëmbajtjen e SAP, CMU-së ose të </w:t>
      </w:r>
      <w:proofErr w:type="spellStart"/>
      <w:r w:rsidRPr="007A20B1">
        <w:rPr>
          <w:rFonts w:ascii="Times New Roman" w:hAnsi="Times New Roman" w:cs="Times New Roman"/>
        </w:rPr>
        <w:t>të</w:t>
      </w:r>
      <w:proofErr w:type="spellEnd"/>
      <w:r w:rsidRPr="007A20B1">
        <w:rPr>
          <w:rFonts w:ascii="Times New Roman" w:hAnsi="Times New Roman" w:cs="Times New Roman"/>
        </w:rPr>
        <w:t xml:space="preserve"> dyjave. Një organizatë e tillë mund gjithashtu të kryejë mirëmbajtjen e komponentëve (duke përfshirë motorët) në përputhje me të dhënat e mirëmbajtjes së SAP ose CMU-së, ose nëse pajtohet autoriteti kompetent, në përputhje me të dhënat e mirëmbajtjes së komponentëve, vetëm përderisa komponentët janë të montuar në SAP ose CMU. Megjithatë, organizata e tillë mund të heqë përkohësisht një komponent për qëllime të mirëmbajtjes për të përmirësuar qasjen në atë komponent, përveç rasteve kur heqja e tij krijon nevojën për mirëmbajtje shtesë që organizata nuk është e miratuar ta kryejë. Kjo heqje për qëllime mirëmbajtjeje nga organizata e miratuar me vlerësim SAP i nënshtrohet një procedure të kontrollit të përcaktuar në manualin e organizatës.</w:t>
      </w:r>
    </w:p>
    <w:p w14:paraId="274399A5" w14:textId="77777777" w:rsidR="007A20B1" w:rsidRPr="007A20B1" w:rsidRDefault="007A20B1" w:rsidP="000431FD">
      <w:pPr>
        <w:pStyle w:val="ListParagraph"/>
        <w:ind w:left="720"/>
        <w:rPr>
          <w:rFonts w:ascii="Times New Roman" w:hAnsi="Times New Roman" w:cs="Times New Roman"/>
        </w:rPr>
      </w:pPr>
      <w:r w:rsidRPr="007A20B1">
        <w:rPr>
          <w:rFonts w:ascii="Times New Roman" w:hAnsi="Times New Roman" w:cs="Times New Roman"/>
        </w:rPr>
        <w:t>Sipas vlerësimit të SAP, organizata sipas Pjesës-CAO.UAS mund të miratohet gjithashtu, në përputhje me fushëveprimin e përcaktuar në manualin e organizatës, për të instaluar CMU, për të menaxhuar përshtatshmërinë e vazhdueshme për fluturim të SAP, për të kryer rishikime të përshtatshmërisë për fluturim dhe për të lëshuar leje për fluturim.</w:t>
      </w:r>
    </w:p>
    <w:p w14:paraId="676A26D5" w14:textId="77777777" w:rsidR="007A20B1" w:rsidRPr="007A20B1" w:rsidRDefault="007A20B1" w:rsidP="00E110F8">
      <w:pPr>
        <w:jc w:val="both"/>
        <w:rPr>
          <w:rFonts w:ascii="Times New Roman" w:hAnsi="Times New Roman" w:cs="Times New Roman"/>
        </w:rPr>
      </w:pPr>
    </w:p>
    <w:p w14:paraId="6E6095B0" w14:textId="77777777" w:rsidR="007A20B1" w:rsidRPr="007A20B1" w:rsidRDefault="007A20B1" w:rsidP="007A20B1">
      <w:pPr>
        <w:pStyle w:val="ListParagraph"/>
        <w:numPr>
          <w:ilvl w:val="0"/>
          <w:numId w:val="64"/>
        </w:numPr>
        <w:autoSpaceDE w:val="0"/>
        <w:autoSpaceDN w:val="0"/>
        <w:jc w:val="both"/>
        <w:rPr>
          <w:rFonts w:ascii="Times New Roman" w:hAnsi="Times New Roman" w:cs="Times New Roman"/>
        </w:rPr>
      </w:pPr>
      <w:r w:rsidRPr="007A20B1">
        <w:rPr>
          <w:rFonts w:ascii="Times New Roman" w:hAnsi="Times New Roman" w:cs="Times New Roman"/>
        </w:rPr>
        <w:t xml:space="preserve">Vlerësimi për motor komplet (turbinë, me piston, elektrike ose tjetër) nënkupton se organizata sipas Pjesës-CAO.UAS mund të kryejë mirëmbajtjen e një motori të </w:t>
      </w:r>
      <w:proofErr w:type="spellStart"/>
      <w:r w:rsidRPr="007A20B1">
        <w:rPr>
          <w:rFonts w:ascii="Times New Roman" w:hAnsi="Times New Roman" w:cs="Times New Roman"/>
        </w:rPr>
        <w:t>pamontuar</w:t>
      </w:r>
      <w:proofErr w:type="spellEnd"/>
      <w:r w:rsidRPr="007A20B1">
        <w:rPr>
          <w:rFonts w:ascii="Times New Roman" w:hAnsi="Times New Roman" w:cs="Times New Roman"/>
        </w:rPr>
        <w:t xml:space="preserve"> dhe të komponentëve të tij në përputhje me të dhënat e mirëmbajtjes së motorit ose, nëse pajtohet autoriteti kompetent, në përputhje me të dhënat e mirëmbajtjes së komponentëve, vetëm përderisa komponentët janë të montuar në motor. Megjithatë, organizata e miratuar për motorë mund të heqë përkohësisht një komponent për mirëmbajtje me qëllim të përmirësimit të qasjes në atë komponent, përveç kur heqja e tij krijon nevojën për mirëmbajtje shtesë që organizata nuk është e miratuar ta kryejë. Organizatë me vlerësim për motorë mund gjithashtu të kryejë mirëmbajtjen e një motori të montuar gjatë mirëmbajtjes së SAP, me kusht që kjo të bëhet në përputhje me procedurën e kontrollit të përcaktuar në manualin e organizatës dhe të miratuar nga autoriteti kompetent.</w:t>
      </w:r>
    </w:p>
    <w:p w14:paraId="0A5B78C0" w14:textId="77777777" w:rsidR="007A20B1" w:rsidRPr="007A20B1" w:rsidRDefault="007A20B1" w:rsidP="00E110F8">
      <w:pPr>
        <w:jc w:val="both"/>
        <w:rPr>
          <w:rFonts w:ascii="Times New Roman" w:hAnsi="Times New Roman" w:cs="Times New Roman"/>
        </w:rPr>
      </w:pPr>
    </w:p>
    <w:p w14:paraId="7234224F" w14:textId="77777777" w:rsidR="007A20B1" w:rsidRPr="007A20B1" w:rsidRDefault="007A20B1" w:rsidP="007A20B1">
      <w:pPr>
        <w:pStyle w:val="ListParagraph"/>
        <w:numPr>
          <w:ilvl w:val="0"/>
          <w:numId w:val="64"/>
        </w:numPr>
        <w:autoSpaceDE w:val="0"/>
        <w:autoSpaceDN w:val="0"/>
        <w:jc w:val="both"/>
        <w:rPr>
          <w:rFonts w:ascii="Times New Roman" w:hAnsi="Times New Roman" w:cs="Times New Roman"/>
        </w:rPr>
      </w:pPr>
      <w:r w:rsidRPr="007A20B1">
        <w:rPr>
          <w:rFonts w:ascii="Times New Roman" w:hAnsi="Times New Roman" w:cs="Times New Roman"/>
        </w:rPr>
        <w:t xml:space="preserve">Vlerësim për komponentë përveç motorëve komplet nënkupton se organizata sipas Pjesës-CAO.UAS mund të kryejë mirëmbajtjen e komponentëve të </w:t>
      </w:r>
      <w:proofErr w:type="spellStart"/>
      <w:r w:rsidRPr="007A20B1">
        <w:rPr>
          <w:rFonts w:ascii="Times New Roman" w:hAnsi="Times New Roman" w:cs="Times New Roman"/>
        </w:rPr>
        <w:t>pamontuar</w:t>
      </w:r>
      <w:proofErr w:type="spellEnd"/>
      <w:r w:rsidRPr="007A20B1">
        <w:rPr>
          <w:rFonts w:ascii="Times New Roman" w:hAnsi="Times New Roman" w:cs="Times New Roman"/>
        </w:rPr>
        <w:t xml:space="preserve"> (përveç motorëve të komplet) të destinuar për montim në SAP, motor ose CMU. Kjo organizatë mund gjithashtu të kryejë mirëmbajtjen e një komponenti të montuar (përveç motorëve komplet) gjatë mirëmbajtjes së SAP, mirëmbajtjes së CMU-së ose në një qendër të mirëmbajtjes së motorëve, në përputhje me procedurën e kontrollit të përcaktuar në manualin e organizatës dhe të miratuar nga autoriteti kompetent.</w:t>
      </w:r>
    </w:p>
    <w:p w14:paraId="55151241" w14:textId="77777777" w:rsidR="007A20B1" w:rsidRPr="007A20B1" w:rsidRDefault="007A20B1" w:rsidP="00E110F8">
      <w:pPr>
        <w:jc w:val="both"/>
        <w:rPr>
          <w:rFonts w:ascii="Times New Roman" w:hAnsi="Times New Roman" w:cs="Times New Roman"/>
        </w:rPr>
      </w:pPr>
    </w:p>
    <w:p w14:paraId="246A34A3" w14:textId="77777777" w:rsidR="007A20B1" w:rsidRPr="007A20B1" w:rsidRDefault="007A20B1" w:rsidP="007A20B1">
      <w:pPr>
        <w:pStyle w:val="ListParagraph"/>
        <w:numPr>
          <w:ilvl w:val="0"/>
          <w:numId w:val="64"/>
        </w:numPr>
        <w:autoSpaceDE w:val="0"/>
        <w:autoSpaceDN w:val="0"/>
        <w:jc w:val="both"/>
        <w:rPr>
          <w:rFonts w:ascii="Times New Roman" w:hAnsi="Times New Roman" w:cs="Times New Roman"/>
        </w:rPr>
      </w:pPr>
      <w:r w:rsidRPr="007A20B1">
        <w:rPr>
          <w:rFonts w:ascii="Times New Roman" w:hAnsi="Times New Roman" w:cs="Times New Roman"/>
        </w:rPr>
        <w:t xml:space="preserve">Vlerësimi për testim jo shkatërrues (NDT) është një vlerësim i pavarur që nuk lidhet </w:t>
      </w:r>
      <w:proofErr w:type="spellStart"/>
      <w:r w:rsidRPr="007A20B1">
        <w:rPr>
          <w:rFonts w:ascii="Times New Roman" w:hAnsi="Times New Roman" w:cs="Times New Roman"/>
        </w:rPr>
        <w:t>domosdoshmërisht</w:t>
      </w:r>
      <w:proofErr w:type="spellEnd"/>
      <w:r w:rsidRPr="007A20B1">
        <w:rPr>
          <w:rFonts w:ascii="Times New Roman" w:hAnsi="Times New Roman" w:cs="Times New Roman"/>
        </w:rPr>
        <w:t xml:space="preserve"> me një SAP, motor ose komponent të caktuar. Vlerësimi NDT nevojitet vetëm për organizatën sipas Pjesës-CAO.UAS që kryen NDT si detyrë e veçantë për një organizatë tjetër. Organizata sipas Pjesës-CAO.UAS e miratuar me vlerësim UAS, për motor ose komponent mund të kryejë NDT në produkte dhe komponentë që ajo i mirëmban, nëse manuali i organizatës përmban procedurat për NDT, pa qenë e nevojshme të ketë vlerësim të veçantë për NDT.</w:t>
      </w:r>
    </w:p>
    <w:p w14:paraId="19720FB5" w14:textId="77777777" w:rsidR="007A20B1" w:rsidRPr="007A20B1" w:rsidRDefault="007A20B1" w:rsidP="00E110F8">
      <w:pPr>
        <w:pStyle w:val="ListParagraph"/>
        <w:rPr>
          <w:rFonts w:ascii="Times New Roman" w:hAnsi="Times New Roman" w:cs="Times New Roman"/>
        </w:rPr>
        <w:sectPr w:rsidR="007A20B1" w:rsidRPr="007A20B1" w:rsidSect="007A20B1">
          <w:pgSz w:w="11910" w:h="16840"/>
          <w:pgMar w:top="1134" w:right="1134" w:bottom="851" w:left="1134" w:header="0" w:footer="428" w:gutter="0"/>
          <w:cols w:space="720"/>
        </w:sectPr>
      </w:pPr>
    </w:p>
    <w:p w14:paraId="47D158F6" w14:textId="77777777" w:rsidR="007A20B1" w:rsidRPr="007A20B1" w:rsidRDefault="007A20B1" w:rsidP="00E110F8">
      <w:pPr>
        <w:pStyle w:val="BodyText"/>
        <w:jc w:val="both"/>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9632"/>
      </w:tblGrid>
      <w:tr w:rsidR="007A20B1" w:rsidRPr="007A20B1" w14:paraId="35ECBECF" w14:textId="77777777" w:rsidTr="000431FD">
        <w:tc>
          <w:tcPr>
            <w:tcW w:w="9632" w:type="dxa"/>
          </w:tcPr>
          <w:p w14:paraId="454EB6C6" w14:textId="77777777" w:rsidR="007A20B1" w:rsidRPr="007A20B1" w:rsidRDefault="007A20B1" w:rsidP="006E4567">
            <w:pPr>
              <w:pStyle w:val="BodyText"/>
              <w:jc w:val="right"/>
              <w:rPr>
                <w:rFonts w:ascii="Times New Roman" w:hAnsi="Times New Roman" w:cs="Times New Roman"/>
                <w:sz w:val="22"/>
                <w:szCs w:val="22"/>
              </w:rPr>
            </w:pPr>
            <w:r w:rsidRPr="007A20B1">
              <w:rPr>
                <w:rFonts w:ascii="Times New Roman" w:hAnsi="Times New Roman" w:cs="Times New Roman"/>
                <w:sz w:val="22"/>
                <w:szCs w:val="22"/>
              </w:rPr>
              <w:t>Faqe 1 nga 2</w:t>
            </w:r>
          </w:p>
          <w:p w14:paraId="77C6A8DC" w14:textId="77777777" w:rsidR="007A20B1" w:rsidRPr="007A20B1" w:rsidRDefault="007A20B1" w:rsidP="000431FD">
            <w:pPr>
              <w:pStyle w:val="BodyText"/>
              <w:jc w:val="both"/>
              <w:rPr>
                <w:rFonts w:ascii="Times New Roman" w:hAnsi="Times New Roman" w:cs="Times New Roman"/>
                <w:sz w:val="22"/>
                <w:szCs w:val="22"/>
              </w:rPr>
            </w:pPr>
            <w:bookmarkStart w:id="9" w:name="_bookmark7"/>
            <w:bookmarkEnd w:id="9"/>
          </w:p>
          <w:p w14:paraId="1B490572" w14:textId="77777777" w:rsidR="007A20B1" w:rsidRPr="007A20B1" w:rsidRDefault="007A20B1" w:rsidP="006E4567">
            <w:pPr>
              <w:pStyle w:val="BodyText"/>
              <w:jc w:val="center"/>
              <w:rPr>
                <w:rFonts w:ascii="Times New Roman" w:hAnsi="Times New Roman" w:cs="Times New Roman"/>
                <w:sz w:val="22"/>
                <w:szCs w:val="22"/>
              </w:rPr>
            </w:pPr>
            <w:r w:rsidRPr="007A20B1">
              <w:rPr>
                <w:rFonts w:ascii="Times New Roman" w:hAnsi="Times New Roman" w:cs="Times New Roman"/>
                <w:sz w:val="22"/>
                <w:szCs w:val="22"/>
              </w:rPr>
              <w:t xml:space="preserve">[SHTETI ANËTAR </w:t>
            </w:r>
            <w:hyperlink w:anchor="_bookmark9" w:history="1">
              <w:r w:rsidRPr="007A20B1">
                <w:rPr>
                  <w:rFonts w:ascii="Times New Roman" w:hAnsi="Times New Roman" w:cs="Times New Roman"/>
                  <w:sz w:val="22"/>
                  <w:szCs w:val="22"/>
                </w:rPr>
                <w:t>(*)</w:t>
              </w:r>
            </w:hyperlink>
            <w:r w:rsidRPr="007A20B1">
              <w:rPr>
                <w:rFonts w:ascii="Times New Roman" w:hAnsi="Times New Roman" w:cs="Times New Roman"/>
                <w:sz w:val="22"/>
                <w:szCs w:val="22"/>
              </w:rPr>
              <w:t>]</w:t>
            </w:r>
          </w:p>
          <w:p w14:paraId="5B62B443" w14:textId="77777777" w:rsidR="007A20B1" w:rsidRPr="007A20B1" w:rsidRDefault="007A20B1" w:rsidP="006E4567">
            <w:pPr>
              <w:pStyle w:val="BodyText"/>
              <w:jc w:val="center"/>
              <w:rPr>
                <w:rFonts w:ascii="Times New Roman" w:hAnsi="Times New Roman" w:cs="Times New Roman"/>
                <w:sz w:val="22"/>
                <w:szCs w:val="22"/>
              </w:rPr>
            </w:pPr>
            <w:r w:rsidRPr="007A20B1">
              <w:rPr>
                <w:rFonts w:ascii="Times New Roman" w:hAnsi="Times New Roman" w:cs="Times New Roman"/>
                <w:sz w:val="22"/>
                <w:szCs w:val="22"/>
              </w:rPr>
              <w:t xml:space="preserve">Anëtar i Bashkimit Evropian </w:t>
            </w:r>
            <w:hyperlink w:anchor="_bookmark10" w:history="1">
              <w:r w:rsidRPr="007A20B1">
                <w:rPr>
                  <w:rFonts w:ascii="Times New Roman" w:hAnsi="Times New Roman" w:cs="Times New Roman"/>
                  <w:sz w:val="22"/>
                  <w:szCs w:val="22"/>
                </w:rPr>
                <w:t>(**)</w:t>
              </w:r>
            </w:hyperlink>
          </w:p>
          <w:p w14:paraId="74AA63F9" w14:textId="77777777" w:rsidR="007A20B1" w:rsidRPr="007A20B1" w:rsidRDefault="007A20B1" w:rsidP="000431FD">
            <w:pPr>
              <w:pStyle w:val="BodyText"/>
              <w:jc w:val="both"/>
              <w:rPr>
                <w:rFonts w:ascii="Times New Roman" w:hAnsi="Times New Roman" w:cs="Times New Roman"/>
                <w:sz w:val="22"/>
                <w:szCs w:val="22"/>
              </w:rPr>
            </w:pPr>
          </w:p>
          <w:p w14:paraId="47CA4E67" w14:textId="77777777" w:rsidR="007A20B1" w:rsidRPr="007A20B1" w:rsidRDefault="007A20B1" w:rsidP="006E4567">
            <w:pPr>
              <w:pStyle w:val="BodyText"/>
              <w:jc w:val="center"/>
              <w:rPr>
                <w:rFonts w:ascii="Times New Roman" w:hAnsi="Times New Roman" w:cs="Times New Roman"/>
                <w:sz w:val="22"/>
                <w:szCs w:val="22"/>
              </w:rPr>
            </w:pPr>
            <w:r w:rsidRPr="007A20B1">
              <w:rPr>
                <w:rFonts w:ascii="Times New Roman" w:hAnsi="Times New Roman" w:cs="Times New Roman"/>
                <w:sz w:val="22"/>
                <w:szCs w:val="22"/>
              </w:rPr>
              <w:t>CERTIFIKATA CAO.UAS</w:t>
            </w:r>
          </w:p>
          <w:p w14:paraId="372EA481" w14:textId="77777777" w:rsidR="007A20B1" w:rsidRPr="007A20B1" w:rsidRDefault="007A20B1" w:rsidP="000431FD">
            <w:pPr>
              <w:pStyle w:val="BodyText"/>
              <w:jc w:val="both"/>
              <w:rPr>
                <w:rFonts w:ascii="Times New Roman" w:hAnsi="Times New Roman" w:cs="Times New Roman"/>
                <w:sz w:val="22"/>
                <w:szCs w:val="22"/>
              </w:rPr>
            </w:pPr>
          </w:p>
          <w:p w14:paraId="1369AF99" w14:textId="77777777" w:rsidR="007A20B1" w:rsidRPr="007A20B1" w:rsidRDefault="007A20B1" w:rsidP="006E4567">
            <w:pPr>
              <w:pStyle w:val="BodyText"/>
              <w:jc w:val="center"/>
              <w:rPr>
                <w:rFonts w:ascii="Times New Roman" w:hAnsi="Times New Roman" w:cs="Times New Roman"/>
                <w:sz w:val="22"/>
                <w:szCs w:val="22"/>
              </w:rPr>
            </w:pPr>
            <w:r w:rsidRPr="007A20B1">
              <w:rPr>
                <w:rFonts w:ascii="Times New Roman" w:hAnsi="Times New Roman" w:cs="Times New Roman"/>
                <w:sz w:val="22"/>
                <w:szCs w:val="22"/>
              </w:rPr>
              <w:t xml:space="preserve">Referenca: [KODI I SHTETIT ANËTAR </w:t>
            </w:r>
            <w:hyperlink w:anchor="_bookmark9" w:history="1">
              <w:r w:rsidRPr="007A20B1">
                <w:rPr>
                  <w:rFonts w:ascii="Times New Roman" w:hAnsi="Times New Roman" w:cs="Times New Roman"/>
                  <w:sz w:val="22"/>
                  <w:szCs w:val="22"/>
                </w:rPr>
                <w:t>(*)</w:t>
              </w:r>
            </w:hyperlink>
            <w:r w:rsidRPr="007A20B1">
              <w:rPr>
                <w:rFonts w:ascii="Times New Roman" w:hAnsi="Times New Roman" w:cs="Times New Roman"/>
                <w:sz w:val="22"/>
                <w:szCs w:val="22"/>
              </w:rPr>
              <w:t>].CAO.UAS.[XXXX]</w:t>
            </w:r>
          </w:p>
          <w:p w14:paraId="5882460A" w14:textId="77777777" w:rsidR="007A20B1" w:rsidRPr="007A20B1" w:rsidRDefault="007A20B1" w:rsidP="000431FD">
            <w:pPr>
              <w:pStyle w:val="BodyText"/>
              <w:jc w:val="both"/>
              <w:rPr>
                <w:rFonts w:ascii="Times New Roman" w:hAnsi="Times New Roman" w:cs="Times New Roman"/>
                <w:sz w:val="22"/>
                <w:szCs w:val="22"/>
              </w:rPr>
            </w:pPr>
          </w:p>
          <w:p w14:paraId="18C5D616" w14:textId="77777777" w:rsidR="007A20B1" w:rsidRPr="007A20B1" w:rsidRDefault="007A20B1" w:rsidP="000431FD">
            <w:pPr>
              <w:pStyle w:val="BodyText"/>
              <w:jc w:val="both"/>
              <w:rPr>
                <w:rFonts w:ascii="Times New Roman" w:hAnsi="Times New Roman" w:cs="Times New Roman"/>
                <w:sz w:val="22"/>
                <w:szCs w:val="22"/>
              </w:rPr>
            </w:pPr>
            <w:r w:rsidRPr="007A20B1">
              <w:rPr>
                <w:rFonts w:ascii="Times New Roman" w:hAnsi="Times New Roman" w:cs="Times New Roman"/>
                <w:sz w:val="22"/>
                <w:szCs w:val="22"/>
              </w:rPr>
              <w:t>Në përputhje me Rregulloren (AAC) Nr. 05/2020 për rregullat e përbashkëta në fushën e aviacionit civil dhe për themelimin e Agjencisë së Bashkimit Evropian për Sigurinë e Aviacionit, si dhe me Rregulloren (AAC) Nr. 04/2025 dhe Rregulloren (AAC) Nr. 03/2025 të Komisionit, dhe me kushtet e përcaktuara më poshtë, [AUTORITETI KOMPETENT I SHTETIT ANËTAR</w:t>
            </w:r>
            <w:hyperlink w:anchor="_bookmark9" w:history="1">
              <w:r w:rsidRPr="007A20B1">
                <w:rPr>
                  <w:rFonts w:ascii="Times New Roman" w:hAnsi="Times New Roman" w:cs="Times New Roman"/>
                  <w:sz w:val="22"/>
                  <w:szCs w:val="22"/>
                </w:rPr>
                <w:t xml:space="preserve"> (*)</w:t>
              </w:r>
            </w:hyperlink>
            <w:r w:rsidRPr="007A20B1">
              <w:rPr>
                <w:rFonts w:ascii="Times New Roman" w:hAnsi="Times New Roman" w:cs="Times New Roman"/>
                <w:sz w:val="22"/>
                <w:szCs w:val="22"/>
              </w:rPr>
              <w:t>] me këtë vërteton se:**</w:t>
            </w:r>
          </w:p>
          <w:p w14:paraId="78B2C568" w14:textId="77777777" w:rsidR="007A20B1" w:rsidRPr="007A20B1" w:rsidRDefault="007A20B1" w:rsidP="000431FD">
            <w:pPr>
              <w:pStyle w:val="BodyText"/>
              <w:jc w:val="both"/>
              <w:rPr>
                <w:rFonts w:ascii="Times New Roman" w:hAnsi="Times New Roman" w:cs="Times New Roman"/>
                <w:sz w:val="22"/>
                <w:szCs w:val="22"/>
              </w:rPr>
            </w:pPr>
          </w:p>
          <w:p w14:paraId="7D4C288E" w14:textId="77777777" w:rsidR="007A20B1" w:rsidRPr="007A20B1" w:rsidRDefault="007A20B1" w:rsidP="006E4567">
            <w:pPr>
              <w:pStyle w:val="BodyText"/>
              <w:jc w:val="center"/>
              <w:rPr>
                <w:rFonts w:ascii="Times New Roman" w:hAnsi="Times New Roman" w:cs="Times New Roman"/>
                <w:sz w:val="22"/>
                <w:szCs w:val="22"/>
              </w:rPr>
            </w:pPr>
            <w:r w:rsidRPr="007A20B1">
              <w:rPr>
                <w:rFonts w:ascii="Times New Roman" w:hAnsi="Times New Roman" w:cs="Times New Roman"/>
                <w:sz w:val="22"/>
                <w:szCs w:val="22"/>
              </w:rPr>
              <w:t>[EMRI DHE ADRESA E ORGANIZATËS SË APROVUAR]</w:t>
            </w:r>
          </w:p>
          <w:p w14:paraId="6DBCC080" w14:textId="77777777" w:rsidR="007A20B1" w:rsidRPr="007A20B1" w:rsidRDefault="007A20B1" w:rsidP="000431FD">
            <w:pPr>
              <w:pStyle w:val="BodyText"/>
              <w:jc w:val="both"/>
              <w:rPr>
                <w:rFonts w:ascii="Times New Roman" w:hAnsi="Times New Roman" w:cs="Times New Roman"/>
                <w:sz w:val="22"/>
                <w:szCs w:val="22"/>
              </w:rPr>
            </w:pPr>
          </w:p>
          <w:p w14:paraId="7D31E482" w14:textId="77777777" w:rsidR="007A20B1" w:rsidRPr="007A20B1" w:rsidRDefault="007A20B1" w:rsidP="000431FD">
            <w:pPr>
              <w:pStyle w:val="BodyText"/>
              <w:jc w:val="both"/>
              <w:rPr>
                <w:rFonts w:ascii="Times New Roman" w:hAnsi="Times New Roman" w:cs="Times New Roman"/>
                <w:sz w:val="22"/>
                <w:szCs w:val="22"/>
              </w:rPr>
            </w:pPr>
            <w:r w:rsidRPr="007A20B1">
              <w:rPr>
                <w:rFonts w:ascii="Times New Roman" w:hAnsi="Times New Roman" w:cs="Times New Roman"/>
                <w:sz w:val="22"/>
                <w:szCs w:val="22"/>
              </w:rPr>
              <w:t>si një organizatës sipas Pjesës-CAO.UAS në përputhje me Aneksin II (Pjesa-CAO.UAS) të Rregulloren (AAC) Nr. 03/2025 të Komisionit</w:t>
            </w:r>
          </w:p>
          <w:p w14:paraId="7E1852B9" w14:textId="77777777" w:rsidR="007A20B1" w:rsidRPr="007A20B1" w:rsidRDefault="007A20B1" w:rsidP="000431FD">
            <w:pPr>
              <w:pStyle w:val="BodyText"/>
              <w:jc w:val="both"/>
              <w:rPr>
                <w:rFonts w:ascii="Times New Roman" w:hAnsi="Times New Roman" w:cs="Times New Roman"/>
                <w:sz w:val="22"/>
                <w:szCs w:val="22"/>
              </w:rPr>
            </w:pPr>
          </w:p>
          <w:p w14:paraId="062A7B05" w14:textId="77777777" w:rsidR="007A20B1" w:rsidRPr="007A20B1" w:rsidRDefault="007A20B1" w:rsidP="000431FD">
            <w:pPr>
              <w:pStyle w:val="BodyText"/>
              <w:jc w:val="both"/>
              <w:rPr>
                <w:rFonts w:ascii="Times New Roman" w:hAnsi="Times New Roman" w:cs="Times New Roman"/>
                <w:sz w:val="22"/>
                <w:szCs w:val="22"/>
              </w:rPr>
            </w:pPr>
            <w:r w:rsidRPr="007A20B1">
              <w:rPr>
                <w:rFonts w:ascii="Times New Roman" w:hAnsi="Times New Roman" w:cs="Times New Roman"/>
                <w:sz w:val="22"/>
                <w:szCs w:val="22"/>
              </w:rPr>
              <w:t>KUSHTET:</w:t>
            </w:r>
          </w:p>
          <w:p w14:paraId="26BE3361" w14:textId="77777777" w:rsidR="007A20B1" w:rsidRPr="007A20B1" w:rsidRDefault="007A20B1" w:rsidP="000431FD">
            <w:pPr>
              <w:pStyle w:val="BodyText"/>
              <w:jc w:val="both"/>
              <w:rPr>
                <w:rFonts w:ascii="Times New Roman" w:hAnsi="Times New Roman" w:cs="Times New Roman"/>
                <w:sz w:val="22"/>
                <w:szCs w:val="22"/>
              </w:rPr>
            </w:pPr>
          </w:p>
          <w:p w14:paraId="69C5CB6E" w14:textId="77777777" w:rsidR="007A20B1" w:rsidRPr="007A20B1" w:rsidRDefault="007A20B1" w:rsidP="007A20B1">
            <w:pPr>
              <w:pStyle w:val="ListParagraph"/>
              <w:numPr>
                <w:ilvl w:val="0"/>
                <w:numId w:val="65"/>
              </w:numPr>
              <w:autoSpaceDE w:val="0"/>
              <w:autoSpaceDN w:val="0"/>
              <w:ind w:hanging="54"/>
              <w:jc w:val="both"/>
              <w:rPr>
                <w:rFonts w:ascii="Times New Roman" w:hAnsi="Times New Roman" w:cs="Times New Roman"/>
              </w:rPr>
            </w:pPr>
            <w:r w:rsidRPr="007A20B1">
              <w:rPr>
                <w:rFonts w:ascii="Times New Roman" w:hAnsi="Times New Roman" w:cs="Times New Roman"/>
              </w:rPr>
              <w:t>Kjo miratim kufizohet vetëm në atë që përcaktohet në kushtet e bashkëngjitura të miratimit dhe në seksionin “Fushëveprimi” të manualit të organizatës i referuar në Aneksin II (Pjesa-CAO.UAS) të Rregullores (AAC) Nr. 03/2025;</w:t>
            </w:r>
          </w:p>
          <w:p w14:paraId="641A27D4" w14:textId="77777777" w:rsidR="007A20B1" w:rsidRPr="007A20B1" w:rsidRDefault="007A20B1" w:rsidP="007A20B1">
            <w:pPr>
              <w:pStyle w:val="ListParagraph"/>
              <w:numPr>
                <w:ilvl w:val="0"/>
                <w:numId w:val="65"/>
              </w:numPr>
              <w:tabs>
                <w:tab w:val="left" w:pos="1608"/>
              </w:tabs>
              <w:autoSpaceDE w:val="0"/>
              <w:autoSpaceDN w:val="0"/>
              <w:ind w:hanging="54"/>
              <w:jc w:val="both"/>
              <w:rPr>
                <w:rFonts w:ascii="Times New Roman" w:hAnsi="Times New Roman" w:cs="Times New Roman"/>
              </w:rPr>
            </w:pPr>
            <w:r w:rsidRPr="007A20B1">
              <w:rPr>
                <w:rFonts w:ascii="Times New Roman" w:hAnsi="Times New Roman" w:cs="Times New Roman"/>
              </w:rPr>
              <w:t>Ky miratim kërkon respektimin e procedurave të specifikuara në manualin e organizatës;</w:t>
            </w:r>
          </w:p>
          <w:p w14:paraId="5A76ED4B" w14:textId="77777777" w:rsidR="007A20B1" w:rsidRPr="007A20B1" w:rsidRDefault="007A20B1" w:rsidP="007A20B1">
            <w:pPr>
              <w:pStyle w:val="ListParagraph"/>
              <w:numPr>
                <w:ilvl w:val="0"/>
                <w:numId w:val="65"/>
              </w:numPr>
              <w:tabs>
                <w:tab w:val="left" w:pos="1607"/>
                <w:tab w:val="left" w:pos="1609"/>
              </w:tabs>
              <w:autoSpaceDE w:val="0"/>
              <w:autoSpaceDN w:val="0"/>
              <w:ind w:hanging="54"/>
              <w:jc w:val="both"/>
              <w:rPr>
                <w:rFonts w:ascii="Times New Roman" w:hAnsi="Times New Roman" w:cs="Times New Roman"/>
              </w:rPr>
            </w:pPr>
            <w:r w:rsidRPr="007A20B1">
              <w:rPr>
                <w:rFonts w:ascii="Times New Roman" w:hAnsi="Times New Roman" w:cs="Times New Roman"/>
              </w:rPr>
              <w:t>Ky miratim është i vlefshëm për aq kohë sa organizata e miratuar sipas Pjesës-CAO.UAS mbetet në përputhje me Shtojcën II (Pjesa-CAO.UAS) të Rregulloren (AAC) Nr. 03/2025;</w:t>
            </w:r>
          </w:p>
          <w:p w14:paraId="1F7A4B10" w14:textId="77777777" w:rsidR="007A20B1" w:rsidRPr="007A20B1" w:rsidRDefault="007A20B1" w:rsidP="007A20B1">
            <w:pPr>
              <w:pStyle w:val="ListParagraph"/>
              <w:numPr>
                <w:ilvl w:val="0"/>
                <w:numId w:val="65"/>
              </w:numPr>
              <w:tabs>
                <w:tab w:val="left" w:pos="1607"/>
                <w:tab w:val="left" w:pos="1609"/>
              </w:tabs>
              <w:autoSpaceDE w:val="0"/>
              <w:autoSpaceDN w:val="0"/>
              <w:ind w:hanging="54"/>
              <w:jc w:val="both"/>
              <w:rPr>
                <w:rFonts w:ascii="Times New Roman" w:hAnsi="Times New Roman" w:cs="Times New Roman"/>
              </w:rPr>
            </w:pPr>
            <w:r w:rsidRPr="007A20B1">
              <w:rPr>
                <w:rFonts w:ascii="Times New Roman" w:hAnsi="Times New Roman" w:cs="Times New Roman"/>
              </w:rPr>
              <w:t xml:space="preserve">Kur organizata e miratuar sipas Pjesës-CAO.UAS nënkontrakton ofrimin e shërbimeve tek një ose disa organizata, ky miratim mbetet i vlefshëm me kusht që organizata(t) përkatëse të përmbushin detyrimet përkatëse </w:t>
            </w:r>
            <w:proofErr w:type="spellStart"/>
            <w:r w:rsidRPr="007A20B1">
              <w:rPr>
                <w:rFonts w:ascii="Times New Roman" w:hAnsi="Times New Roman" w:cs="Times New Roman"/>
              </w:rPr>
              <w:t>kontraktuale</w:t>
            </w:r>
            <w:proofErr w:type="spellEnd"/>
            <w:r w:rsidRPr="007A20B1">
              <w:rPr>
                <w:rFonts w:ascii="Times New Roman" w:hAnsi="Times New Roman" w:cs="Times New Roman"/>
              </w:rPr>
              <w:t>;</w:t>
            </w:r>
          </w:p>
          <w:p w14:paraId="319E5F1C" w14:textId="77777777" w:rsidR="007A20B1" w:rsidRPr="007A20B1" w:rsidRDefault="007A20B1" w:rsidP="007A20B1">
            <w:pPr>
              <w:pStyle w:val="ListParagraph"/>
              <w:numPr>
                <w:ilvl w:val="0"/>
                <w:numId w:val="65"/>
              </w:numPr>
              <w:tabs>
                <w:tab w:val="left" w:pos="1607"/>
                <w:tab w:val="left" w:pos="1609"/>
              </w:tabs>
              <w:autoSpaceDE w:val="0"/>
              <w:autoSpaceDN w:val="0"/>
              <w:ind w:hanging="54"/>
              <w:jc w:val="both"/>
              <w:rPr>
                <w:rFonts w:ascii="Times New Roman" w:hAnsi="Times New Roman" w:cs="Times New Roman"/>
              </w:rPr>
            </w:pPr>
            <w:r w:rsidRPr="007A20B1">
              <w:rPr>
                <w:rFonts w:ascii="Times New Roman" w:hAnsi="Times New Roman" w:cs="Times New Roman"/>
              </w:rPr>
              <w:t>Me kusht që të respektohen kushtet e mësipërme, ky miratim mbetet i vlefshëm për një periudhë të pacaktuar kohore, përveç nëse miratimi është dorëzuar, zëvendësuar, pezulluar ose revokuar më parë.</w:t>
            </w:r>
          </w:p>
          <w:p w14:paraId="23B374CA" w14:textId="77777777" w:rsidR="007A20B1" w:rsidRPr="007A20B1" w:rsidRDefault="007A20B1" w:rsidP="000431FD">
            <w:pPr>
              <w:pStyle w:val="BodyText"/>
              <w:jc w:val="both"/>
              <w:rPr>
                <w:rFonts w:ascii="Times New Roman" w:hAnsi="Times New Roman" w:cs="Times New Roman"/>
                <w:sz w:val="22"/>
                <w:szCs w:val="22"/>
              </w:rPr>
            </w:pPr>
          </w:p>
          <w:p w14:paraId="36942507" w14:textId="77777777" w:rsidR="007A20B1" w:rsidRPr="007A20B1" w:rsidRDefault="007A20B1" w:rsidP="000431FD">
            <w:pPr>
              <w:pStyle w:val="BodyText"/>
              <w:jc w:val="both"/>
              <w:rPr>
                <w:rFonts w:ascii="Times New Roman" w:hAnsi="Times New Roman" w:cs="Times New Roman"/>
                <w:sz w:val="22"/>
                <w:szCs w:val="22"/>
              </w:rPr>
            </w:pPr>
            <w:r w:rsidRPr="007A20B1">
              <w:rPr>
                <w:rFonts w:ascii="Times New Roman" w:hAnsi="Times New Roman" w:cs="Times New Roman"/>
                <w:sz w:val="22"/>
                <w:szCs w:val="22"/>
              </w:rPr>
              <w:t>Data e lëshimit fillestar të certifikatës së miratimit:..................................................................................</w:t>
            </w:r>
          </w:p>
          <w:p w14:paraId="6C5D477F" w14:textId="77777777" w:rsidR="007A20B1" w:rsidRPr="007A20B1" w:rsidRDefault="007A20B1" w:rsidP="000431FD">
            <w:pPr>
              <w:pStyle w:val="BodyText"/>
              <w:jc w:val="both"/>
              <w:rPr>
                <w:rFonts w:ascii="Times New Roman" w:hAnsi="Times New Roman" w:cs="Times New Roman"/>
                <w:sz w:val="22"/>
                <w:szCs w:val="22"/>
              </w:rPr>
            </w:pPr>
            <w:r w:rsidRPr="007A20B1">
              <w:rPr>
                <w:rFonts w:ascii="Times New Roman" w:hAnsi="Times New Roman" w:cs="Times New Roman"/>
                <w:sz w:val="22"/>
                <w:szCs w:val="22"/>
              </w:rPr>
              <w:t>Data e këtij rishikimi të certifikatës së miratimit: ......................................................................................</w:t>
            </w:r>
          </w:p>
          <w:p w14:paraId="518CB7B1" w14:textId="77777777" w:rsidR="007A20B1" w:rsidRPr="007A20B1" w:rsidRDefault="007A20B1" w:rsidP="000431FD">
            <w:pPr>
              <w:pStyle w:val="BodyText"/>
              <w:jc w:val="both"/>
              <w:rPr>
                <w:rFonts w:ascii="Times New Roman" w:hAnsi="Times New Roman" w:cs="Times New Roman"/>
                <w:sz w:val="22"/>
                <w:szCs w:val="22"/>
              </w:rPr>
            </w:pPr>
            <w:r w:rsidRPr="007A20B1">
              <w:rPr>
                <w:rFonts w:ascii="Times New Roman" w:hAnsi="Times New Roman" w:cs="Times New Roman"/>
                <w:sz w:val="22"/>
                <w:szCs w:val="22"/>
              </w:rPr>
              <w:t>Rishikimi nr:.................................................................................................................................................................</w:t>
            </w:r>
          </w:p>
          <w:p w14:paraId="1E6FD227" w14:textId="77777777" w:rsidR="007A20B1" w:rsidRPr="007A20B1" w:rsidRDefault="007A20B1" w:rsidP="000431FD">
            <w:pPr>
              <w:pStyle w:val="BodyText"/>
              <w:jc w:val="both"/>
              <w:rPr>
                <w:rFonts w:ascii="Times New Roman" w:hAnsi="Times New Roman" w:cs="Times New Roman"/>
                <w:sz w:val="22"/>
                <w:szCs w:val="22"/>
              </w:rPr>
            </w:pPr>
            <w:r w:rsidRPr="007A20B1">
              <w:rPr>
                <w:rFonts w:ascii="Times New Roman" w:hAnsi="Times New Roman" w:cs="Times New Roman"/>
                <w:sz w:val="22"/>
                <w:szCs w:val="22"/>
              </w:rPr>
              <w:t xml:space="preserve">Nënshkruar nga:......................................................................................................................................................... </w:t>
            </w:r>
          </w:p>
          <w:p w14:paraId="42DDD545" w14:textId="77777777" w:rsidR="007A20B1" w:rsidRPr="007A20B1" w:rsidRDefault="007A20B1" w:rsidP="000431FD">
            <w:pPr>
              <w:pStyle w:val="BodyText"/>
              <w:jc w:val="both"/>
              <w:rPr>
                <w:rFonts w:ascii="Times New Roman" w:hAnsi="Times New Roman" w:cs="Times New Roman"/>
                <w:sz w:val="22"/>
                <w:szCs w:val="22"/>
              </w:rPr>
            </w:pPr>
            <w:bookmarkStart w:id="10" w:name="_bookmark8"/>
            <w:bookmarkEnd w:id="10"/>
          </w:p>
          <w:p w14:paraId="534B8D42" w14:textId="77777777" w:rsidR="007A20B1" w:rsidRPr="007A20B1" w:rsidRDefault="007A20B1" w:rsidP="000431FD">
            <w:pPr>
              <w:pStyle w:val="BodyText"/>
              <w:jc w:val="both"/>
              <w:rPr>
                <w:rFonts w:ascii="Times New Roman" w:hAnsi="Times New Roman" w:cs="Times New Roman"/>
                <w:sz w:val="22"/>
                <w:szCs w:val="22"/>
              </w:rPr>
            </w:pPr>
            <w:r w:rsidRPr="007A20B1">
              <w:rPr>
                <w:rFonts w:ascii="Times New Roman" w:hAnsi="Times New Roman" w:cs="Times New Roman"/>
                <w:sz w:val="22"/>
                <w:szCs w:val="22"/>
              </w:rPr>
              <w:t xml:space="preserve">Për autoritetin kompetent: [AUTORITETI KOMPETENT I SHTETIT ANËTAR </w:t>
            </w:r>
            <w:hyperlink w:anchor="_bookmark9" w:history="1">
              <w:r w:rsidRPr="007A20B1">
                <w:rPr>
                  <w:rFonts w:ascii="Times New Roman" w:hAnsi="Times New Roman" w:cs="Times New Roman"/>
                  <w:sz w:val="22"/>
                  <w:szCs w:val="22"/>
                </w:rPr>
                <w:t>(*)</w:t>
              </w:r>
            </w:hyperlink>
            <w:r w:rsidRPr="007A20B1">
              <w:rPr>
                <w:rFonts w:ascii="Times New Roman" w:hAnsi="Times New Roman" w:cs="Times New Roman"/>
                <w:sz w:val="22"/>
                <w:szCs w:val="22"/>
              </w:rPr>
              <w:t>]</w:t>
            </w:r>
          </w:p>
          <w:p w14:paraId="14770AF9" w14:textId="77777777" w:rsidR="007A20B1" w:rsidRPr="007A20B1" w:rsidRDefault="007A20B1" w:rsidP="006E4567">
            <w:pPr>
              <w:jc w:val="center"/>
              <w:rPr>
                <w:rFonts w:ascii="Times New Roman" w:hAnsi="Times New Roman" w:cs="Times New Roman"/>
                <w:b/>
              </w:rPr>
            </w:pPr>
            <w:bookmarkStart w:id="11" w:name="_bookmark9"/>
            <w:bookmarkStart w:id="12" w:name="_bookmark10"/>
            <w:bookmarkEnd w:id="11"/>
            <w:bookmarkEnd w:id="12"/>
          </w:p>
        </w:tc>
      </w:tr>
      <w:tr w:rsidR="007A20B1" w:rsidRPr="007A20B1" w14:paraId="7ED59FDD" w14:textId="77777777" w:rsidTr="000431FD">
        <w:tc>
          <w:tcPr>
            <w:tcW w:w="9632" w:type="dxa"/>
          </w:tcPr>
          <w:p w14:paraId="5660E88F" w14:textId="77777777" w:rsidR="007A20B1" w:rsidRPr="007A20B1" w:rsidRDefault="007A20B1" w:rsidP="007E011B">
            <w:pPr>
              <w:jc w:val="both"/>
              <w:rPr>
                <w:rFonts w:ascii="Times New Roman" w:hAnsi="Times New Roman" w:cs="Times New Roman"/>
              </w:rPr>
            </w:pPr>
            <w:hyperlink w:anchor="_bookmark8" w:history="1">
              <w:r w:rsidRPr="007A20B1">
                <w:rPr>
                  <w:rFonts w:ascii="Times New Roman" w:hAnsi="Times New Roman" w:cs="Times New Roman"/>
                </w:rPr>
                <w:t>(*)</w:t>
              </w:r>
            </w:hyperlink>
            <w:r w:rsidRPr="007A20B1">
              <w:rPr>
                <w:rFonts w:ascii="Times New Roman" w:hAnsi="Times New Roman" w:cs="Times New Roman"/>
              </w:rPr>
              <w:t xml:space="preserve"> Ose ‘EASA’, nëse EASA është autoriteti kompetent.</w:t>
            </w:r>
          </w:p>
          <w:p w14:paraId="5EC69C3A" w14:textId="77777777" w:rsidR="007A20B1" w:rsidRPr="007A20B1" w:rsidRDefault="007A20B1" w:rsidP="007E011B">
            <w:pPr>
              <w:jc w:val="both"/>
              <w:rPr>
                <w:rFonts w:ascii="Times New Roman" w:hAnsi="Times New Roman" w:cs="Times New Roman"/>
              </w:rPr>
            </w:pPr>
            <w:hyperlink w:anchor="_bookmark7" w:history="1">
              <w:r w:rsidRPr="007A20B1">
                <w:rPr>
                  <w:rFonts w:ascii="Times New Roman" w:hAnsi="Times New Roman" w:cs="Times New Roman"/>
                </w:rPr>
                <w:t>(**)</w:t>
              </w:r>
            </w:hyperlink>
            <w:r w:rsidRPr="007A20B1">
              <w:rPr>
                <w:rFonts w:ascii="Times New Roman" w:hAnsi="Times New Roman" w:cs="Times New Roman"/>
              </w:rPr>
              <w:t xml:space="preserve"> Fshij për shtetet jo anëtarë të BE-së ose të EASA-së. </w:t>
            </w:r>
          </w:p>
          <w:p w14:paraId="04643497" w14:textId="77777777" w:rsidR="007A20B1" w:rsidRPr="007A20B1" w:rsidRDefault="007A20B1" w:rsidP="007E011B">
            <w:pPr>
              <w:jc w:val="both"/>
              <w:rPr>
                <w:rFonts w:ascii="Times New Roman" w:hAnsi="Times New Roman" w:cs="Times New Roman"/>
              </w:rPr>
            </w:pPr>
          </w:p>
          <w:p w14:paraId="13423E54" w14:textId="77777777" w:rsidR="007A20B1" w:rsidRPr="007A20B1" w:rsidRDefault="007A20B1" w:rsidP="008A7C12">
            <w:pPr>
              <w:pStyle w:val="BodyText"/>
              <w:rPr>
                <w:rFonts w:ascii="Times New Roman" w:hAnsi="Times New Roman" w:cs="Times New Roman"/>
                <w:b/>
                <w:sz w:val="22"/>
              </w:rPr>
            </w:pPr>
            <w:r w:rsidRPr="007A20B1">
              <w:rPr>
                <w:rFonts w:ascii="Times New Roman" w:hAnsi="Times New Roman" w:cs="Times New Roman"/>
                <w:b/>
                <w:sz w:val="22"/>
              </w:rPr>
              <w:t>Formulari 3 i EASA-CAO.UAS – Çështja 1</w:t>
            </w:r>
          </w:p>
          <w:p w14:paraId="6F5DDC34" w14:textId="77777777" w:rsidR="007A20B1" w:rsidRPr="007A20B1" w:rsidRDefault="007A20B1" w:rsidP="007E011B">
            <w:pPr>
              <w:pStyle w:val="BodyText"/>
              <w:jc w:val="center"/>
              <w:rPr>
                <w:rFonts w:ascii="Times New Roman" w:hAnsi="Times New Roman" w:cs="Times New Roman"/>
                <w:sz w:val="18"/>
                <w:szCs w:val="22"/>
              </w:rPr>
            </w:pPr>
          </w:p>
        </w:tc>
      </w:tr>
    </w:tbl>
    <w:p w14:paraId="6462CD8E" w14:textId="77777777" w:rsidR="007A20B1" w:rsidRPr="007A20B1" w:rsidRDefault="007A20B1" w:rsidP="00E110F8">
      <w:pPr>
        <w:pStyle w:val="BodyText"/>
        <w:jc w:val="both"/>
        <w:rPr>
          <w:rFonts w:ascii="Times New Roman" w:hAnsi="Times New Roman" w:cs="Times New Roman"/>
          <w:sz w:val="22"/>
          <w:szCs w:val="22"/>
        </w:rPr>
      </w:pPr>
    </w:p>
    <w:p w14:paraId="3D74AC8F" w14:textId="77777777" w:rsidR="007A20B1" w:rsidRPr="007A20B1" w:rsidRDefault="007A20B1" w:rsidP="00E110F8">
      <w:pPr>
        <w:jc w:val="both"/>
        <w:rPr>
          <w:rFonts w:ascii="Times New Roman" w:hAnsi="Times New Roman" w:cs="Times New Roman"/>
        </w:rPr>
        <w:sectPr w:rsidR="007A20B1" w:rsidRPr="007A20B1" w:rsidSect="007A20B1">
          <w:pgSz w:w="11910" w:h="16840"/>
          <w:pgMar w:top="1134" w:right="1134" w:bottom="851" w:left="1134" w:header="0" w:footer="428" w:gutter="0"/>
          <w:cols w:space="720"/>
        </w:sectPr>
      </w:pPr>
    </w:p>
    <w:tbl>
      <w:tblPr>
        <w:tblStyle w:val="TableGrid"/>
        <w:tblW w:w="0" w:type="auto"/>
        <w:tblLook w:val="04A0" w:firstRow="1" w:lastRow="0" w:firstColumn="1" w:lastColumn="0" w:noHBand="0" w:noVBand="1"/>
      </w:tblPr>
      <w:tblGrid>
        <w:gridCol w:w="279"/>
        <w:gridCol w:w="2693"/>
        <w:gridCol w:w="2806"/>
        <w:gridCol w:w="3573"/>
        <w:gridCol w:w="281"/>
      </w:tblGrid>
      <w:tr w:rsidR="007A20B1" w:rsidRPr="007A20B1" w14:paraId="312F8D1C" w14:textId="77777777" w:rsidTr="009228E2">
        <w:tc>
          <w:tcPr>
            <w:tcW w:w="279" w:type="dxa"/>
            <w:tcBorders>
              <w:bottom w:val="nil"/>
              <w:right w:val="nil"/>
            </w:tcBorders>
          </w:tcPr>
          <w:p w14:paraId="400CB9F9" w14:textId="77777777" w:rsidR="007A20B1" w:rsidRPr="007A20B1" w:rsidRDefault="007A20B1" w:rsidP="00E110F8">
            <w:pPr>
              <w:pStyle w:val="BodyText"/>
              <w:jc w:val="both"/>
              <w:rPr>
                <w:rFonts w:ascii="Times New Roman" w:hAnsi="Times New Roman" w:cs="Times New Roman"/>
                <w:sz w:val="22"/>
                <w:szCs w:val="22"/>
              </w:rPr>
            </w:pPr>
            <w:bookmarkStart w:id="13" w:name="_Hlk198197360"/>
          </w:p>
        </w:tc>
        <w:tc>
          <w:tcPr>
            <w:tcW w:w="9353" w:type="dxa"/>
            <w:gridSpan w:val="4"/>
            <w:tcBorders>
              <w:left w:val="nil"/>
              <w:bottom w:val="nil"/>
            </w:tcBorders>
          </w:tcPr>
          <w:p w14:paraId="43475EFF" w14:textId="77777777" w:rsidR="007A20B1" w:rsidRPr="007A20B1" w:rsidRDefault="007A20B1" w:rsidP="00A55094">
            <w:pPr>
              <w:spacing w:before="15"/>
              <w:ind w:left="2046" w:right="28" w:hanging="437"/>
              <w:jc w:val="right"/>
              <w:rPr>
                <w:rFonts w:ascii="Times New Roman" w:hAnsi="Times New Roman" w:cs="Times New Roman"/>
                <w:sz w:val="19"/>
              </w:rPr>
            </w:pPr>
            <w:r w:rsidRPr="007A20B1">
              <w:rPr>
                <w:rFonts w:ascii="Times New Roman" w:hAnsi="Times New Roman" w:cs="Times New Roman"/>
                <w:sz w:val="20"/>
              </w:rPr>
              <w:t>Faqe 2 nga 2</w:t>
            </w:r>
          </w:p>
          <w:p w14:paraId="241438CD" w14:textId="77777777" w:rsidR="007A20B1" w:rsidRPr="007A20B1" w:rsidRDefault="007A20B1" w:rsidP="00A55094">
            <w:pPr>
              <w:ind w:left="2046" w:right="1301" w:hanging="437"/>
              <w:jc w:val="center"/>
              <w:rPr>
                <w:rFonts w:ascii="Times New Roman" w:hAnsi="Times New Roman" w:cs="Times New Roman"/>
                <w:b/>
              </w:rPr>
            </w:pPr>
          </w:p>
          <w:p w14:paraId="36D3D3FC" w14:textId="77777777" w:rsidR="007A20B1" w:rsidRPr="007A20B1" w:rsidRDefault="007A20B1" w:rsidP="00A55094">
            <w:pPr>
              <w:ind w:left="2046" w:right="1301" w:hanging="437"/>
              <w:jc w:val="center"/>
              <w:rPr>
                <w:rFonts w:ascii="Times New Roman" w:hAnsi="Times New Roman" w:cs="Times New Roman"/>
                <w:b/>
              </w:rPr>
            </w:pPr>
            <w:r w:rsidRPr="007A20B1">
              <w:rPr>
                <w:rFonts w:ascii="Times New Roman" w:hAnsi="Times New Roman" w:cs="Times New Roman"/>
                <w:b/>
              </w:rPr>
              <w:t>PJESA-CAO.UAS ORGANIZATA</w:t>
            </w:r>
          </w:p>
          <w:p w14:paraId="77783745" w14:textId="77777777" w:rsidR="007A20B1" w:rsidRPr="007A20B1" w:rsidRDefault="007A20B1" w:rsidP="00A55094">
            <w:pPr>
              <w:ind w:left="2046" w:right="1628" w:hanging="437"/>
              <w:jc w:val="center"/>
              <w:rPr>
                <w:rFonts w:ascii="Times New Roman" w:hAnsi="Times New Roman" w:cs="Times New Roman"/>
                <w:b/>
              </w:rPr>
            </w:pPr>
          </w:p>
          <w:p w14:paraId="59ED5244" w14:textId="77777777" w:rsidR="007A20B1" w:rsidRPr="007A20B1" w:rsidRDefault="007A20B1" w:rsidP="00A55094">
            <w:pPr>
              <w:ind w:left="2046" w:right="1628" w:hanging="437"/>
              <w:jc w:val="center"/>
              <w:rPr>
                <w:rFonts w:ascii="Times New Roman" w:hAnsi="Times New Roman" w:cs="Times New Roman"/>
                <w:b/>
              </w:rPr>
            </w:pPr>
            <w:r w:rsidRPr="007A20B1">
              <w:rPr>
                <w:rFonts w:ascii="Times New Roman" w:hAnsi="Times New Roman" w:cs="Times New Roman"/>
                <w:b/>
              </w:rPr>
              <w:t>KUSHTET E MIRATIMIT</w:t>
            </w:r>
          </w:p>
          <w:p w14:paraId="0079F2D1" w14:textId="77777777" w:rsidR="007A20B1" w:rsidRPr="007A20B1" w:rsidRDefault="007A20B1" w:rsidP="00A55094">
            <w:pPr>
              <w:ind w:right="18" w:firstLine="646"/>
              <w:jc w:val="center"/>
              <w:rPr>
                <w:rFonts w:ascii="Times New Roman" w:hAnsi="Times New Roman" w:cs="Times New Roman"/>
              </w:rPr>
            </w:pPr>
          </w:p>
          <w:p w14:paraId="6164F5EB" w14:textId="77777777" w:rsidR="007A20B1" w:rsidRPr="007A20B1" w:rsidRDefault="007A20B1" w:rsidP="00A55094">
            <w:pPr>
              <w:ind w:right="18" w:firstLine="646"/>
              <w:jc w:val="center"/>
              <w:rPr>
                <w:rFonts w:ascii="Times New Roman" w:hAnsi="Times New Roman" w:cs="Times New Roman"/>
              </w:rPr>
            </w:pPr>
            <w:r w:rsidRPr="007A20B1">
              <w:rPr>
                <w:rFonts w:ascii="Times New Roman" w:hAnsi="Times New Roman" w:cs="Times New Roman"/>
              </w:rPr>
              <w:t xml:space="preserve">Referenca: [KODI I SHTETIT ANËTAR </w:t>
            </w:r>
            <w:hyperlink w:anchor="_bookmark14" w:history="1">
              <w:r w:rsidRPr="007A20B1">
                <w:rPr>
                  <w:rFonts w:ascii="Times New Roman" w:hAnsi="Times New Roman" w:cs="Times New Roman"/>
                </w:rPr>
                <w:t>(*)</w:t>
              </w:r>
            </w:hyperlink>
            <w:r w:rsidRPr="007A20B1">
              <w:rPr>
                <w:rFonts w:ascii="Times New Roman" w:hAnsi="Times New Roman" w:cs="Times New Roman"/>
              </w:rPr>
              <w:t>]. CAO.UAS.XXXX</w:t>
            </w:r>
          </w:p>
          <w:p w14:paraId="793B28D6" w14:textId="77777777" w:rsidR="007A20B1" w:rsidRPr="007A20B1" w:rsidRDefault="007A20B1" w:rsidP="00A55094">
            <w:pPr>
              <w:ind w:right="18" w:firstLine="646"/>
              <w:jc w:val="center"/>
              <w:rPr>
                <w:rFonts w:ascii="Times New Roman" w:hAnsi="Times New Roman" w:cs="Times New Roman"/>
              </w:rPr>
            </w:pPr>
          </w:p>
          <w:p w14:paraId="6D9A97B2" w14:textId="77777777" w:rsidR="007A20B1" w:rsidRPr="007A20B1" w:rsidRDefault="007A20B1" w:rsidP="00A55094">
            <w:pPr>
              <w:ind w:right="18" w:firstLine="646"/>
              <w:jc w:val="center"/>
              <w:rPr>
                <w:rFonts w:ascii="Times New Roman" w:hAnsi="Times New Roman" w:cs="Times New Roman"/>
              </w:rPr>
            </w:pPr>
            <w:r w:rsidRPr="007A20B1">
              <w:rPr>
                <w:rFonts w:ascii="Times New Roman" w:hAnsi="Times New Roman" w:cs="Times New Roman"/>
              </w:rPr>
              <w:t>Organizata: [EMRI DHE ADRESA E ORGANIZATËS SË APROVUAR]</w:t>
            </w:r>
          </w:p>
          <w:p w14:paraId="5EBA6E8A" w14:textId="77777777" w:rsidR="007A20B1" w:rsidRPr="007A20B1" w:rsidRDefault="007A20B1" w:rsidP="00E110F8">
            <w:pPr>
              <w:pStyle w:val="BodyText"/>
              <w:jc w:val="both"/>
              <w:rPr>
                <w:rFonts w:ascii="Times New Roman" w:hAnsi="Times New Roman" w:cs="Times New Roman"/>
                <w:sz w:val="20"/>
                <w:szCs w:val="22"/>
              </w:rPr>
            </w:pPr>
          </w:p>
        </w:tc>
      </w:tr>
      <w:tr w:rsidR="007A20B1" w:rsidRPr="007A20B1" w14:paraId="0C8D5044" w14:textId="77777777" w:rsidTr="009228E2">
        <w:tc>
          <w:tcPr>
            <w:tcW w:w="279" w:type="dxa"/>
            <w:vMerge w:val="restart"/>
            <w:tcBorders>
              <w:top w:val="nil"/>
            </w:tcBorders>
          </w:tcPr>
          <w:p w14:paraId="08453102" w14:textId="77777777" w:rsidR="007A20B1" w:rsidRPr="007A20B1" w:rsidRDefault="007A20B1" w:rsidP="00E110F8">
            <w:pPr>
              <w:pStyle w:val="BodyText"/>
              <w:jc w:val="both"/>
              <w:rPr>
                <w:rFonts w:ascii="Times New Roman" w:hAnsi="Times New Roman" w:cs="Times New Roman"/>
                <w:sz w:val="22"/>
                <w:szCs w:val="22"/>
              </w:rPr>
            </w:pPr>
          </w:p>
        </w:tc>
        <w:tc>
          <w:tcPr>
            <w:tcW w:w="2693" w:type="dxa"/>
            <w:tcBorders>
              <w:top w:val="single" w:sz="4" w:space="0" w:color="auto"/>
            </w:tcBorders>
          </w:tcPr>
          <w:p w14:paraId="6175D84A" w14:textId="77777777" w:rsidR="007A20B1" w:rsidRPr="007A20B1" w:rsidRDefault="007A20B1" w:rsidP="00E110F8">
            <w:pPr>
              <w:pStyle w:val="BodyText"/>
              <w:jc w:val="both"/>
              <w:rPr>
                <w:rFonts w:ascii="Times New Roman" w:hAnsi="Times New Roman" w:cs="Times New Roman"/>
                <w:b/>
                <w:sz w:val="22"/>
                <w:szCs w:val="22"/>
              </w:rPr>
            </w:pPr>
            <w:r w:rsidRPr="007A20B1">
              <w:rPr>
                <w:rFonts w:ascii="Times New Roman" w:hAnsi="Times New Roman" w:cs="Times New Roman"/>
                <w:b/>
                <w:sz w:val="22"/>
                <w:szCs w:val="22"/>
              </w:rPr>
              <w:t>KLASA</w:t>
            </w:r>
          </w:p>
        </w:tc>
        <w:tc>
          <w:tcPr>
            <w:tcW w:w="2806" w:type="dxa"/>
            <w:tcBorders>
              <w:top w:val="single" w:sz="4" w:space="0" w:color="auto"/>
            </w:tcBorders>
          </w:tcPr>
          <w:p w14:paraId="00F7826D" w14:textId="77777777" w:rsidR="007A20B1" w:rsidRPr="007A20B1" w:rsidRDefault="007A20B1" w:rsidP="00E110F8">
            <w:pPr>
              <w:pStyle w:val="BodyText"/>
              <w:jc w:val="both"/>
              <w:rPr>
                <w:rFonts w:ascii="Times New Roman" w:hAnsi="Times New Roman" w:cs="Times New Roman"/>
                <w:b/>
                <w:sz w:val="22"/>
                <w:szCs w:val="22"/>
              </w:rPr>
            </w:pPr>
            <w:r w:rsidRPr="007A20B1">
              <w:rPr>
                <w:rFonts w:ascii="Times New Roman" w:hAnsi="Times New Roman" w:cs="Times New Roman"/>
                <w:b/>
                <w:sz w:val="22"/>
                <w:szCs w:val="22"/>
              </w:rPr>
              <w:t>VLERËSIMI</w:t>
            </w:r>
          </w:p>
        </w:tc>
        <w:tc>
          <w:tcPr>
            <w:tcW w:w="3573" w:type="dxa"/>
            <w:tcBorders>
              <w:top w:val="single" w:sz="4" w:space="0" w:color="auto"/>
            </w:tcBorders>
          </w:tcPr>
          <w:p w14:paraId="32534685" w14:textId="77777777" w:rsidR="007A20B1" w:rsidRPr="007A20B1" w:rsidRDefault="007A20B1" w:rsidP="00E110F8">
            <w:pPr>
              <w:pStyle w:val="BodyText"/>
              <w:jc w:val="both"/>
              <w:rPr>
                <w:rFonts w:ascii="Times New Roman" w:hAnsi="Times New Roman" w:cs="Times New Roman"/>
                <w:b/>
                <w:sz w:val="22"/>
                <w:szCs w:val="22"/>
              </w:rPr>
            </w:pPr>
            <w:r w:rsidRPr="007A20B1">
              <w:rPr>
                <w:rFonts w:ascii="Times New Roman" w:hAnsi="Times New Roman" w:cs="Times New Roman"/>
                <w:b/>
                <w:sz w:val="22"/>
                <w:szCs w:val="22"/>
              </w:rPr>
              <w:t xml:space="preserve">PRIVILEGJET </w:t>
            </w:r>
            <w:hyperlink w:anchor="_bookmark16" w:history="1">
              <w:r w:rsidRPr="007A20B1">
                <w:rPr>
                  <w:rFonts w:ascii="Times New Roman" w:hAnsi="Times New Roman" w:cs="Times New Roman"/>
                  <w:b/>
                  <w:sz w:val="22"/>
                  <w:szCs w:val="22"/>
                </w:rPr>
                <w:t>(***)</w:t>
              </w:r>
            </w:hyperlink>
          </w:p>
        </w:tc>
        <w:tc>
          <w:tcPr>
            <w:tcW w:w="281" w:type="dxa"/>
            <w:vMerge w:val="restart"/>
            <w:tcBorders>
              <w:top w:val="nil"/>
            </w:tcBorders>
          </w:tcPr>
          <w:p w14:paraId="3FC53BA0" w14:textId="77777777" w:rsidR="007A20B1" w:rsidRPr="007A20B1" w:rsidRDefault="007A20B1" w:rsidP="00E110F8">
            <w:pPr>
              <w:pStyle w:val="BodyText"/>
              <w:jc w:val="both"/>
              <w:rPr>
                <w:rFonts w:ascii="Times New Roman" w:hAnsi="Times New Roman" w:cs="Times New Roman"/>
                <w:sz w:val="22"/>
                <w:szCs w:val="22"/>
              </w:rPr>
            </w:pPr>
          </w:p>
        </w:tc>
      </w:tr>
      <w:tr w:rsidR="007A20B1" w:rsidRPr="007A20B1" w14:paraId="23BB2010" w14:textId="77777777" w:rsidTr="00EB67C5">
        <w:tc>
          <w:tcPr>
            <w:tcW w:w="279" w:type="dxa"/>
            <w:vMerge/>
          </w:tcPr>
          <w:p w14:paraId="244D087D" w14:textId="77777777" w:rsidR="007A20B1" w:rsidRPr="007A20B1" w:rsidRDefault="007A20B1" w:rsidP="00F07973">
            <w:pPr>
              <w:pStyle w:val="BodyText"/>
              <w:jc w:val="both"/>
              <w:rPr>
                <w:rFonts w:ascii="Times New Roman" w:hAnsi="Times New Roman" w:cs="Times New Roman"/>
                <w:sz w:val="22"/>
                <w:szCs w:val="22"/>
              </w:rPr>
            </w:pPr>
          </w:p>
        </w:tc>
        <w:tc>
          <w:tcPr>
            <w:tcW w:w="2693" w:type="dxa"/>
          </w:tcPr>
          <w:p w14:paraId="3A4B5756" w14:textId="77777777" w:rsidR="007A20B1" w:rsidRPr="007A20B1" w:rsidRDefault="007A20B1" w:rsidP="00F07973">
            <w:pPr>
              <w:pStyle w:val="BodyText"/>
              <w:jc w:val="both"/>
              <w:rPr>
                <w:rFonts w:ascii="Times New Roman" w:hAnsi="Times New Roman" w:cs="Times New Roman"/>
                <w:b/>
                <w:sz w:val="22"/>
                <w:szCs w:val="22"/>
              </w:rPr>
            </w:pPr>
            <w:r w:rsidRPr="007A20B1">
              <w:rPr>
                <w:rFonts w:ascii="Times New Roman" w:hAnsi="Times New Roman" w:cs="Times New Roman"/>
                <w:b/>
                <w:sz w:val="22"/>
                <w:szCs w:val="22"/>
              </w:rPr>
              <w:t xml:space="preserve">SAP </w:t>
            </w:r>
            <w:hyperlink w:anchor="_bookmark15" w:history="1">
              <w:r w:rsidRPr="007A20B1">
                <w:rPr>
                  <w:rFonts w:ascii="Times New Roman" w:hAnsi="Times New Roman" w:cs="Times New Roman"/>
                  <w:b/>
                  <w:sz w:val="22"/>
                  <w:szCs w:val="22"/>
                </w:rPr>
                <w:t>(**)</w:t>
              </w:r>
            </w:hyperlink>
          </w:p>
        </w:tc>
        <w:tc>
          <w:tcPr>
            <w:tcW w:w="2806" w:type="dxa"/>
          </w:tcPr>
          <w:p w14:paraId="7762535C" w14:textId="77777777" w:rsidR="007A20B1" w:rsidRPr="007A20B1" w:rsidRDefault="007A20B1" w:rsidP="00EB67C5">
            <w:pPr>
              <w:pStyle w:val="BodyText"/>
              <w:rPr>
                <w:rFonts w:ascii="Times New Roman" w:hAnsi="Times New Roman" w:cs="Times New Roman"/>
                <w:sz w:val="22"/>
                <w:szCs w:val="22"/>
              </w:rPr>
            </w:pPr>
            <w:r w:rsidRPr="007A20B1">
              <w:rPr>
                <w:rFonts w:ascii="Times New Roman" w:hAnsi="Times New Roman" w:cs="Times New Roman"/>
                <w:sz w:val="22"/>
                <w:szCs w:val="22"/>
              </w:rPr>
              <w:t xml:space="preserve">SAP </w:t>
            </w:r>
            <w:hyperlink w:anchor="_bookmark15" w:history="1">
              <w:r w:rsidRPr="007A20B1">
                <w:rPr>
                  <w:rFonts w:ascii="Times New Roman" w:hAnsi="Times New Roman" w:cs="Times New Roman"/>
                  <w:sz w:val="22"/>
                  <w:szCs w:val="22"/>
                </w:rPr>
                <w:t>(**)</w:t>
              </w:r>
            </w:hyperlink>
          </w:p>
        </w:tc>
        <w:tc>
          <w:tcPr>
            <w:tcW w:w="3573" w:type="dxa"/>
          </w:tcPr>
          <w:p w14:paraId="1224D774" w14:textId="77777777" w:rsidR="007A20B1" w:rsidRPr="007A20B1" w:rsidRDefault="007A20B1" w:rsidP="007A20B1">
            <w:pPr>
              <w:pStyle w:val="TableParagraph"/>
              <w:numPr>
                <w:ilvl w:val="0"/>
                <w:numId w:val="66"/>
              </w:numPr>
              <w:tabs>
                <w:tab w:val="left" w:pos="448"/>
              </w:tabs>
              <w:autoSpaceDE w:val="0"/>
              <w:autoSpaceDN w:val="0"/>
              <w:ind w:left="343"/>
              <w:rPr>
                <w:rFonts w:ascii="Times New Roman" w:hAnsi="Times New Roman" w:cs="Times New Roman"/>
              </w:rPr>
            </w:pPr>
            <w:r w:rsidRPr="007A20B1">
              <w:rPr>
                <w:rFonts w:ascii="Times New Roman" w:hAnsi="Times New Roman" w:cs="Times New Roman"/>
              </w:rPr>
              <w:t>Mirëmbajtja e SAP</w:t>
            </w:r>
          </w:p>
          <w:p w14:paraId="2A6A2754" w14:textId="77777777" w:rsidR="007A20B1" w:rsidRPr="007A20B1" w:rsidRDefault="007A20B1" w:rsidP="007A20B1">
            <w:pPr>
              <w:pStyle w:val="TableParagraph"/>
              <w:numPr>
                <w:ilvl w:val="0"/>
                <w:numId w:val="66"/>
              </w:numPr>
              <w:tabs>
                <w:tab w:val="left" w:pos="448"/>
              </w:tabs>
              <w:autoSpaceDE w:val="0"/>
              <w:autoSpaceDN w:val="0"/>
              <w:ind w:left="343"/>
              <w:rPr>
                <w:rFonts w:ascii="Times New Roman" w:hAnsi="Times New Roman" w:cs="Times New Roman"/>
              </w:rPr>
            </w:pPr>
            <w:r w:rsidRPr="007A20B1">
              <w:rPr>
                <w:rFonts w:ascii="Times New Roman" w:hAnsi="Times New Roman" w:cs="Times New Roman"/>
              </w:rPr>
              <w:t>Mirëmbajtja e CMU</w:t>
            </w:r>
          </w:p>
          <w:p w14:paraId="45737F1B" w14:textId="77777777" w:rsidR="007A20B1" w:rsidRPr="007A20B1" w:rsidRDefault="007A20B1" w:rsidP="007A20B1">
            <w:pPr>
              <w:pStyle w:val="TableParagraph"/>
              <w:numPr>
                <w:ilvl w:val="0"/>
                <w:numId w:val="66"/>
              </w:numPr>
              <w:tabs>
                <w:tab w:val="left" w:pos="448"/>
              </w:tabs>
              <w:autoSpaceDE w:val="0"/>
              <w:autoSpaceDN w:val="0"/>
              <w:ind w:left="343"/>
              <w:rPr>
                <w:rFonts w:ascii="Times New Roman" w:hAnsi="Times New Roman" w:cs="Times New Roman"/>
              </w:rPr>
            </w:pPr>
            <w:r w:rsidRPr="007A20B1">
              <w:rPr>
                <w:rFonts w:ascii="Times New Roman" w:hAnsi="Times New Roman" w:cs="Times New Roman"/>
              </w:rPr>
              <w:t>Instalimi i CMU</w:t>
            </w:r>
          </w:p>
          <w:p w14:paraId="7AE0147C" w14:textId="77777777" w:rsidR="007A20B1" w:rsidRPr="007A20B1" w:rsidRDefault="007A20B1" w:rsidP="007A20B1">
            <w:pPr>
              <w:pStyle w:val="TableParagraph"/>
              <w:numPr>
                <w:ilvl w:val="0"/>
                <w:numId w:val="66"/>
              </w:numPr>
              <w:tabs>
                <w:tab w:val="left" w:pos="447"/>
                <w:tab w:val="left" w:pos="449"/>
              </w:tabs>
              <w:autoSpaceDE w:val="0"/>
              <w:autoSpaceDN w:val="0"/>
              <w:ind w:left="343"/>
              <w:rPr>
                <w:rFonts w:ascii="Times New Roman" w:hAnsi="Times New Roman" w:cs="Times New Roman"/>
              </w:rPr>
            </w:pPr>
            <w:r w:rsidRPr="007A20B1">
              <w:rPr>
                <w:rFonts w:ascii="Times New Roman" w:hAnsi="Times New Roman" w:cs="Times New Roman"/>
              </w:rPr>
              <w:t>Menaxhimi i vazhdueshëm i përshtatshmërisë për fluturim</w:t>
            </w:r>
          </w:p>
          <w:p w14:paraId="017EC58C" w14:textId="77777777" w:rsidR="007A20B1" w:rsidRPr="007A20B1" w:rsidRDefault="007A20B1" w:rsidP="007A20B1">
            <w:pPr>
              <w:pStyle w:val="TableParagraph"/>
              <w:numPr>
                <w:ilvl w:val="0"/>
                <w:numId w:val="66"/>
              </w:numPr>
              <w:tabs>
                <w:tab w:val="left" w:pos="448"/>
              </w:tabs>
              <w:autoSpaceDE w:val="0"/>
              <w:autoSpaceDN w:val="0"/>
              <w:ind w:left="343"/>
              <w:rPr>
                <w:rFonts w:ascii="Times New Roman" w:hAnsi="Times New Roman" w:cs="Times New Roman"/>
              </w:rPr>
            </w:pPr>
            <w:r w:rsidRPr="007A20B1">
              <w:rPr>
                <w:rFonts w:ascii="Times New Roman" w:hAnsi="Times New Roman" w:cs="Times New Roman"/>
              </w:rPr>
              <w:t>Shqyrtimi i përshtatshmërisë për fluturim</w:t>
            </w:r>
          </w:p>
          <w:p w14:paraId="776D3FEE" w14:textId="77777777" w:rsidR="007A20B1" w:rsidRPr="007A20B1" w:rsidRDefault="007A20B1" w:rsidP="007A20B1">
            <w:pPr>
              <w:pStyle w:val="TableParagraph"/>
              <w:numPr>
                <w:ilvl w:val="0"/>
                <w:numId w:val="66"/>
              </w:numPr>
              <w:tabs>
                <w:tab w:val="left" w:pos="448"/>
              </w:tabs>
              <w:autoSpaceDE w:val="0"/>
              <w:autoSpaceDN w:val="0"/>
              <w:ind w:left="343"/>
              <w:rPr>
                <w:rFonts w:ascii="Times New Roman" w:hAnsi="Times New Roman" w:cs="Times New Roman"/>
              </w:rPr>
            </w:pPr>
            <w:r w:rsidRPr="007A20B1">
              <w:rPr>
                <w:rFonts w:ascii="Times New Roman" w:hAnsi="Times New Roman" w:cs="Times New Roman"/>
              </w:rPr>
              <w:t>Leje për fluturim</w:t>
            </w:r>
          </w:p>
        </w:tc>
        <w:tc>
          <w:tcPr>
            <w:tcW w:w="281" w:type="dxa"/>
            <w:vMerge/>
          </w:tcPr>
          <w:p w14:paraId="353A96E2" w14:textId="77777777" w:rsidR="007A20B1" w:rsidRPr="007A20B1" w:rsidRDefault="007A20B1" w:rsidP="00F07973">
            <w:pPr>
              <w:pStyle w:val="BodyText"/>
              <w:jc w:val="both"/>
              <w:rPr>
                <w:rFonts w:ascii="Times New Roman" w:hAnsi="Times New Roman" w:cs="Times New Roman"/>
                <w:sz w:val="22"/>
                <w:szCs w:val="22"/>
              </w:rPr>
            </w:pPr>
          </w:p>
        </w:tc>
      </w:tr>
      <w:tr w:rsidR="007A20B1" w:rsidRPr="007A20B1" w14:paraId="7378EFAD" w14:textId="77777777" w:rsidTr="00AD1B08">
        <w:trPr>
          <w:trHeight w:val="327"/>
        </w:trPr>
        <w:tc>
          <w:tcPr>
            <w:tcW w:w="279" w:type="dxa"/>
            <w:vMerge/>
          </w:tcPr>
          <w:p w14:paraId="5CC9D5FC" w14:textId="77777777" w:rsidR="007A20B1" w:rsidRPr="007A20B1" w:rsidRDefault="007A20B1" w:rsidP="00F07973">
            <w:pPr>
              <w:pStyle w:val="BodyText"/>
              <w:jc w:val="both"/>
              <w:rPr>
                <w:rFonts w:ascii="Times New Roman" w:hAnsi="Times New Roman" w:cs="Times New Roman"/>
                <w:sz w:val="22"/>
                <w:szCs w:val="22"/>
              </w:rPr>
            </w:pPr>
          </w:p>
        </w:tc>
        <w:tc>
          <w:tcPr>
            <w:tcW w:w="2693" w:type="dxa"/>
          </w:tcPr>
          <w:p w14:paraId="46230C06" w14:textId="77777777" w:rsidR="007A20B1" w:rsidRPr="007A20B1" w:rsidRDefault="007A20B1" w:rsidP="00F07973">
            <w:pPr>
              <w:pStyle w:val="BodyText"/>
              <w:jc w:val="both"/>
              <w:rPr>
                <w:rFonts w:ascii="Times New Roman" w:hAnsi="Times New Roman" w:cs="Times New Roman"/>
                <w:b/>
                <w:sz w:val="22"/>
                <w:szCs w:val="22"/>
              </w:rPr>
            </w:pPr>
            <w:r w:rsidRPr="007A20B1">
              <w:rPr>
                <w:rFonts w:ascii="Times New Roman" w:hAnsi="Times New Roman" w:cs="Times New Roman"/>
                <w:b/>
                <w:sz w:val="22"/>
                <w:szCs w:val="22"/>
              </w:rPr>
              <w:t xml:space="preserve">KOMPONENTËT </w:t>
            </w:r>
            <w:hyperlink w:anchor="_bookmark15" w:history="1">
              <w:r w:rsidRPr="007A20B1">
                <w:rPr>
                  <w:rFonts w:ascii="Times New Roman" w:hAnsi="Times New Roman" w:cs="Times New Roman"/>
                  <w:b/>
                  <w:sz w:val="22"/>
                  <w:szCs w:val="22"/>
                </w:rPr>
                <w:t>(**)</w:t>
              </w:r>
            </w:hyperlink>
          </w:p>
        </w:tc>
        <w:tc>
          <w:tcPr>
            <w:tcW w:w="2806" w:type="dxa"/>
          </w:tcPr>
          <w:p w14:paraId="49911619" w14:textId="77777777" w:rsidR="007A20B1" w:rsidRPr="007A20B1" w:rsidRDefault="007A20B1" w:rsidP="00EB67C5">
            <w:pPr>
              <w:pStyle w:val="BodyText"/>
              <w:rPr>
                <w:rFonts w:ascii="Times New Roman" w:hAnsi="Times New Roman" w:cs="Times New Roman"/>
                <w:sz w:val="22"/>
                <w:szCs w:val="22"/>
              </w:rPr>
            </w:pPr>
            <w:r w:rsidRPr="007A20B1">
              <w:rPr>
                <w:rFonts w:ascii="Times New Roman" w:hAnsi="Times New Roman" w:cs="Times New Roman"/>
                <w:sz w:val="22"/>
                <w:szCs w:val="22"/>
              </w:rPr>
              <w:t xml:space="preserve">Motori komplet </w:t>
            </w:r>
            <w:hyperlink w:anchor="_bookmark15" w:history="1">
              <w:r w:rsidRPr="007A20B1">
                <w:rPr>
                  <w:rFonts w:ascii="Times New Roman" w:hAnsi="Times New Roman" w:cs="Times New Roman"/>
                  <w:sz w:val="22"/>
                  <w:szCs w:val="22"/>
                </w:rPr>
                <w:t>(**)</w:t>
              </w:r>
            </w:hyperlink>
          </w:p>
        </w:tc>
        <w:tc>
          <w:tcPr>
            <w:tcW w:w="3573" w:type="dxa"/>
            <w:vMerge w:val="restart"/>
          </w:tcPr>
          <w:p w14:paraId="5E09A7B4" w14:textId="77777777" w:rsidR="007A20B1" w:rsidRPr="007A20B1" w:rsidRDefault="007A20B1" w:rsidP="007A20B1">
            <w:pPr>
              <w:pStyle w:val="BodyText"/>
              <w:numPr>
                <w:ilvl w:val="0"/>
                <w:numId w:val="66"/>
              </w:numPr>
              <w:autoSpaceDE w:val="0"/>
              <w:autoSpaceDN w:val="0"/>
              <w:ind w:left="343"/>
              <w:rPr>
                <w:rFonts w:ascii="Times New Roman" w:hAnsi="Times New Roman" w:cs="Times New Roman"/>
                <w:sz w:val="22"/>
                <w:szCs w:val="22"/>
              </w:rPr>
            </w:pPr>
            <w:r w:rsidRPr="007A20B1">
              <w:rPr>
                <w:rFonts w:ascii="Times New Roman" w:hAnsi="Times New Roman" w:cs="Times New Roman"/>
                <w:sz w:val="22"/>
                <w:szCs w:val="22"/>
              </w:rPr>
              <w:t>Mirëmbajtja</w:t>
            </w:r>
          </w:p>
        </w:tc>
        <w:tc>
          <w:tcPr>
            <w:tcW w:w="281" w:type="dxa"/>
            <w:vMerge/>
          </w:tcPr>
          <w:p w14:paraId="33739070" w14:textId="77777777" w:rsidR="007A20B1" w:rsidRPr="007A20B1" w:rsidRDefault="007A20B1" w:rsidP="00F07973">
            <w:pPr>
              <w:pStyle w:val="BodyText"/>
              <w:jc w:val="both"/>
              <w:rPr>
                <w:rFonts w:ascii="Times New Roman" w:hAnsi="Times New Roman" w:cs="Times New Roman"/>
                <w:sz w:val="22"/>
                <w:szCs w:val="22"/>
              </w:rPr>
            </w:pPr>
          </w:p>
        </w:tc>
      </w:tr>
      <w:tr w:rsidR="007A20B1" w:rsidRPr="007A20B1" w14:paraId="2286576B" w14:textId="77777777" w:rsidTr="00AD1B08">
        <w:trPr>
          <w:trHeight w:val="559"/>
        </w:trPr>
        <w:tc>
          <w:tcPr>
            <w:tcW w:w="279" w:type="dxa"/>
            <w:vMerge/>
          </w:tcPr>
          <w:p w14:paraId="018FBBA2" w14:textId="77777777" w:rsidR="007A20B1" w:rsidRPr="007A20B1" w:rsidRDefault="007A20B1" w:rsidP="00F07973">
            <w:pPr>
              <w:pStyle w:val="BodyText"/>
              <w:jc w:val="both"/>
              <w:rPr>
                <w:rFonts w:ascii="Times New Roman" w:hAnsi="Times New Roman" w:cs="Times New Roman"/>
                <w:sz w:val="22"/>
                <w:szCs w:val="22"/>
              </w:rPr>
            </w:pPr>
          </w:p>
        </w:tc>
        <w:tc>
          <w:tcPr>
            <w:tcW w:w="2693" w:type="dxa"/>
          </w:tcPr>
          <w:p w14:paraId="021DEC07" w14:textId="77777777" w:rsidR="007A20B1" w:rsidRPr="007A20B1" w:rsidRDefault="007A20B1" w:rsidP="00F07973">
            <w:pPr>
              <w:pStyle w:val="BodyText"/>
              <w:jc w:val="both"/>
              <w:rPr>
                <w:rFonts w:ascii="Times New Roman" w:hAnsi="Times New Roman" w:cs="Times New Roman"/>
                <w:b/>
                <w:sz w:val="22"/>
                <w:szCs w:val="22"/>
              </w:rPr>
            </w:pPr>
          </w:p>
        </w:tc>
        <w:tc>
          <w:tcPr>
            <w:tcW w:w="2806" w:type="dxa"/>
          </w:tcPr>
          <w:p w14:paraId="50F48888" w14:textId="77777777" w:rsidR="007A20B1" w:rsidRPr="007A20B1" w:rsidRDefault="007A20B1" w:rsidP="00EB67C5">
            <w:pPr>
              <w:pStyle w:val="BodyText"/>
              <w:rPr>
                <w:rFonts w:ascii="Times New Roman" w:hAnsi="Times New Roman" w:cs="Times New Roman"/>
                <w:sz w:val="22"/>
                <w:szCs w:val="22"/>
              </w:rPr>
            </w:pPr>
            <w:r w:rsidRPr="007A20B1">
              <w:rPr>
                <w:rFonts w:ascii="Times New Roman" w:hAnsi="Times New Roman" w:cs="Times New Roman"/>
                <w:sz w:val="22"/>
                <w:szCs w:val="22"/>
              </w:rPr>
              <w:t xml:space="preserve">Komponentët përveç motorëve komplet </w:t>
            </w:r>
            <w:hyperlink w:anchor="_bookmark15" w:history="1">
              <w:r w:rsidRPr="007A20B1">
                <w:rPr>
                  <w:rFonts w:ascii="Times New Roman" w:hAnsi="Times New Roman" w:cs="Times New Roman"/>
                  <w:sz w:val="22"/>
                  <w:szCs w:val="22"/>
                </w:rPr>
                <w:t>(**)</w:t>
              </w:r>
            </w:hyperlink>
          </w:p>
        </w:tc>
        <w:tc>
          <w:tcPr>
            <w:tcW w:w="3573" w:type="dxa"/>
            <w:vMerge/>
          </w:tcPr>
          <w:p w14:paraId="5026B364" w14:textId="77777777" w:rsidR="007A20B1" w:rsidRPr="007A20B1" w:rsidRDefault="007A20B1" w:rsidP="00EB67C5">
            <w:pPr>
              <w:pStyle w:val="BodyText"/>
              <w:ind w:left="343"/>
              <w:rPr>
                <w:rFonts w:ascii="Times New Roman" w:hAnsi="Times New Roman" w:cs="Times New Roman"/>
                <w:sz w:val="22"/>
                <w:szCs w:val="22"/>
              </w:rPr>
            </w:pPr>
          </w:p>
        </w:tc>
        <w:tc>
          <w:tcPr>
            <w:tcW w:w="281" w:type="dxa"/>
            <w:vMerge/>
          </w:tcPr>
          <w:p w14:paraId="77BCD6B8" w14:textId="77777777" w:rsidR="007A20B1" w:rsidRPr="007A20B1" w:rsidRDefault="007A20B1" w:rsidP="00F07973">
            <w:pPr>
              <w:pStyle w:val="BodyText"/>
              <w:jc w:val="both"/>
              <w:rPr>
                <w:rFonts w:ascii="Times New Roman" w:hAnsi="Times New Roman" w:cs="Times New Roman"/>
                <w:sz w:val="22"/>
                <w:szCs w:val="22"/>
              </w:rPr>
            </w:pPr>
          </w:p>
        </w:tc>
      </w:tr>
      <w:tr w:rsidR="007A20B1" w:rsidRPr="007A20B1" w14:paraId="03784210" w14:textId="77777777" w:rsidTr="00AD1B08">
        <w:trPr>
          <w:trHeight w:val="553"/>
        </w:trPr>
        <w:tc>
          <w:tcPr>
            <w:tcW w:w="279" w:type="dxa"/>
            <w:vMerge/>
          </w:tcPr>
          <w:p w14:paraId="16D4600B" w14:textId="77777777" w:rsidR="007A20B1" w:rsidRPr="007A20B1" w:rsidRDefault="007A20B1" w:rsidP="00F07973">
            <w:pPr>
              <w:pStyle w:val="BodyText"/>
              <w:jc w:val="both"/>
              <w:rPr>
                <w:rFonts w:ascii="Times New Roman" w:hAnsi="Times New Roman" w:cs="Times New Roman"/>
                <w:sz w:val="22"/>
                <w:szCs w:val="22"/>
              </w:rPr>
            </w:pPr>
          </w:p>
        </w:tc>
        <w:tc>
          <w:tcPr>
            <w:tcW w:w="2693" w:type="dxa"/>
            <w:tcBorders>
              <w:bottom w:val="single" w:sz="4" w:space="0" w:color="auto"/>
            </w:tcBorders>
          </w:tcPr>
          <w:p w14:paraId="6C753400" w14:textId="77777777" w:rsidR="007A20B1" w:rsidRPr="007A20B1" w:rsidRDefault="007A20B1" w:rsidP="00F07973">
            <w:pPr>
              <w:pStyle w:val="BodyText"/>
              <w:jc w:val="both"/>
              <w:rPr>
                <w:rFonts w:ascii="Times New Roman" w:hAnsi="Times New Roman" w:cs="Times New Roman"/>
                <w:b/>
                <w:sz w:val="22"/>
                <w:szCs w:val="22"/>
              </w:rPr>
            </w:pPr>
            <w:r w:rsidRPr="007A20B1">
              <w:rPr>
                <w:rFonts w:ascii="Times New Roman" w:hAnsi="Times New Roman" w:cs="Times New Roman"/>
                <w:b/>
                <w:sz w:val="22"/>
                <w:szCs w:val="22"/>
              </w:rPr>
              <w:t>SHËRBIMET</w:t>
            </w:r>
          </w:p>
          <w:p w14:paraId="6758D211" w14:textId="77777777" w:rsidR="007A20B1" w:rsidRPr="007A20B1" w:rsidRDefault="007A20B1" w:rsidP="00F07973">
            <w:pPr>
              <w:pStyle w:val="BodyText"/>
              <w:jc w:val="both"/>
              <w:rPr>
                <w:rFonts w:ascii="Times New Roman" w:hAnsi="Times New Roman" w:cs="Times New Roman"/>
                <w:b/>
                <w:sz w:val="22"/>
                <w:szCs w:val="22"/>
              </w:rPr>
            </w:pPr>
            <w:r w:rsidRPr="007A20B1">
              <w:rPr>
                <w:rFonts w:ascii="Times New Roman" w:hAnsi="Times New Roman" w:cs="Times New Roman"/>
                <w:b/>
                <w:sz w:val="22"/>
                <w:szCs w:val="22"/>
              </w:rPr>
              <w:t xml:space="preserve">E SPECIALIZUARA </w:t>
            </w:r>
            <w:hyperlink w:anchor="_bookmark15" w:history="1">
              <w:r w:rsidRPr="007A20B1">
                <w:rPr>
                  <w:rFonts w:ascii="Times New Roman" w:hAnsi="Times New Roman" w:cs="Times New Roman"/>
                  <w:b/>
                  <w:sz w:val="22"/>
                  <w:szCs w:val="22"/>
                </w:rPr>
                <w:t>(**)</w:t>
              </w:r>
            </w:hyperlink>
          </w:p>
        </w:tc>
        <w:tc>
          <w:tcPr>
            <w:tcW w:w="2806" w:type="dxa"/>
            <w:tcBorders>
              <w:bottom w:val="single" w:sz="4" w:space="0" w:color="auto"/>
            </w:tcBorders>
          </w:tcPr>
          <w:p w14:paraId="557FCFEF" w14:textId="77777777" w:rsidR="007A20B1" w:rsidRPr="007A20B1" w:rsidRDefault="007A20B1" w:rsidP="00EB67C5">
            <w:pPr>
              <w:pStyle w:val="BodyText"/>
              <w:rPr>
                <w:rFonts w:ascii="Times New Roman" w:hAnsi="Times New Roman" w:cs="Times New Roman"/>
                <w:sz w:val="22"/>
                <w:szCs w:val="22"/>
              </w:rPr>
            </w:pPr>
            <w:r w:rsidRPr="007A20B1">
              <w:rPr>
                <w:rFonts w:ascii="Times New Roman" w:hAnsi="Times New Roman" w:cs="Times New Roman"/>
                <w:sz w:val="22"/>
                <w:szCs w:val="22"/>
              </w:rPr>
              <w:t xml:space="preserve">Testimi </w:t>
            </w:r>
            <w:proofErr w:type="spellStart"/>
            <w:r w:rsidRPr="007A20B1">
              <w:rPr>
                <w:rFonts w:ascii="Times New Roman" w:hAnsi="Times New Roman" w:cs="Times New Roman"/>
                <w:sz w:val="22"/>
                <w:szCs w:val="22"/>
              </w:rPr>
              <w:t>joshkatërrues</w:t>
            </w:r>
            <w:proofErr w:type="spellEnd"/>
            <w:r w:rsidRPr="007A20B1">
              <w:rPr>
                <w:rFonts w:ascii="Times New Roman" w:hAnsi="Times New Roman" w:cs="Times New Roman"/>
                <w:sz w:val="22"/>
                <w:szCs w:val="22"/>
              </w:rPr>
              <w:t xml:space="preserve"> (NDT) </w:t>
            </w:r>
            <w:hyperlink w:anchor="_bookmark15" w:history="1">
              <w:r w:rsidRPr="007A20B1">
                <w:rPr>
                  <w:rFonts w:ascii="Times New Roman" w:hAnsi="Times New Roman" w:cs="Times New Roman"/>
                  <w:sz w:val="22"/>
                  <w:szCs w:val="22"/>
                </w:rPr>
                <w:t>(**)</w:t>
              </w:r>
            </w:hyperlink>
          </w:p>
        </w:tc>
        <w:tc>
          <w:tcPr>
            <w:tcW w:w="3573" w:type="dxa"/>
            <w:tcBorders>
              <w:bottom w:val="single" w:sz="4" w:space="0" w:color="auto"/>
            </w:tcBorders>
          </w:tcPr>
          <w:p w14:paraId="2358E409" w14:textId="77777777" w:rsidR="007A20B1" w:rsidRPr="007A20B1" w:rsidRDefault="007A20B1" w:rsidP="007A20B1">
            <w:pPr>
              <w:pStyle w:val="BodyText"/>
              <w:numPr>
                <w:ilvl w:val="0"/>
                <w:numId w:val="66"/>
              </w:numPr>
              <w:autoSpaceDE w:val="0"/>
              <w:autoSpaceDN w:val="0"/>
              <w:ind w:left="343"/>
              <w:rPr>
                <w:rFonts w:ascii="Times New Roman" w:hAnsi="Times New Roman" w:cs="Times New Roman"/>
                <w:sz w:val="22"/>
                <w:szCs w:val="22"/>
              </w:rPr>
            </w:pPr>
            <w:r w:rsidRPr="007A20B1">
              <w:rPr>
                <w:rFonts w:ascii="Times New Roman" w:hAnsi="Times New Roman" w:cs="Times New Roman"/>
                <w:sz w:val="22"/>
                <w:szCs w:val="22"/>
              </w:rPr>
              <w:t>NDT</w:t>
            </w:r>
          </w:p>
        </w:tc>
        <w:tc>
          <w:tcPr>
            <w:tcW w:w="281" w:type="dxa"/>
            <w:vMerge/>
          </w:tcPr>
          <w:p w14:paraId="2430E970" w14:textId="77777777" w:rsidR="007A20B1" w:rsidRPr="007A20B1" w:rsidRDefault="007A20B1" w:rsidP="00F07973">
            <w:pPr>
              <w:pStyle w:val="BodyText"/>
              <w:jc w:val="both"/>
              <w:rPr>
                <w:rFonts w:ascii="Times New Roman" w:hAnsi="Times New Roman" w:cs="Times New Roman"/>
                <w:sz w:val="22"/>
                <w:szCs w:val="22"/>
              </w:rPr>
            </w:pPr>
          </w:p>
        </w:tc>
      </w:tr>
      <w:tr w:rsidR="007A20B1" w:rsidRPr="007A20B1" w14:paraId="27D63CD1" w14:textId="77777777" w:rsidTr="003A00E5">
        <w:tc>
          <w:tcPr>
            <w:tcW w:w="279" w:type="dxa"/>
            <w:vMerge/>
            <w:tcBorders>
              <w:right w:val="nil"/>
            </w:tcBorders>
          </w:tcPr>
          <w:p w14:paraId="378B0128" w14:textId="77777777" w:rsidR="007A20B1" w:rsidRPr="007A20B1" w:rsidRDefault="007A20B1" w:rsidP="00F07973">
            <w:pPr>
              <w:pStyle w:val="BodyText"/>
              <w:jc w:val="both"/>
              <w:rPr>
                <w:rFonts w:ascii="Times New Roman" w:hAnsi="Times New Roman" w:cs="Times New Roman"/>
                <w:sz w:val="22"/>
                <w:szCs w:val="22"/>
              </w:rPr>
            </w:pPr>
          </w:p>
        </w:tc>
        <w:tc>
          <w:tcPr>
            <w:tcW w:w="9072" w:type="dxa"/>
            <w:gridSpan w:val="3"/>
            <w:tcBorders>
              <w:left w:val="nil"/>
              <w:right w:val="nil"/>
            </w:tcBorders>
          </w:tcPr>
          <w:p w14:paraId="6AB82ED9" w14:textId="77777777" w:rsidR="007A20B1" w:rsidRPr="007A20B1" w:rsidRDefault="007A20B1" w:rsidP="00F07973">
            <w:pPr>
              <w:pStyle w:val="BodyText"/>
              <w:jc w:val="both"/>
              <w:rPr>
                <w:rFonts w:ascii="Times New Roman" w:hAnsi="Times New Roman" w:cs="Times New Roman"/>
                <w:sz w:val="22"/>
                <w:szCs w:val="22"/>
              </w:rPr>
            </w:pPr>
          </w:p>
          <w:p w14:paraId="36EA3A70" w14:textId="77777777" w:rsidR="007A20B1" w:rsidRPr="007A20B1" w:rsidRDefault="007A20B1" w:rsidP="00F07973">
            <w:pPr>
              <w:pStyle w:val="BodyText"/>
              <w:jc w:val="both"/>
              <w:rPr>
                <w:rFonts w:ascii="Times New Roman" w:hAnsi="Times New Roman" w:cs="Times New Roman"/>
                <w:sz w:val="22"/>
                <w:szCs w:val="22"/>
              </w:rPr>
            </w:pPr>
          </w:p>
        </w:tc>
        <w:tc>
          <w:tcPr>
            <w:tcW w:w="281" w:type="dxa"/>
            <w:vMerge/>
            <w:tcBorders>
              <w:left w:val="nil"/>
            </w:tcBorders>
          </w:tcPr>
          <w:p w14:paraId="52D09AFA" w14:textId="77777777" w:rsidR="007A20B1" w:rsidRPr="007A20B1" w:rsidRDefault="007A20B1" w:rsidP="00F07973">
            <w:pPr>
              <w:pStyle w:val="BodyText"/>
              <w:jc w:val="both"/>
              <w:rPr>
                <w:rFonts w:ascii="Times New Roman" w:hAnsi="Times New Roman" w:cs="Times New Roman"/>
                <w:sz w:val="22"/>
                <w:szCs w:val="22"/>
              </w:rPr>
            </w:pPr>
          </w:p>
        </w:tc>
      </w:tr>
      <w:tr w:rsidR="007A20B1" w:rsidRPr="007A20B1" w14:paraId="57B11AE3" w14:textId="77777777" w:rsidTr="006713B7">
        <w:tc>
          <w:tcPr>
            <w:tcW w:w="279" w:type="dxa"/>
            <w:vMerge/>
          </w:tcPr>
          <w:p w14:paraId="60E7E927" w14:textId="77777777" w:rsidR="007A20B1" w:rsidRPr="007A20B1" w:rsidRDefault="007A20B1" w:rsidP="00F07973">
            <w:pPr>
              <w:pStyle w:val="BodyText"/>
              <w:jc w:val="both"/>
              <w:rPr>
                <w:rFonts w:ascii="Times New Roman" w:hAnsi="Times New Roman" w:cs="Times New Roman"/>
                <w:sz w:val="22"/>
                <w:szCs w:val="22"/>
              </w:rPr>
            </w:pPr>
          </w:p>
        </w:tc>
        <w:tc>
          <w:tcPr>
            <w:tcW w:w="9072" w:type="dxa"/>
            <w:gridSpan w:val="3"/>
          </w:tcPr>
          <w:p w14:paraId="3BE86518" w14:textId="77777777" w:rsidR="007A20B1" w:rsidRPr="007A20B1" w:rsidRDefault="007A20B1" w:rsidP="00EB67C5">
            <w:pPr>
              <w:pStyle w:val="BodyText"/>
              <w:jc w:val="center"/>
              <w:rPr>
                <w:rFonts w:ascii="Times New Roman" w:hAnsi="Times New Roman" w:cs="Times New Roman"/>
                <w:b/>
                <w:sz w:val="22"/>
                <w:szCs w:val="22"/>
              </w:rPr>
            </w:pPr>
            <w:r w:rsidRPr="007A20B1">
              <w:rPr>
                <w:rFonts w:ascii="Times New Roman" w:hAnsi="Times New Roman" w:cs="Times New Roman"/>
                <w:b/>
                <w:sz w:val="22"/>
                <w:szCs w:val="22"/>
              </w:rPr>
              <w:t xml:space="preserve">Lista e organizatave të </w:t>
            </w:r>
            <w:proofErr w:type="spellStart"/>
            <w:r w:rsidRPr="007A20B1">
              <w:rPr>
                <w:rFonts w:ascii="Times New Roman" w:hAnsi="Times New Roman" w:cs="Times New Roman"/>
                <w:b/>
                <w:sz w:val="22"/>
                <w:szCs w:val="22"/>
              </w:rPr>
              <w:t>nënkontraktuara</w:t>
            </w:r>
            <w:proofErr w:type="spellEnd"/>
            <w:r w:rsidRPr="007A20B1">
              <w:rPr>
                <w:rFonts w:ascii="Times New Roman" w:hAnsi="Times New Roman" w:cs="Times New Roman"/>
                <w:b/>
                <w:sz w:val="22"/>
                <w:szCs w:val="22"/>
              </w:rPr>
              <w:t xml:space="preserve"> që kryejnë detyra të vlefshmërisë ajrore</w:t>
            </w:r>
          </w:p>
        </w:tc>
        <w:tc>
          <w:tcPr>
            <w:tcW w:w="281" w:type="dxa"/>
            <w:vMerge/>
          </w:tcPr>
          <w:p w14:paraId="5D7B2115" w14:textId="77777777" w:rsidR="007A20B1" w:rsidRPr="007A20B1" w:rsidRDefault="007A20B1" w:rsidP="00F07973">
            <w:pPr>
              <w:pStyle w:val="BodyText"/>
              <w:jc w:val="both"/>
              <w:rPr>
                <w:rFonts w:ascii="Times New Roman" w:hAnsi="Times New Roman" w:cs="Times New Roman"/>
                <w:sz w:val="22"/>
                <w:szCs w:val="22"/>
              </w:rPr>
            </w:pPr>
          </w:p>
        </w:tc>
      </w:tr>
      <w:tr w:rsidR="007A20B1" w:rsidRPr="007A20B1" w14:paraId="7B7C44A0" w14:textId="77777777" w:rsidTr="006713B7">
        <w:tc>
          <w:tcPr>
            <w:tcW w:w="279" w:type="dxa"/>
            <w:vMerge/>
          </w:tcPr>
          <w:p w14:paraId="406164C2" w14:textId="77777777" w:rsidR="007A20B1" w:rsidRPr="007A20B1" w:rsidRDefault="007A20B1" w:rsidP="00F07973">
            <w:pPr>
              <w:pStyle w:val="BodyText"/>
              <w:jc w:val="both"/>
              <w:rPr>
                <w:rFonts w:ascii="Times New Roman" w:hAnsi="Times New Roman" w:cs="Times New Roman"/>
                <w:sz w:val="22"/>
                <w:szCs w:val="22"/>
              </w:rPr>
            </w:pPr>
          </w:p>
        </w:tc>
        <w:tc>
          <w:tcPr>
            <w:tcW w:w="9072" w:type="dxa"/>
            <w:gridSpan w:val="3"/>
          </w:tcPr>
          <w:p w14:paraId="73634EB3" w14:textId="77777777" w:rsidR="007A20B1" w:rsidRPr="007A20B1" w:rsidRDefault="007A20B1" w:rsidP="00F07973">
            <w:pPr>
              <w:pStyle w:val="BodyText"/>
              <w:jc w:val="both"/>
              <w:rPr>
                <w:rFonts w:ascii="Times New Roman" w:hAnsi="Times New Roman" w:cs="Times New Roman"/>
                <w:sz w:val="22"/>
                <w:szCs w:val="22"/>
              </w:rPr>
            </w:pPr>
          </w:p>
        </w:tc>
        <w:tc>
          <w:tcPr>
            <w:tcW w:w="281" w:type="dxa"/>
            <w:vMerge/>
          </w:tcPr>
          <w:p w14:paraId="43CF1C44" w14:textId="77777777" w:rsidR="007A20B1" w:rsidRPr="007A20B1" w:rsidRDefault="007A20B1" w:rsidP="00F07973">
            <w:pPr>
              <w:pStyle w:val="BodyText"/>
              <w:jc w:val="both"/>
              <w:rPr>
                <w:rFonts w:ascii="Times New Roman" w:hAnsi="Times New Roman" w:cs="Times New Roman"/>
                <w:sz w:val="22"/>
                <w:szCs w:val="22"/>
              </w:rPr>
            </w:pPr>
          </w:p>
        </w:tc>
      </w:tr>
      <w:tr w:rsidR="007A20B1" w:rsidRPr="007A20B1" w14:paraId="4439C055" w14:textId="77777777" w:rsidTr="00EB67C5">
        <w:tc>
          <w:tcPr>
            <w:tcW w:w="279" w:type="dxa"/>
            <w:vMerge/>
          </w:tcPr>
          <w:p w14:paraId="6961ABDA" w14:textId="77777777" w:rsidR="007A20B1" w:rsidRPr="007A20B1" w:rsidRDefault="007A20B1" w:rsidP="00F07973">
            <w:pPr>
              <w:pStyle w:val="BodyText"/>
              <w:jc w:val="both"/>
              <w:rPr>
                <w:rFonts w:ascii="Times New Roman" w:hAnsi="Times New Roman" w:cs="Times New Roman"/>
                <w:sz w:val="22"/>
                <w:szCs w:val="22"/>
              </w:rPr>
            </w:pPr>
          </w:p>
        </w:tc>
        <w:tc>
          <w:tcPr>
            <w:tcW w:w="9072" w:type="dxa"/>
            <w:gridSpan w:val="3"/>
            <w:tcBorders>
              <w:bottom w:val="single" w:sz="4" w:space="0" w:color="auto"/>
            </w:tcBorders>
          </w:tcPr>
          <w:p w14:paraId="630AC29A" w14:textId="77777777" w:rsidR="007A20B1" w:rsidRPr="007A20B1" w:rsidRDefault="007A20B1" w:rsidP="00F07973">
            <w:pPr>
              <w:pStyle w:val="BodyText"/>
              <w:jc w:val="both"/>
              <w:rPr>
                <w:rFonts w:ascii="Times New Roman" w:hAnsi="Times New Roman" w:cs="Times New Roman"/>
                <w:sz w:val="22"/>
                <w:szCs w:val="22"/>
              </w:rPr>
            </w:pPr>
          </w:p>
        </w:tc>
        <w:tc>
          <w:tcPr>
            <w:tcW w:w="281" w:type="dxa"/>
            <w:vMerge/>
          </w:tcPr>
          <w:p w14:paraId="2ED88A2E" w14:textId="77777777" w:rsidR="007A20B1" w:rsidRPr="007A20B1" w:rsidRDefault="007A20B1" w:rsidP="00F07973">
            <w:pPr>
              <w:pStyle w:val="BodyText"/>
              <w:jc w:val="both"/>
              <w:rPr>
                <w:rFonts w:ascii="Times New Roman" w:hAnsi="Times New Roman" w:cs="Times New Roman"/>
                <w:sz w:val="22"/>
                <w:szCs w:val="22"/>
              </w:rPr>
            </w:pPr>
          </w:p>
        </w:tc>
      </w:tr>
      <w:tr w:rsidR="007A20B1" w:rsidRPr="007A20B1" w14:paraId="5A0E67F3" w14:textId="77777777" w:rsidTr="00EB67C5">
        <w:trPr>
          <w:trHeight w:val="2412"/>
        </w:trPr>
        <w:tc>
          <w:tcPr>
            <w:tcW w:w="279" w:type="dxa"/>
            <w:vMerge/>
            <w:tcBorders>
              <w:bottom w:val="single" w:sz="4" w:space="0" w:color="auto"/>
              <w:right w:val="nil"/>
            </w:tcBorders>
          </w:tcPr>
          <w:p w14:paraId="76944A80" w14:textId="77777777" w:rsidR="007A20B1" w:rsidRPr="007A20B1" w:rsidRDefault="007A20B1" w:rsidP="00F07973">
            <w:pPr>
              <w:pStyle w:val="BodyText"/>
              <w:jc w:val="both"/>
              <w:rPr>
                <w:rFonts w:ascii="Times New Roman" w:hAnsi="Times New Roman" w:cs="Times New Roman"/>
                <w:sz w:val="22"/>
                <w:szCs w:val="22"/>
              </w:rPr>
            </w:pPr>
          </w:p>
        </w:tc>
        <w:tc>
          <w:tcPr>
            <w:tcW w:w="9072" w:type="dxa"/>
            <w:gridSpan w:val="3"/>
            <w:tcBorders>
              <w:left w:val="nil"/>
              <w:bottom w:val="single" w:sz="4" w:space="0" w:color="auto"/>
              <w:right w:val="nil"/>
            </w:tcBorders>
          </w:tcPr>
          <w:p w14:paraId="31FB1799" w14:textId="77777777" w:rsidR="007A20B1" w:rsidRPr="007A20B1" w:rsidRDefault="007A20B1" w:rsidP="003A00E5">
            <w:pPr>
              <w:spacing w:before="5"/>
              <w:rPr>
                <w:rFonts w:ascii="Times New Roman" w:hAnsi="Times New Roman" w:cs="Times New Roman"/>
                <w:sz w:val="19"/>
              </w:rPr>
            </w:pPr>
          </w:p>
          <w:p w14:paraId="08C50F3E" w14:textId="77777777" w:rsidR="007A20B1" w:rsidRPr="007A20B1" w:rsidRDefault="007A20B1" w:rsidP="003A00E5">
            <w:pPr>
              <w:spacing w:before="5"/>
              <w:rPr>
                <w:rFonts w:ascii="Times New Roman" w:hAnsi="Times New Roman" w:cs="Times New Roman"/>
                <w:sz w:val="19"/>
              </w:rPr>
            </w:pPr>
          </w:p>
          <w:p w14:paraId="0AE67C04" w14:textId="77777777" w:rsidR="007A20B1" w:rsidRPr="007A20B1" w:rsidRDefault="007A20B1" w:rsidP="003A00E5">
            <w:pPr>
              <w:spacing w:before="5"/>
              <w:rPr>
                <w:rFonts w:ascii="Times New Roman" w:hAnsi="Times New Roman" w:cs="Times New Roman"/>
                <w:sz w:val="20"/>
                <w:szCs w:val="20"/>
              </w:rPr>
            </w:pPr>
            <w:r w:rsidRPr="007A20B1">
              <w:rPr>
                <w:rFonts w:ascii="Times New Roman" w:hAnsi="Times New Roman" w:cs="Times New Roman"/>
                <w:sz w:val="20"/>
                <w:szCs w:val="20"/>
              </w:rPr>
              <w:t>Këto kushte të miratimit kufizohen vetëm në SAP, komponentët e SAP dhe aktivitetet e specifikuara në seksionin “Fushëveprim” të manualit të organizatës.</w:t>
            </w:r>
          </w:p>
          <w:p w14:paraId="47306BA9" w14:textId="77777777" w:rsidR="007A20B1" w:rsidRPr="007A20B1" w:rsidRDefault="007A20B1" w:rsidP="003A00E5">
            <w:pPr>
              <w:spacing w:line="210" w:lineRule="exact"/>
              <w:rPr>
                <w:rFonts w:ascii="Times New Roman" w:hAnsi="Times New Roman" w:cs="Times New Roman"/>
                <w:sz w:val="20"/>
                <w:szCs w:val="20"/>
              </w:rPr>
            </w:pPr>
            <w:r w:rsidRPr="007A20B1">
              <w:rPr>
                <w:rFonts w:ascii="Times New Roman" w:hAnsi="Times New Roman" w:cs="Times New Roman"/>
                <w:sz w:val="20"/>
                <w:szCs w:val="20"/>
              </w:rPr>
              <w:t xml:space="preserve">Referenca e manualit të organizatës: . . . . . . . . . . . . . . . . . . . . . . . . . . . . . . . . . . . . . . . . . . . . . . . . . . . . . . . . . . . . . . . . . . . </w:t>
            </w:r>
          </w:p>
          <w:p w14:paraId="279F13CE" w14:textId="77777777" w:rsidR="007A20B1" w:rsidRPr="007A20B1" w:rsidRDefault="007A20B1" w:rsidP="003A00E5">
            <w:pPr>
              <w:spacing w:line="213" w:lineRule="exact"/>
              <w:rPr>
                <w:rFonts w:ascii="Times New Roman" w:hAnsi="Times New Roman" w:cs="Times New Roman"/>
                <w:sz w:val="20"/>
                <w:szCs w:val="20"/>
              </w:rPr>
            </w:pPr>
            <w:r w:rsidRPr="007A20B1">
              <w:rPr>
                <w:rFonts w:ascii="Times New Roman" w:hAnsi="Times New Roman" w:cs="Times New Roman"/>
                <w:sz w:val="20"/>
                <w:szCs w:val="20"/>
              </w:rPr>
              <w:t xml:space="preserve">Data e lëshimit fillestar të manualit të organizatës: . . . . . . . . . . . . . . . . . . . . . . . . . . . . . . . . . . . . . . . . . . . . . . . . . . . . . </w:t>
            </w:r>
          </w:p>
          <w:p w14:paraId="1CC77E69" w14:textId="77777777" w:rsidR="007A20B1" w:rsidRPr="007A20B1" w:rsidRDefault="007A20B1" w:rsidP="003A00E5">
            <w:pPr>
              <w:rPr>
                <w:rFonts w:ascii="Times New Roman" w:hAnsi="Times New Roman" w:cs="Times New Roman"/>
                <w:sz w:val="20"/>
                <w:szCs w:val="20"/>
              </w:rPr>
            </w:pPr>
            <w:r w:rsidRPr="007A20B1">
              <w:rPr>
                <w:rFonts w:ascii="Times New Roman" w:hAnsi="Times New Roman" w:cs="Times New Roman"/>
                <w:sz w:val="20"/>
                <w:szCs w:val="20"/>
              </w:rPr>
              <w:t xml:space="preserve">Data e rishikimit të fundit të miratuar: . . . . . . . . . . . . . . . . . . . . . . . . . . . . . . Rishikimi </w:t>
            </w:r>
            <w:proofErr w:type="spellStart"/>
            <w:r w:rsidRPr="007A20B1">
              <w:rPr>
                <w:rFonts w:ascii="Times New Roman" w:hAnsi="Times New Roman" w:cs="Times New Roman"/>
                <w:sz w:val="20"/>
                <w:szCs w:val="20"/>
              </w:rPr>
              <w:t>nr</w:t>
            </w:r>
            <w:proofErr w:type="spellEnd"/>
            <w:r w:rsidRPr="007A20B1">
              <w:rPr>
                <w:rFonts w:ascii="Times New Roman" w:hAnsi="Times New Roman" w:cs="Times New Roman"/>
                <w:sz w:val="20"/>
                <w:szCs w:val="20"/>
              </w:rPr>
              <w:t xml:space="preserve">: . . . . . . . . . . . . . . . . . . . . . . </w:t>
            </w:r>
            <w:bookmarkStart w:id="14" w:name="_bookmark13"/>
            <w:bookmarkEnd w:id="14"/>
            <w:r w:rsidRPr="007A20B1">
              <w:rPr>
                <w:rFonts w:ascii="Times New Roman" w:hAnsi="Times New Roman" w:cs="Times New Roman"/>
                <w:sz w:val="20"/>
                <w:szCs w:val="20"/>
              </w:rPr>
              <w:t xml:space="preserve">Nënshkruar nga: . . . . . . . . . . . . . . . . . . . . . . . . . . . . . . . . . . . . . . . . . . . . . . . . . . . . . . . . . . . . . . . . . . . . . . . . . . . . . . . . . . . . . . . </w:t>
            </w:r>
          </w:p>
          <w:p w14:paraId="2C493AF1" w14:textId="77777777" w:rsidR="007A20B1" w:rsidRPr="007A20B1" w:rsidRDefault="007A20B1" w:rsidP="00C61ADC">
            <w:pPr>
              <w:spacing w:line="212" w:lineRule="exact"/>
              <w:rPr>
                <w:rFonts w:ascii="Times New Roman" w:hAnsi="Times New Roman" w:cs="Times New Roman"/>
                <w:sz w:val="20"/>
                <w:szCs w:val="20"/>
              </w:rPr>
            </w:pPr>
            <w:r w:rsidRPr="007A20B1">
              <w:rPr>
                <w:rFonts w:ascii="Times New Roman" w:hAnsi="Times New Roman" w:cs="Times New Roman"/>
                <w:sz w:val="20"/>
                <w:szCs w:val="20"/>
              </w:rPr>
              <w:t xml:space="preserve">Për autoritetin kompetent: [AUTORITETI KOMPETENT I SHTETIT ANËTAR </w:t>
            </w:r>
            <w:hyperlink w:anchor="_bookmark14" w:history="1">
              <w:r w:rsidRPr="007A20B1">
                <w:rPr>
                  <w:rFonts w:ascii="Times New Roman" w:hAnsi="Times New Roman" w:cs="Times New Roman"/>
                  <w:sz w:val="20"/>
                  <w:szCs w:val="20"/>
                </w:rPr>
                <w:t>(*)</w:t>
              </w:r>
            </w:hyperlink>
            <w:r w:rsidRPr="007A20B1">
              <w:rPr>
                <w:rFonts w:ascii="Times New Roman" w:hAnsi="Times New Roman" w:cs="Times New Roman"/>
                <w:sz w:val="20"/>
                <w:szCs w:val="20"/>
              </w:rPr>
              <w:t>]</w:t>
            </w:r>
          </w:p>
        </w:tc>
        <w:tc>
          <w:tcPr>
            <w:tcW w:w="281" w:type="dxa"/>
            <w:vMerge/>
            <w:tcBorders>
              <w:left w:val="nil"/>
              <w:bottom w:val="single" w:sz="4" w:space="0" w:color="auto"/>
            </w:tcBorders>
          </w:tcPr>
          <w:p w14:paraId="1066FD41" w14:textId="77777777" w:rsidR="007A20B1" w:rsidRPr="007A20B1" w:rsidRDefault="007A20B1" w:rsidP="00F07973">
            <w:pPr>
              <w:pStyle w:val="BodyText"/>
              <w:jc w:val="both"/>
              <w:rPr>
                <w:rFonts w:ascii="Times New Roman" w:hAnsi="Times New Roman" w:cs="Times New Roman"/>
                <w:sz w:val="22"/>
                <w:szCs w:val="22"/>
              </w:rPr>
            </w:pPr>
          </w:p>
        </w:tc>
      </w:tr>
      <w:tr w:rsidR="007A20B1" w:rsidRPr="007A20B1" w14:paraId="64418112" w14:textId="77777777" w:rsidTr="00EB67C5">
        <w:tc>
          <w:tcPr>
            <w:tcW w:w="279" w:type="dxa"/>
            <w:vMerge/>
            <w:tcBorders>
              <w:right w:val="nil"/>
            </w:tcBorders>
          </w:tcPr>
          <w:p w14:paraId="75B6BE19" w14:textId="77777777" w:rsidR="007A20B1" w:rsidRPr="007A20B1" w:rsidRDefault="007A20B1" w:rsidP="00F07973">
            <w:pPr>
              <w:pStyle w:val="BodyText"/>
              <w:jc w:val="both"/>
              <w:rPr>
                <w:rFonts w:ascii="Times New Roman" w:hAnsi="Times New Roman" w:cs="Times New Roman"/>
                <w:sz w:val="22"/>
                <w:szCs w:val="22"/>
              </w:rPr>
            </w:pPr>
          </w:p>
        </w:tc>
        <w:bookmarkStart w:id="15" w:name="_bookmark14"/>
        <w:bookmarkStart w:id="16" w:name="_bookmark15"/>
        <w:bookmarkEnd w:id="15"/>
        <w:bookmarkEnd w:id="16"/>
        <w:tc>
          <w:tcPr>
            <w:tcW w:w="9072" w:type="dxa"/>
            <w:gridSpan w:val="3"/>
            <w:tcBorders>
              <w:left w:val="nil"/>
              <w:right w:val="nil"/>
            </w:tcBorders>
          </w:tcPr>
          <w:p w14:paraId="7EA7C9B4" w14:textId="77777777" w:rsidR="007A20B1" w:rsidRPr="007A20B1" w:rsidRDefault="007A20B1" w:rsidP="003A00E5">
            <w:pPr>
              <w:spacing w:before="59" w:line="195" w:lineRule="exact"/>
              <w:ind w:left="95"/>
              <w:rPr>
                <w:rFonts w:ascii="Times New Roman" w:hAnsi="Times New Roman" w:cs="Times New Roman"/>
                <w:sz w:val="20"/>
                <w:szCs w:val="20"/>
              </w:rPr>
            </w:pPr>
            <w:r w:rsidRPr="007A20B1">
              <w:rPr>
                <w:rFonts w:ascii="Times New Roman" w:hAnsi="Times New Roman" w:cs="Times New Roman"/>
                <w:sz w:val="20"/>
                <w:szCs w:val="20"/>
              </w:rPr>
              <w:fldChar w:fldCharType="begin"/>
            </w:r>
            <w:r w:rsidRPr="007A20B1">
              <w:rPr>
                <w:rFonts w:ascii="Times New Roman" w:hAnsi="Times New Roman" w:cs="Times New Roman"/>
                <w:sz w:val="20"/>
                <w:szCs w:val="20"/>
              </w:rPr>
              <w:instrText xml:space="preserve"> HYPERLINK \l "_bookmark13" </w:instrText>
            </w:r>
            <w:r w:rsidRPr="007A20B1">
              <w:rPr>
                <w:rFonts w:ascii="Times New Roman" w:hAnsi="Times New Roman" w:cs="Times New Roman"/>
                <w:sz w:val="20"/>
                <w:szCs w:val="20"/>
              </w:rPr>
            </w:r>
            <w:r w:rsidRPr="007A20B1">
              <w:rPr>
                <w:rFonts w:ascii="Times New Roman" w:hAnsi="Times New Roman" w:cs="Times New Roman"/>
                <w:sz w:val="20"/>
                <w:szCs w:val="20"/>
              </w:rPr>
              <w:fldChar w:fldCharType="separate"/>
            </w:r>
            <w:r w:rsidRPr="007A20B1">
              <w:rPr>
                <w:rFonts w:ascii="Times New Roman" w:hAnsi="Times New Roman" w:cs="Times New Roman"/>
                <w:sz w:val="20"/>
                <w:szCs w:val="20"/>
              </w:rPr>
              <w:t>(*)</w:t>
            </w:r>
            <w:r w:rsidRPr="007A20B1">
              <w:rPr>
                <w:rFonts w:ascii="Times New Roman" w:hAnsi="Times New Roman" w:cs="Times New Roman"/>
                <w:sz w:val="20"/>
                <w:szCs w:val="20"/>
              </w:rPr>
              <w:fldChar w:fldCharType="end"/>
            </w:r>
            <w:r w:rsidRPr="007A20B1">
              <w:rPr>
                <w:rFonts w:ascii="Times New Roman" w:hAnsi="Times New Roman" w:cs="Times New Roman"/>
                <w:sz w:val="20"/>
                <w:szCs w:val="20"/>
              </w:rPr>
              <w:t xml:space="preserve">   Ose ‘EASA’, nëse EASA është autoriteti kompetent.</w:t>
            </w:r>
          </w:p>
          <w:bookmarkStart w:id="17" w:name="_bookmark16"/>
          <w:bookmarkEnd w:id="17"/>
          <w:p w14:paraId="05F1EBB7" w14:textId="77777777" w:rsidR="007A20B1" w:rsidRPr="007A20B1" w:rsidRDefault="007A20B1" w:rsidP="003A00E5">
            <w:pPr>
              <w:spacing w:line="192" w:lineRule="exact"/>
              <w:ind w:left="95"/>
              <w:rPr>
                <w:rFonts w:ascii="Times New Roman" w:hAnsi="Times New Roman" w:cs="Times New Roman"/>
                <w:sz w:val="20"/>
                <w:szCs w:val="20"/>
              </w:rPr>
            </w:pPr>
            <w:r w:rsidRPr="007A20B1">
              <w:rPr>
                <w:rFonts w:ascii="Times New Roman" w:hAnsi="Times New Roman" w:cs="Times New Roman"/>
                <w:sz w:val="20"/>
                <w:szCs w:val="20"/>
              </w:rPr>
              <w:fldChar w:fldCharType="begin"/>
            </w:r>
            <w:r w:rsidRPr="007A20B1">
              <w:rPr>
                <w:rFonts w:ascii="Times New Roman" w:hAnsi="Times New Roman" w:cs="Times New Roman"/>
                <w:sz w:val="20"/>
                <w:szCs w:val="20"/>
              </w:rPr>
              <w:instrText xml:space="preserve"> HYPERLINK \l "_bookmark12" </w:instrText>
            </w:r>
            <w:r w:rsidRPr="007A20B1">
              <w:rPr>
                <w:rFonts w:ascii="Times New Roman" w:hAnsi="Times New Roman" w:cs="Times New Roman"/>
                <w:sz w:val="20"/>
                <w:szCs w:val="20"/>
              </w:rPr>
            </w:r>
            <w:r w:rsidRPr="007A20B1">
              <w:rPr>
                <w:rFonts w:ascii="Times New Roman" w:hAnsi="Times New Roman" w:cs="Times New Roman"/>
                <w:sz w:val="20"/>
                <w:szCs w:val="20"/>
              </w:rPr>
              <w:fldChar w:fldCharType="separate"/>
            </w:r>
            <w:r w:rsidRPr="007A20B1">
              <w:rPr>
                <w:rFonts w:ascii="Times New Roman" w:hAnsi="Times New Roman" w:cs="Times New Roman"/>
                <w:sz w:val="20"/>
                <w:szCs w:val="20"/>
              </w:rPr>
              <w:t>(**)</w:t>
            </w:r>
            <w:r w:rsidRPr="007A20B1">
              <w:rPr>
                <w:rFonts w:ascii="Times New Roman" w:hAnsi="Times New Roman" w:cs="Times New Roman"/>
                <w:sz w:val="20"/>
                <w:szCs w:val="20"/>
              </w:rPr>
              <w:fldChar w:fldCharType="end"/>
            </w:r>
            <w:r w:rsidRPr="007A20B1">
              <w:rPr>
                <w:rFonts w:ascii="Times New Roman" w:hAnsi="Times New Roman" w:cs="Times New Roman"/>
                <w:sz w:val="20"/>
                <w:szCs w:val="20"/>
              </w:rPr>
              <w:t xml:space="preserve"> Fshije sipas nevojës nëse organizata nuk miratohet.</w:t>
            </w:r>
          </w:p>
          <w:p w14:paraId="2CEC7F8F" w14:textId="77777777" w:rsidR="007A20B1" w:rsidRPr="007A20B1" w:rsidRDefault="007A20B1" w:rsidP="003A00E5">
            <w:pPr>
              <w:spacing w:line="179" w:lineRule="exact"/>
              <w:ind w:left="95"/>
              <w:rPr>
                <w:rFonts w:ascii="Times New Roman" w:hAnsi="Times New Roman" w:cs="Times New Roman"/>
                <w:sz w:val="20"/>
                <w:szCs w:val="20"/>
              </w:rPr>
            </w:pPr>
            <w:hyperlink w:anchor="_bookmark11" w:history="1">
              <w:r w:rsidRPr="007A20B1">
                <w:rPr>
                  <w:rFonts w:ascii="Times New Roman" w:hAnsi="Times New Roman" w:cs="Times New Roman"/>
                  <w:sz w:val="20"/>
                  <w:szCs w:val="20"/>
                </w:rPr>
                <w:t>(***)</w:t>
              </w:r>
            </w:hyperlink>
            <w:r w:rsidRPr="007A20B1">
              <w:rPr>
                <w:rFonts w:ascii="Times New Roman" w:hAnsi="Times New Roman" w:cs="Times New Roman"/>
                <w:sz w:val="20"/>
                <w:szCs w:val="20"/>
              </w:rPr>
              <w:t xml:space="preserve"> Zgjidhni sipas nevojës.</w:t>
            </w:r>
          </w:p>
          <w:p w14:paraId="07E64DA5" w14:textId="77777777" w:rsidR="007A20B1" w:rsidRPr="007A20B1" w:rsidRDefault="007A20B1" w:rsidP="003A00E5">
            <w:pPr>
              <w:spacing w:line="224" w:lineRule="exact"/>
              <w:ind w:left="95"/>
              <w:rPr>
                <w:rFonts w:ascii="Times New Roman" w:hAnsi="Times New Roman" w:cs="Times New Roman"/>
                <w:sz w:val="17"/>
              </w:rPr>
            </w:pPr>
          </w:p>
          <w:p w14:paraId="293D6B5D" w14:textId="77777777" w:rsidR="007A20B1" w:rsidRPr="007A20B1" w:rsidRDefault="007A20B1" w:rsidP="00140840">
            <w:pPr>
              <w:spacing w:line="224" w:lineRule="exact"/>
              <w:ind w:left="95"/>
              <w:rPr>
                <w:rFonts w:ascii="Times New Roman" w:hAnsi="Times New Roman" w:cs="Times New Roman"/>
                <w:sz w:val="20"/>
              </w:rPr>
            </w:pPr>
            <w:r w:rsidRPr="007A20B1">
              <w:rPr>
                <w:rFonts w:ascii="Times New Roman" w:hAnsi="Times New Roman" w:cs="Times New Roman"/>
                <w:sz w:val="20"/>
              </w:rPr>
              <w:t>Formulari 3 i EASA-CAO.UAS – Versioni 1</w:t>
            </w:r>
          </w:p>
          <w:p w14:paraId="344CA002" w14:textId="77777777" w:rsidR="007A20B1" w:rsidRPr="007A20B1" w:rsidRDefault="007A20B1" w:rsidP="00F07973">
            <w:pPr>
              <w:pStyle w:val="BodyText"/>
              <w:jc w:val="both"/>
              <w:rPr>
                <w:rFonts w:ascii="Times New Roman" w:hAnsi="Times New Roman" w:cs="Times New Roman"/>
                <w:sz w:val="22"/>
                <w:szCs w:val="22"/>
              </w:rPr>
            </w:pPr>
          </w:p>
        </w:tc>
        <w:tc>
          <w:tcPr>
            <w:tcW w:w="281" w:type="dxa"/>
            <w:vMerge/>
            <w:tcBorders>
              <w:left w:val="nil"/>
            </w:tcBorders>
          </w:tcPr>
          <w:p w14:paraId="7AA342AB" w14:textId="77777777" w:rsidR="007A20B1" w:rsidRPr="007A20B1" w:rsidRDefault="007A20B1" w:rsidP="00F07973">
            <w:pPr>
              <w:pStyle w:val="BodyText"/>
              <w:jc w:val="both"/>
              <w:rPr>
                <w:rFonts w:ascii="Times New Roman" w:hAnsi="Times New Roman" w:cs="Times New Roman"/>
                <w:sz w:val="22"/>
                <w:szCs w:val="22"/>
              </w:rPr>
            </w:pPr>
          </w:p>
        </w:tc>
      </w:tr>
      <w:bookmarkEnd w:id="13"/>
    </w:tbl>
    <w:p w14:paraId="40017F8F" w14:textId="77777777" w:rsidR="007A20B1" w:rsidRPr="007A20B1" w:rsidRDefault="007A20B1" w:rsidP="003A00E5">
      <w:pPr>
        <w:pStyle w:val="BodyText"/>
        <w:jc w:val="both"/>
        <w:rPr>
          <w:rFonts w:ascii="Times New Roman" w:hAnsi="Times New Roman" w:cs="Times New Roman"/>
          <w:sz w:val="22"/>
          <w:szCs w:val="22"/>
        </w:rPr>
        <w:sectPr w:rsidR="007A20B1" w:rsidRPr="007A20B1" w:rsidSect="007A20B1">
          <w:pgSz w:w="11910" w:h="16840"/>
          <w:pgMar w:top="1134" w:right="1134" w:bottom="851" w:left="1134" w:header="0" w:footer="428" w:gutter="0"/>
          <w:cols w:space="720"/>
        </w:sectPr>
      </w:pPr>
    </w:p>
    <w:p w14:paraId="148759A2" w14:textId="77777777" w:rsidR="007A20B1" w:rsidRPr="007A20B1" w:rsidRDefault="007A20B1" w:rsidP="00017AA8">
      <w:pPr>
        <w:jc w:val="center"/>
        <w:rPr>
          <w:rFonts w:ascii="Times New Roman" w:hAnsi="Times New Roman" w:cs="Times New Roman"/>
          <w:sz w:val="26"/>
          <w:szCs w:val="26"/>
        </w:rPr>
      </w:pPr>
      <w:r w:rsidRPr="007A20B1">
        <w:rPr>
          <w:rFonts w:ascii="Times New Roman" w:hAnsi="Times New Roman" w:cs="Times New Roman"/>
          <w:sz w:val="26"/>
          <w:szCs w:val="26"/>
        </w:rPr>
        <w:lastRenderedPageBreak/>
        <w:t>ANNEX</w:t>
      </w:r>
    </w:p>
    <w:p w14:paraId="278656AC" w14:textId="77777777" w:rsidR="007A20B1" w:rsidRPr="007A20B1" w:rsidRDefault="007A20B1" w:rsidP="00017AA8">
      <w:pPr>
        <w:jc w:val="center"/>
        <w:rPr>
          <w:rFonts w:ascii="Times New Roman" w:hAnsi="Times New Roman" w:cs="Times New Roman"/>
        </w:rPr>
      </w:pPr>
    </w:p>
    <w:p w14:paraId="67B7CE83" w14:textId="77777777" w:rsidR="007A20B1" w:rsidRPr="007A20B1" w:rsidRDefault="007A20B1" w:rsidP="00017AA8">
      <w:pPr>
        <w:jc w:val="center"/>
        <w:rPr>
          <w:rFonts w:ascii="Times New Roman" w:hAnsi="Times New Roman" w:cs="Times New Roman"/>
          <w:b/>
        </w:rPr>
      </w:pPr>
      <w:r w:rsidRPr="007A20B1">
        <w:rPr>
          <w:rFonts w:ascii="Times New Roman" w:hAnsi="Times New Roman" w:cs="Times New Roman"/>
          <w:b/>
        </w:rPr>
        <w:t>UAS CONTINUING AIRWORTHINESS – AUTHORITY REQUIREMENTS</w:t>
      </w:r>
    </w:p>
    <w:p w14:paraId="117A631D" w14:textId="77777777" w:rsidR="007A20B1" w:rsidRPr="007A20B1" w:rsidRDefault="007A20B1" w:rsidP="00017AA8">
      <w:pPr>
        <w:jc w:val="center"/>
        <w:rPr>
          <w:rFonts w:ascii="Times New Roman" w:hAnsi="Times New Roman" w:cs="Times New Roman"/>
        </w:rPr>
      </w:pPr>
    </w:p>
    <w:p w14:paraId="1F391C1D" w14:textId="77777777" w:rsidR="007A20B1" w:rsidRPr="007A20B1" w:rsidRDefault="007A20B1" w:rsidP="00017AA8">
      <w:pPr>
        <w:jc w:val="center"/>
        <w:rPr>
          <w:rFonts w:ascii="Times New Roman" w:hAnsi="Times New Roman" w:cs="Times New Roman"/>
          <w:b/>
        </w:rPr>
      </w:pPr>
      <w:r w:rsidRPr="007A20B1">
        <w:rPr>
          <w:rFonts w:ascii="Times New Roman" w:hAnsi="Times New Roman" w:cs="Times New Roman"/>
          <w:b/>
        </w:rPr>
        <w:t>(PART-AR.UAS)</w:t>
      </w:r>
    </w:p>
    <w:p w14:paraId="6CF8506F" w14:textId="77777777" w:rsidR="007A20B1" w:rsidRPr="007A20B1" w:rsidRDefault="007A20B1" w:rsidP="00017AA8">
      <w:pPr>
        <w:jc w:val="center"/>
        <w:rPr>
          <w:rFonts w:ascii="Times New Roman" w:hAnsi="Times New Roman" w:cs="Times New Roman"/>
        </w:rPr>
      </w:pPr>
    </w:p>
    <w:p w14:paraId="0D32B29B" w14:textId="77777777" w:rsidR="007A20B1" w:rsidRPr="007A20B1" w:rsidRDefault="007A20B1" w:rsidP="00017AA8">
      <w:pPr>
        <w:jc w:val="center"/>
        <w:rPr>
          <w:rFonts w:ascii="Times New Roman" w:hAnsi="Times New Roman" w:cs="Times New Roman"/>
        </w:rPr>
      </w:pPr>
      <w:r w:rsidRPr="007A20B1">
        <w:rPr>
          <w:rFonts w:ascii="Times New Roman" w:hAnsi="Times New Roman" w:cs="Times New Roman"/>
        </w:rPr>
        <w:t>CONTENTS</w:t>
      </w:r>
    </w:p>
    <w:p w14:paraId="6CFA9695" w14:textId="77777777" w:rsidR="007A20B1" w:rsidRPr="007A20B1" w:rsidRDefault="007A20B1" w:rsidP="00017AA8">
      <w:pPr>
        <w:jc w:val="both"/>
        <w:rPr>
          <w:rFonts w:ascii="Times New Roman" w:hAnsi="Times New Roman" w:cs="Times New Roman"/>
        </w:rPr>
      </w:pPr>
    </w:p>
    <w:p w14:paraId="646FCDC2" w14:textId="77777777" w:rsidR="007A20B1" w:rsidRPr="007A20B1" w:rsidRDefault="007A20B1" w:rsidP="00017AA8">
      <w:pPr>
        <w:jc w:val="both"/>
        <w:rPr>
          <w:rFonts w:ascii="Times New Roman" w:hAnsi="Times New Roman" w:cs="Times New Roman"/>
        </w:rPr>
      </w:pPr>
    </w:p>
    <w:p w14:paraId="30358097"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SUBPART GEN – GENERAL REQUIREMENTS</w:t>
      </w:r>
    </w:p>
    <w:p w14:paraId="0F92F707" w14:textId="77777777" w:rsidR="007A20B1" w:rsidRPr="007A20B1" w:rsidRDefault="007A20B1" w:rsidP="00017AA8">
      <w:pPr>
        <w:spacing w:line="276" w:lineRule="auto"/>
        <w:jc w:val="both"/>
        <w:rPr>
          <w:rFonts w:ascii="Times New Roman" w:hAnsi="Times New Roman" w:cs="Times New Roman"/>
        </w:rPr>
      </w:pPr>
    </w:p>
    <w:p w14:paraId="141B76AD"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AR.UAS.GEN.005</w:t>
      </w:r>
      <w:r w:rsidRPr="007A20B1">
        <w:rPr>
          <w:rFonts w:ascii="Times New Roman" w:hAnsi="Times New Roman" w:cs="Times New Roman"/>
        </w:rPr>
        <w:tab/>
      </w:r>
      <w:proofErr w:type="spellStart"/>
      <w:r w:rsidRPr="007A20B1">
        <w:rPr>
          <w:rFonts w:ascii="Times New Roman" w:hAnsi="Times New Roman" w:cs="Times New Roman"/>
        </w:rPr>
        <w:t>Scope</w:t>
      </w:r>
      <w:proofErr w:type="spellEnd"/>
    </w:p>
    <w:p w14:paraId="7CA487FC"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AR.UAS.GEN.010</w:t>
      </w:r>
      <w:r w:rsidRPr="007A20B1">
        <w:rPr>
          <w:rFonts w:ascii="Times New Roman" w:hAnsi="Times New Roman" w:cs="Times New Roman"/>
        </w:rPr>
        <w:tab/>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p>
    <w:p w14:paraId="4F01D724"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AR.UAS.GEN.115</w:t>
      </w:r>
      <w:r w:rsidRPr="007A20B1">
        <w:rPr>
          <w:rFonts w:ascii="Times New Roman" w:hAnsi="Times New Roman" w:cs="Times New Roman"/>
        </w:rPr>
        <w:tab/>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documentation</w:t>
      </w:r>
      <w:proofErr w:type="spellEnd"/>
    </w:p>
    <w:p w14:paraId="14A75F04"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AR.UAS.GEN.120</w:t>
      </w:r>
      <w:r w:rsidRPr="007A20B1">
        <w:rPr>
          <w:rFonts w:ascii="Times New Roman" w:hAnsi="Times New Roman" w:cs="Times New Roman"/>
        </w:rPr>
        <w:tab/>
      </w:r>
      <w:proofErr w:type="spellStart"/>
      <w:r w:rsidRPr="007A20B1">
        <w:rPr>
          <w:rFonts w:ascii="Times New Roman" w:hAnsi="Times New Roman" w:cs="Times New Roman"/>
        </w:rPr>
        <w:t>Means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compliance</w:t>
      </w:r>
      <w:proofErr w:type="spellEnd"/>
    </w:p>
    <w:p w14:paraId="73F4D53F"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AR.UAS.GEN.125</w:t>
      </w:r>
      <w:r w:rsidRPr="007A20B1">
        <w:rPr>
          <w:rFonts w:ascii="Times New Roman" w:hAnsi="Times New Roman" w:cs="Times New Roman"/>
        </w:rPr>
        <w:tab/>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Agency</w:t>
      </w:r>
      <w:proofErr w:type="spellEnd"/>
    </w:p>
    <w:p w14:paraId="12A5C5F4"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AR.UAS.GEN.135</w:t>
      </w:r>
      <w:r w:rsidRPr="007A20B1">
        <w:rPr>
          <w:rFonts w:ascii="Times New Roman" w:hAnsi="Times New Roman" w:cs="Times New Roman"/>
        </w:rPr>
        <w:tab/>
      </w:r>
      <w:proofErr w:type="spellStart"/>
      <w:r w:rsidRPr="007A20B1">
        <w:rPr>
          <w:rFonts w:ascii="Times New Roman" w:hAnsi="Times New Roman" w:cs="Times New Roman"/>
        </w:rPr>
        <w:t>Immediate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reaction</w:t>
      </w:r>
      <w:proofErr w:type="spellEnd"/>
      <w:r w:rsidRPr="007A20B1">
        <w:rPr>
          <w:rFonts w:ascii="Times New Roman" w:hAnsi="Times New Roman" w:cs="Times New Roman"/>
        </w:rPr>
        <w:t xml:space="preserve"> to a </w:t>
      </w:r>
      <w:proofErr w:type="spellStart"/>
      <w:r w:rsidRPr="007A20B1">
        <w:rPr>
          <w:rFonts w:ascii="Times New Roman" w:hAnsi="Times New Roman" w:cs="Times New Roman"/>
        </w:rPr>
        <w:t>safety</w:t>
      </w:r>
      <w:proofErr w:type="spellEnd"/>
      <w:r w:rsidRPr="007A20B1">
        <w:rPr>
          <w:rFonts w:ascii="Times New Roman" w:hAnsi="Times New Roman" w:cs="Times New Roman"/>
        </w:rPr>
        <w:t xml:space="preserve"> problem</w:t>
      </w:r>
    </w:p>
    <w:p w14:paraId="7CA7E30D" w14:textId="77777777" w:rsidR="007A20B1" w:rsidRPr="007A20B1" w:rsidRDefault="007A20B1" w:rsidP="00017AA8">
      <w:pPr>
        <w:spacing w:line="276" w:lineRule="auto"/>
        <w:ind w:left="2160" w:hanging="2160"/>
        <w:jc w:val="both"/>
        <w:rPr>
          <w:rFonts w:ascii="Times New Roman" w:hAnsi="Times New Roman" w:cs="Times New Roman"/>
        </w:rPr>
      </w:pPr>
      <w:r w:rsidRPr="007A20B1">
        <w:rPr>
          <w:rFonts w:ascii="Times New Roman" w:hAnsi="Times New Roman" w:cs="Times New Roman"/>
        </w:rPr>
        <w:t xml:space="preserve">AR.UAS.GEN.135A </w:t>
      </w:r>
      <w:r w:rsidRPr="007A20B1">
        <w:rPr>
          <w:rFonts w:ascii="Times New Roman" w:hAnsi="Times New Roman" w:cs="Times New Roman"/>
        </w:rPr>
        <w:tab/>
      </w:r>
      <w:proofErr w:type="spellStart"/>
      <w:r w:rsidRPr="007A20B1">
        <w:rPr>
          <w:rFonts w:ascii="Times New Roman" w:hAnsi="Times New Roman" w:cs="Times New Roman"/>
        </w:rPr>
        <w:t>Immediate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reaction</w:t>
      </w:r>
      <w:proofErr w:type="spellEnd"/>
      <w:r w:rsidRPr="007A20B1">
        <w:rPr>
          <w:rFonts w:ascii="Times New Roman" w:hAnsi="Times New Roman" w:cs="Times New Roman"/>
        </w:rPr>
        <w:t xml:space="preserve"> to an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security</w:t>
      </w:r>
      <w:proofErr w:type="spellEnd"/>
      <w:r w:rsidRPr="007A20B1">
        <w:rPr>
          <w:rFonts w:ascii="Times New Roman" w:hAnsi="Times New Roman" w:cs="Times New Roman"/>
        </w:rPr>
        <w:t xml:space="preserve"> incident or </w:t>
      </w:r>
      <w:proofErr w:type="spellStart"/>
      <w:r w:rsidRPr="007A20B1">
        <w:rPr>
          <w:rFonts w:ascii="Times New Roman" w:hAnsi="Times New Roman" w:cs="Times New Roman"/>
        </w:rPr>
        <w:t>vulnerability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impact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aviation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safety</w:t>
      </w:r>
      <w:proofErr w:type="spellEnd"/>
    </w:p>
    <w:p w14:paraId="4FBE5984"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AR.UAS.GEN.200</w:t>
      </w:r>
      <w:r w:rsidRPr="007A20B1">
        <w:rPr>
          <w:rFonts w:ascii="Times New Roman" w:hAnsi="Times New Roman" w:cs="Times New Roman"/>
        </w:rPr>
        <w:tab/>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system</w:t>
      </w:r>
      <w:proofErr w:type="spellEnd"/>
    </w:p>
    <w:p w14:paraId="547CF717"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AR.UAS.GEN.205</w:t>
      </w:r>
      <w:r w:rsidRPr="007A20B1">
        <w:rPr>
          <w:rFonts w:ascii="Times New Roman" w:hAnsi="Times New Roman" w:cs="Times New Roman"/>
        </w:rPr>
        <w:tab/>
      </w:r>
      <w:proofErr w:type="spellStart"/>
      <w:r w:rsidRPr="007A20B1">
        <w:rPr>
          <w:rFonts w:ascii="Times New Roman" w:hAnsi="Times New Roman" w:cs="Times New Roman"/>
        </w:rPr>
        <w:t>Allocation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p>
    <w:p w14:paraId="59201AE6"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AR.UAS.GEN.210</w:t>
      </w:r>
      <w:r w:rsidRPr="007A20B1">
        <w:rPr>
          <w:rFonts w:ascii="Times New Roman" w:hAnsi="Times New Roman" w:cs="Times New Roman"/>
        </w:rPr>
        <w:tab/>
      </w:r>
      <w:proofErr w:type="spellStart"/>
      <w:r w:rsidRPr="007A20B1">
        <w:rPr>
          <w:rFonts w:ascii="Times New Roman" w:hAnsi="Times New Roman" w:cs="Times New Roman"/>
        </w:rPr>
        <w:t>Changes</w:t>
      </w:r>
      <w:proofErr w:type="spellEnd"/>
      <w:r w:rsidRPr="007A20B1">
        <w:rPr>
          <w:rFonts w:ascii="Times New Roman" w:hAnsi="Times New Roman" w:cs="Times New Roman"/>
        </w:rPr>
        <w:t xml:space="preserve"> in the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system</w:t>
      </w:r>
      <w:proofErr w:type="spellEnd"/>
    </w:p>
    <w:p w14:paraId="3FB4D8D3"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AR.UAS.GEN.220</w:t>
      </w:r>
      <w:r w:rsidRPr="007A20B1">
        <w:rPr>
          <w:rFonts w:ascii="Times New Roman" w:hAnsi="Times New Roman" w:cs="Times New Roman"/>
        </w:rPr>
        <w:tab/>
      </w:r>
      <w:proofErr w:type="spellStart"/>
      <w:r w:rsidRPr="007A20B1">
        <w:rPr>
          <w:rFonts w:ascii="Times New Roman" w:hAnsi="Times New Roman" w:cs="Times New Roman"/>
        </w:rPr>
        <w:t>Record-keeping</w:t>
      </w:r>
      <w:proofErr w:type="spellEnd"/>
    </w:p>
    <w:p w14:paraId="17EEE661"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AR.UAS.GEN.300</w:t>
      </w:r>
      <w:r w:rsidRPr="007A20B1">
        <w:rPr>
          <w:rFonts w:ascii="Times New Roman" w:hAnsi="Times New Roman" w:cs="Times New Roman"/>
        </w:rPr>
        <w:tab/>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principles</w:t>
      </w:r>
      <w:proofErr w:type="spellEnd"/>
    </w:p>
    <w:p w14:paraId="4308D4E8"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AR.UAS.GEN.305</w:t>
      </w:r>
      <w:r w:rsidRPr="007A20B1">
        <w:rPr>
          <w:rFonts w:ascii="Times New Roman" w:hAnsi="Times New Roman" w:cs="Times New Roman"/>
        </w:rPr>
        <w:tab/>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programme</w:t>
      </w:r>
      <w:proofErr w:type="spellEnd"/>
      <w:r w:rsidRPr="007A20B1">
        <w:rPr>
          <w:rFonts w:ascii="Times New Roman" w:hAnsi="Times New Roman" w:cs="Times New Roman"/>
        </w:rPr>
        <w:t xml:space="preserve"> – </w:t>
      </w:r>
      <w:proofErr w:type="spellStart"/>
      <w:r w:rsidRPr="007A20B1">
        <w:rPr>
          <w:rFonts w:ascii="Times New Roman" w:hAnsi="Times New Roman" w:cs="Times New Roman"/>
        </w:rPr>
        <w:t>organisations</w:t>
      </w:r>
      <w:proofErr w:type="spellEnd"/>
    </w:p>
    <w:p w14:paraId="44DC8E90"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AR.UAS.GEN.310</w:t>
      </w:r>
      <w:r w:rsidRPr="007A20B1">
        <w:rPr>
          <w:rFonts w:ascii="Times New Roman" w:hAnsi="Times New Roman" w:cs="Times New Roman"/>
        </w:rPr>
        <w:tab/>
      </w:r>
      <w:proofErr w:type="spellStart"/>
      <w:r w:rsidRPr="007A20B1">
        <w:rPr>
          <w:rFonts w:ascii="Times New Roman" w:hAnsi="Times New Roman" w:cs="Times New Roman"/>
        </w:rPr>
        <w:t>Initial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certification</w:t>
      </w:r>
      <w:proofErr w:type="spellEnd"/>
      <w:r w:rsidRPr="007A20B1">
        <w:rPr>
          <w:rFonts w:ascii="Times New Roman" w:hAnsi="Times New Roman" w:cs="Times New Roman"/>
        </w:rPr>
        <w:t xml:space="preserve"> procedure – </w:t>
      </w:r>
      <w:proofErr w:type="spellStart"/>
      <w:r w:rsidRPr="007A20B1">
        <w:rPr>
          <w:rFonts w:ascii="Times New Roman" w:hAnsi="Times New Roman" w:cs="Times New Roman"/>
        </w:rPr>
        <w:t>organisations</w:t>
      </w:r>
      <w:proofErr w:type="spellEnd"/>
    </w:p>
    <w:p w14:paraId="5C5612B0"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AR.UAS.GEN.330</w:t>
      </w:r>
      <w:r w:rsidRPr="007A20B1">
        <w:rPr>
          <w:rFonts w:ascii="Times New Roman" w:hAnsi="Times New Roman" w:cs="Times New Roman"/>
        </w:rPr>
        <w:tab/>
      </w:r>
      <w:proofErr w:type="spellStart"/>
      <w:r w:rsidRPr="007A20B1">
        <w:rPr>
          <w:rFonts w:ascii="Times New Roman" w:hAnsi="Times New Roman" w:cs="Times New Roman"/>
        </w:rPr>
        <w:t>Changes</w:t>
      </w:r>
      <w:proofErr w:type="spellEnd"/>
      <w:r w:rsidRPr="007A20B1">
        <w:rPr>
          <w:rFonts w:ascii="Times New Roman" w:hAnsi="Times New Roman" w:cs="Times New Roman"/>
        </w:rPr>
        <w:t xml:space="preserve"> – </w:t>
      </w:r>
      <w:proofErr w:type="spellStart"/>
      <w:r w:rsidRPr="007A20B1">
        <w:rPr>
          <w:rFonts w:ascii="Times New Roman" w:hAnsi="Times New Roman" w:cs="Times New Roman"/>
        </w:rPr>
        <w:t>organisations</w:t>
      </w:r>
      <w:proofErr w:type="spellEnd"/>
    </w:p>
    <w:p w14:paraId="6D17C4C0"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AR.UAS.GEN.350</w:t>
      </w:r>
      <w:r w:rsidRPr="007A20B1">
        <w:rPr>
          <w:rFonts w:ascii="Times New Roman" w:hAnsi="Times New Roman" w:cs="Times New Roman"/>
        </w:rPr>
        <w:tab/>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corrective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observations</w:t>
      </w:r>
      <w:proofErr w:type="spellEnd"/>
      <w:r w:rsidRPr="007A20B1">
        <w:rPr>
          <w:rFonts w:ascii="Times New Roman" w:hAnsi="Times New Roman" w:cs="Times New Roman"/>
        </w:rPr>
        <w:t xml:space="preserve"> – </w:t>
      </w:r>
      <w:proofErr w:type="spellStart"/>
      <w:r w:rsidRPr="007A20B1">
        <w:rPr>
          <w:rFonts w:ascii="Times New Roman" w:hAnsi="Times New Roman" w:cs="Times New Roman"/>
        </w:rPr>
        <w:t>organisations</w:t>
      </w:r>
      <w:proofErr w:type="spellEnd"/>
    </w:p>
    <w:p w14:paraId="43E3D949"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AR.UAS.GEN.351</w:t>
      </w:r>
      <w:r w:rsidRPr="007A20B1">
        <w:rPr>
          <w:rFonts w:ascii="Times New Roman" w:hAnsi="Times New Roman" w:cs="Times New Roman"/>
        </w:rPr>
        <w:tab/>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corrective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actions</w:t>
      </w:r>
      <w:proofErr w:type="spellEnd"/>
      <w:r w:rsidRPr="007A20B1">
        <w:rPr>
          <w:rFonts w:ascii="Times New Roman" w:hAnsi="Times New Roman" w:cs="Times New Roman"/>
        </w:rPr>
        <w:t xml:space="preserve"> – UAS</w:t>
      </w:r>
    </w:p>
    <w:p w14:paraId="17138FC7"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AR.UAS.GEN.355</w:t>
      </w:r>
      <w:r w:rsidRPr="007A20B1">
        <w:rPr>
          <w:rFonts w:ascii="Times New Roman" w:hAnsi="Times New Roman" w:cs="Times New Roman"/>
        </w:rPr>
        <w:tab/>
      </w:r>
      <w:proofErr w:type="spellStart"/>
      <w:r w:rsidRPr="007A20B1">
        <w:rPr>
          <w:rFonts w:ascii="Times New Roman" w:hAnsi="Times New Roman" w:cs="Times New Roman"/>
        </w:rPr>
        <w:t>Suspension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limitation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revocation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 xml:space="preserve"> </w:t>
      </w:r>
    </w:p>
    <w:p w14:paraId="647F78FE" w14:textId="77777777" w:rsidR="007A20B1" w:rsidRPr="007A20B1" w:rsidRDefault="007A20B1" w:rsidP="00017AA8">
      <w:pPr>
        <w:spacing w:line="276" w:lineRule="auto"/>
        <w:jc w:val="both"/>
        <w:rPr>
          <w:rFonts w:ascii="Times New Roman" w:hAnsi="Times New Roman" w:cs="Times New Roman"/>
        </w:rPr>
      </w:pPr>
    </w:p>
    <w:p w14:paraId="09518EDB"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SUBPART CAW – AIRWORTHINESS OF UAS</w:t>
      </w:r>
    </w:p>
    <w:p w14:paraId="18E20E39" w14:textId="77777777" w:rsidR="007A20B1" w:rsidRPr="007A20B1" w:rsidRDefault="007A20B1" w:rsidP="00017AA8">
      <w:pPr>
        <w:spacing w:line="276" w:lineRule="auto"/>
        <w:jc w:val="both"/>
        <w:rPr>
          <w:rFonts w:ascii="Times New Roman" w:hAnsi="Times New Roman" w:cs="Times New Roman"/>
        </w:rPr>
      </w:pPr>
    </w:p>
    <w:p w14:paraId="3348700F"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lastRenderedPageBreak/>
        <w:t>AR.UAS.CAW.005</w:t>
      </w:r>
      <w:r w:rsidRPr="007A20B1">
        <w:rPr>
          <w:rFonts w:ascii="Times New Roman" w:hAnsi="Times New Roman" w:cs="Times New Roman"/>
        </w:rPr>
        <w:tab/>
      </w:r>
      <w:proofErr w:type="spellStart"/>
      <w:r w:rsidRPr="007A20B1">
        <w:rPr>
          <w:rFonts w:ascii="Times New Roman" w:hAnsi="Times New Roman" w:cs="Times New Roman"/>
        </w:rPr>
        <w:t>Scope</w:t>
      </w:r>
      <w:proofErr w:type="spellEnd"/>
    </w:p>
    <w:p w14:paraId="7CFFB0A2"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AR.UAS.CAW.303</w:t>
      </w:r>
      <w:r w:rsidRPr="007A20B1">
        <w:rPr>
          <w:rFonts w:ascii="Times New Roman" w:hAnsi="Times New Roman" w:cs="Times New Roman"/>
        </w:rPr>
        <w:tab/>
        <w:t xml:space="preserve">UAS </w:t>
      </w:r>
      <w:proofErr w:type="spellStart"/>
      <w:r w:rsidRPr="007A20B1">
        <w:rPr>
          <w:rFonts w:ascii="Times New Roman" w:hAnsi="Times New Roman" w:cs="Times New Roman"/>
        </w:rPr>
        <w:t>continuing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monitoring</w:t>
      </w:r>
      <w:proofErr w:type="spellEnd"/>
    </w:p>
    <w:p w14:paraId="7828381A" w14:textId="77777777" w:rsidR="007A20B1" w:rsidRPr="007A20B1" w:rsidRDefault="007A20B1" w:rsidP="00017AA8">
      <w:pPr>
        <w:spacing w:line="276" w:lineRule="auto"/>
        <w:jc w:val="both"/>
        <w:rPr>
          <w:rFonts w:ascii="Times New Roman" w:hAnsi="Times New Roman" w:cs="Times New Roman"/>
        </w:rPr>
      </w:pPr>
      <w:r w:rsidRPr="007A20B1">
        <w:rPr>
          <w:rFonts w:ascii="Times New Roman" w:hAnsi="Times New Roman" w:cs="Times New Roman"/>
        </w:rPr>
        <w:t>AR.UAS.CAW.902</w:t>
      </w:r>
      <w:r w:rsidRPr="007A20B1">
        <w:rPr>
          <w:rFonts w:ascii="Times New Roman" w:hAnsi="Times New Roman" w:cs="Times New Roman"/>
        </w:rPr>
        <w:tab/>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review</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conducted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p>
    <w:p w14:paraId="39FD2406" w14:textId="77777777" w:rsidR="007A20B1" w:rsidRPr="007A20B1" w:rsidRDefault="007A20B1" w:rsidP="00017AA8">
      <w:pPr>
        <w:spacing w:line="276" w:lineRule="auto"/>
        <w:jc w:val="both"/>
        <w:rPr>
          <w:rFonts w:ascii="Times New Roman" w:hAnsi="Times New Roman" w:cs="Times New Roman"/>
        </w:rPr>
      </w:pPr>
    </w:p>
    <w:p w14:paraId="3F5BC748" w14:textId="77777777" w:rsidR="007A20B1" w:rsidRPr="007A20B1" w:rsidRDefault="007A20B1" w:rsidP="00017AA8">
      <w:pPr>
        <w:spacing w:line="276" w:lineRule="auto"/>
        <w:jc w:val="both"/>
        <w:rPr>
          <w:rFonts w:ascii="Times New Roman" w:hAnsi="Times New Roman" w:cs="Times New Roman"/>
        </w:rPr>
      </w:pPr>
      <w:proofErr w:type="spellStart"/>
      <w:r w:rsidRPr="007A20B1">
        <w:rPr>
          <w:rFonts w:ascii="Times New Roman" w:hAnsi="Times New Roman" w:cs="Times New Roman"/>
        </w:rPr>
        <w:t>Appendix</w:t>
      </w:r>
      <w:proofErr w:type="spellEnd"/>
      <w:r w:rsidRPr="007A20B1">
        <w:rPr>
          <w:rFonts w:ascii="Times New Roman" w:hAnsi="Times New Roman" w:cs="Times New Roman"/>
        </w:rPr>
        <w:t xml:space="preserve"> – </w:t>
      </w:r>
      <w:proofErr w:type="spellStart"/>
      <w:r w:rsidRPr="007A20B1">
        <w:rPr>
          <w:rFonts w:ascii="Times New Roman" w:hAnsi="Times New Roman" w:cs="Times New Roman"/>
        </w:rPr>
        <w:t>Part</w:t>
      </w:r>
      <w:proofErr w:type="spellEnd"/>
      <w:r w:rsidRPr="007A20B1">
        <w:rPr>
          <w:rFonts w:ascii="Times New Roman" w:hAnsi="Times New Roman" w:cs="Times New Roman"/>
        </w:rPr>
        <w:t xml:space="preserve">-CAO.UAS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 xml:space="preserve"> – EASA </w:t>
      </w:r>
      <w:proofErr w:type="spellStart"/>
      <w:r w:rsidRPr="007A20B1">
        <w:rPr>
          <w:rFonts w:ascii="Times New Roman" w:hAnsi="Times New Roman" w:cs="Times New Roman"/>
        </w:rPr>
        <w:t>Form</w:t>
      </w:r>
      <w:proofErr w:type="spellEnd"/>
      <w:r w:rsidRPr="007A20B1">
        <w:rPr>
          <w:rFonts w:ascii="Times New Roman" w:hAnsi="Times New Roman" w:cs="Times New Roman"/>
        </w:rPr>
        <w:t xml:space="preserve"> 3-CAO.UAS</w:t>
      </w:r>
    </w:p>
    <w:p w14:paraId="3EF8EB79" w14:textId="77777777" w:rsidR="007A20B1" w:rsidRPr="007A20B1" w:rsidRDefault="007A20B1" w:rsidP="00017AA8">
      <w:pPr>
        <w:jc w:val="both"/>
        <w:rPr>
          <w:rFonts w:ascii="Times New Roman" w:hAnsi="Times New Roman" w:cs="Times New Roman"/>
        </w:rPr>
        <w:sectPr w:rsidR="007A20B1" w:rsidRPr="007A20B1" w:rsidSect="007A20B1">
          <w:pgSz w:w="11910" w:h="16840"/>
          <w:pgMar w:top="1134" w:right="1134" w:bottom="851" w:left="1134" w:header="0" w:footer="428" w:gutter="0"/>
          <w:cols w:space="720"/>
        </w:sectPr>
      </w:pPr>
    </w:p>
    <w:p w14:paraId="6E6E6462" w14:textId="77777777" w:rsidR="007A20B1" w:rsidRPr="007A20B1" w:rsidRDefault="007A20B1" w:rsidP="00017AA8">
      <w:pPr>
        <w:jc w:val="both"/>
        <w:rPr>
          <w:rFonts w:ascii="Times New Roman" w:hAnsi="Times New Roman" w:cs="Times New Roman"/>
        </w:rPr>
      </w:pPr>
    </w:p>
    <w:p w14:paraId="1C0E053B" w14:textId="77777777" w:rsidR="007A20B1" w:rsidRPr="007A20B1" w:rsidRDefault="007A20B1" w:rsidP="00017AA8">
      <w:pPr>
        <w:jc w:val="both"/>
        <w:rPr>
          <w:rFonts w:ascii="Times New Roman" w:hAnsi="Times New Roman" w:cs="Times New Roman"/>
        </w:rPr>
      </w:pPr>
    </w:p>
    <w:p w14:paraId="60EB6533" w14:textId="77777777" w:rsidR="007A20B1" w:rsidRPr="007A20B1" w:rsidRDefault="007A20B1" w:rsidP="00017AA8">
      <w:pPr>
        <w:jc w:val="both"/>
        <w:rPr>
          <w:rFonts w:ascii="Times New Roman" w:hAnsi="Times New Roman" w:cs="Times New Roman"/>
        </w:rPr>
      </w:pPr>
    </w:p>
    <w:p w14:paraId="41963B48" w14:textId="77777777" w:rsidR="007A20B1" w:rsidRPr="007A20B1" w:rsidRDefault="007A20B1" w:rsidP="00017AA8">
      <w:pPr>
        <w:jc w:val="both"/>
        <w:rPr>
          <w:rFonts w:ascii="Times New Roman" w:hAnsi="Times New Roman" w:cs="Times New Roman"/>
        </w:rPr>
      </w:pPr>
    </w:p>
    <w:p w14:paraId="3B6D0642" w14:textId="77777777" w:rsidR="007A20B1" w:rsidRPr="007A20B1" w:rsidRDefault="007A20B1" w:rsidP="00017AA8">
      <w:pPr>
        <w:jc w:val="both"/>
        <w:rPr>
          <w:rFonts w:ascii="Times New Roman" w:hAnsi="Times New Roman" w:cs="Times New Roman"/>
        </w:rPr>
      </w:pPr>
      <w:r w:rsidRPr="007A20B1">
        <w:rPr>
          <w:rFonts w:ascii="Times New Roman" w:hAnsi="Times New Roman" w:cs="Times New Roman"/>
        </w:rPr>
        <w:br w:type="column"/>
      </w:r>
    </w:p>
    <w:p w14:paraId="6095E84B" w14:textId="77777777" w:rsidR="007A20B1" w:rsidRPr="007A20B1" w:rsidRDefault="007A20B1" w:rsidP="00017AA8">
      <w:pPr>
        <w:jc w:val="both"/>
        <w:rPr>
          <w:rFonts w:ascii="Times New Roman" w:hAnsi="Times New Roman" w:cs="Times New Roman"/>
        </w:rPr>
      </w:pPr>
    </w:p>
    <w:p w14:paraId="71FD68AC" w14:textId="77777777" w:rsidR="007A20B1" w:rsidRPr="007A20B1" w:rsidRDefault="007A20B1" w:rsidP="00017AA8">
      <w:pPr>
        <w:jc w:val="both"/>
        <w:rPr>
          <w:rFonts w:ascii="Times New Roman" w:hAnsi="Times New Roman" w:cs="Times New Roman"/>
        </w:rPr>
        <w:sectPr w:rsidR="007A20B1" w:rsidRPr="007A20B1" w:rsidSect="007A20B1">
          <w:type w:val="continuous"/>
          <w:pgSz w:w="11910" w:h="16840"/>
          <w:pgMar w:top="1134" w:right="1134" w:bottom="851" w:left="1134" w:header="0" w:footer="428" w:gutter="0"/>
          <w:cols w:num="2" w:space="720" w:equalWidth="0">
            <w:col w:w="2344" w:space="785"/>
            <w:col w:w="6513"/>
          </w:cols>
        </w:sectPr>
      </w:pPr>
    </w:p>
    <w:p w14:paraId="21A5901D" w14:textId="77777777" w:rsidR="007A20B1" w:rsidRPr="007A20B1" w:rsidRDefault="007A20B1" w:rsidP="00017AA8">
      <w:pPr>
        <w:jc w:val="center"/>
        <w:rPr>
          <w:rFonts w:ascii="Times New Roman" w:hAnsi="Times New Roman" w:cs="Times New Roman"/>
        </w:rPr>
      </w:pPr>
      <w:r w:rsidRPr="007A20B1">
        <w:rPr>
          <w:rFonts w:ascii="Times New Roman" w:hAnsi="Times New Roman" w:cs="Times New Roman"/>
        </w:rPr>
        <w:lastRenderedPageBreak/>
        <w:t>SUBPART GEN</w:t>
      </w:r>
    </w:p>
    <w:p w14:paraId="6796654D" w14:textId="77777777" w:rsidR="007A20B1" w:rsidRPr="007A20B1" w:rsidRDefault="007A20B1" w:rsidP="00017AA8">
      <w:pPr>
        <w:jc w:val="center"/>
        <w:rPr>
          <w:rFonts w:ascii="Times New Roman" w:hAnsi="Times New Roman" w:cs="Times New Roman"/>
        </w:rPr>
      </w:pPr>
    </w:p>
    <w:p w14:paraId="0FB920BB" w14:textId="77777777" w:rsidR="007A20B1" w:rsidRPr="007A20B1" w:rsidRDefault="007A20B1" w:rsidP="00017AA8">
      <w:pPr>
        <w:jc w:val="center"/>
        <w:rPr>
          <w:rFonts w:ascii="Times New Roman" w:hAnsi="Times New Roman" w:cs="Times New Roman"/>
          <w:b/>
          <w:i/>
        </w:rPr>
      </w:pPr>
      <w:r w:rsidRPr="007A20B1">
        <w:rPr>
          <w:rFonts w:ascii="Times New Roman" w:hAnsi="Times New Roman" w:cs="Times New Roman"/>
          <w:b/>
          <w:i/>
        </w:rPr>
        <w:t>GENERAL REQUIREMENTS</w:t>
      </w:r>
    </w:p>
    <w:p w14:paraId="4C294CAC" w14:textId="77777777" w:rsidR="007A20B1" w:rsidRPr="007A20B1" w:rsidRDefault="007A20B1" w:rsidP="00017AA8">
      <w:pPr>
        <w:jc w:val="both"/>
        <w:rPr>
          <w:rFonts w:ascii="Times New Roman" w:hAnsi="Times New Roman" w:cs="Times New Roman"/>
        </w:rPr>
      </w:pPr>
    </w:p>
    <w:p w14:paraId="676F38CD" w14:textId="77777777" w:rsidR="007A20B1" w:rsidRPr="007A20B1" w:rsidRDefault="007A20B1" w:rsidP="00017AA8">
      <w:pPr>
        <w:jc w:val="both"/>
        <w:rPr>
          <w:rFonts w:ascii="Times New Roman" w:hAnsi="Times New Roman" w:cs="Times New Roman"/>
        </w:rPr>
      </w:pPr>
    </w:p>
    <w:p w14:paraId="30E2F3E7"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 xml:space="preserve">AR.UAS.GEN.005  </w:t>
      </w:r>
      <w:proofErr w:type="spellStart"/>
      <w:r w:rsidRPr="007A20B1">
        <w:rPr>
          <w:rFonts w:ascii="Times New Roman" w:hAnsi="Times New Roman" w:cs="Times New Roman"/>
          <w:b/>
        </w:rPr>
        <w:t>Scope</w:t>
      </w:r>
      <w:proofErr w:type="spellEnd"/>
    </w:p>
    <w:p w14:paraId="0DB3C02F" w14:textId="77777777" w:rsidR="007A20B1" w:rsidRPr="007A20B1" w:rsidRDefault="007A20B1" w:rsidP="00017AA8">
      <w:pPr>
        <w:jc w:val="both"/>
        <w:rPr>
          <w:rFonts w:ascii="Times New Roman" w:hAnsi="Times New Roman" w:cs="Times New Roman"/>
        </w:rPr>
      </w:pPr>
    </w:p>
    <w:p w14:paraId="43E087B1" w14:textId="1497F0CC" w:rsidR="007A20B1" w:rsidRPr="007A20B1" w:rsidRDefault="007A20B1" w:rsidP="00017AA8">
      <w:pPr>
        <w:jc w:val="both"/>
        <w:rPr>
          <w:rFonts w:ascii="Times New Roman" w:hAnsi="Times New Roman" w:cs="Times New Roman"/>
        </w:rPr>
      </w:pPr>
      <w:proofErr w:type="spellStart"/>
      <w:r w:rsidRPr="007A20B1">
        <w:rPr>
          <w:rFonts w:ascii="Times New Roman" w:hAnsi="Times New Roman" w:cs="Times New Roman"/>
        </w:rPr>
        <w:t>This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Annex</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establishes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conditions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performance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enforcement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 xml:space="preserve">, as </w:t>
      </w:r>
      <w:proofErr w:type="spellStart"/>
      <w:r w:rsidRPr="007A20B1">
        <w:rPr>
          <w:rFonts w:ascii="Times New Roman" w:hAnsi="Times New Roman" w:cs="Times New Roman"/>
        </w:rPr>
        <w:t>well</w:t>
      </w:r>
      <w:proofErr w:type="spellEnd"/>
      <w:r w:rsidRPr="007A20B1">
        <w:rPr>
          <w:rFonts w:ascii="Times New Roman" w:hAnsi="Times New Roman" w:cs="Times New Roman"/>
        </w:rPr>
        <w:t xml:space="preserve"> as the administrative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system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requirements</w:t>
      </w:r>
      <w:proofErr w:type="spellEnd"/>
      <w:r w:rsidRPr="007A20B1">
        <w:rPr>
          <w:rFonts w:ascii="Times New Roman" w:hAnsi="Times New Roman" w:cs="Times New Roman"/>
        </w:rPr>
        <w:t xml:space="preserve"> to be </w:t>
      </w:r>
      <w:proofErr w:type="spellStart"/>
      <w:r w:rsidRPr="007A20B1">
        <w:rPr>
          <w:rFonts w:ascii="Times New Roman" w:hAnsi="Times New Roman" w:cs="Times New Roman"/>
        </w:rPr>
        <w:t>fulfilled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responsible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implementation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enforcement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Regulation</w:t>
      </w:r>
      <w:proofErr w:type="spellEnd"/>
      <w:r w:rsidRPr="007A20B1">
        <w:rPr>
          <w:rFonts w:ascii="Times New Roman" w:hAnsi="Times New Roman" w:cs="Times New Roman"/>
        </w:rPr>
        <w:t xml:space="preserve"> (CAA) </w:t>
      </w:r>
      <w:proofErr w:type="spellStart"/>
      <w:r w:rsidRPr="007A20B1">
        <w:rPr>
          <w:rFonts w:ascii="Times New Roman" w:hAnsi="Times New Roman" w:cs="Times New Roman"/>
        </w:rPr>
        <w:t>N</w:t>
      </w:r>
      <w:r>
        <w:rPr>
          <w:rFonts w:ascii="Times New Roman" w:hAnsi="Times New Roman" w:cs="Times New Roman"/>
        </w:rPr>
        <w:t>o</w:t>
      </w:r>
      <w:proofErr w:type="spellEnd"/>
      <w:r w:rsidRPr="007A20B1">
        <w:rPr>
          <w:rFonts w:ascii="Times New Roman" w:hAnsi="Times New Roman" w:cs="Times New Roman"/>
        </w:rPr>
        <w:t xml:space="preserve">. </w:t>
      </w:r>
      <w:r w:rsidRPr="007A20B1">
        <w:rPr>
          <w:rFonts w:ascii="Times New Roman" w:hAnsi="Times New Roman" w:cs="Times New Roman"/>
          <w:color w:val="EE0000"/>
        </w:rPr>
        <w:t>03</w:t>
      </w:r>
      <w:r w:rsidRPr="007A20B1">
        <w:rPr>
          <w:rFonts w:ascii="Times New Roman" w:hAnsi="Times New Roman" w:cs="Times New Roman"/>
        </w:rPr>
        <w:t>/2025.</w:t>
      </w:r>
    </w:p>
    <w:p w14:paraId="17C2691F" w14:textId="77777777" w:rsidR="007A20B1" w:rsidRPr="007A20B1" w:rsidRDefault="007A20B1" w:rsidP="00017AA8">
      <w:pPr>
        <w:jc w:val="both"/>
        <w:rPr>
          <w:rFonts w:ascii="Times New Roman" w:hAnsi="Times New Roman" w:cs="Times New Roman"/>
        </w:rPr>
      </w:pPr>
    </w:p>
    <w:p w14:paraId="1847793F" w14:textId="77777777" w:rsidR="007A20B1" w:rsidRPr="007A20B1" w:rsidRDefault="007A20B1" w:rsidP="00017AA8">
      <w:pPr>
        <w:jc w:val="both"/>
        <w:rPr>
          <w:rFonts w:ascii="Times New Roman" w:hAnsi="Times New Roman" w:cs="Times New Roman"/>
        </w:rPr>
      </w:pPr>
    </w:p>
    <w:p w14:paraId="09031518"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 xml:space="preserve">AR.UAS.GEN.010 </w:t>
      </w:r>
      <w:proofErr w:type="spellStart"/>
      <w:r w:rsidRPr="007A20B1">
        <w:rPr>
          <w:rFonts w:ascii="Times New Roman" w:hAnsi="Times New Roman" w:cs="Times New Roman"/>
          <w:b/>
        </w:rPr>
        <w:t>Competent</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authority</w:t>
      </w:r>
      <w:proofErr w:type="spellEnd"/>
    </w:p>
    <w:p w14:paraId="564CFDD4" w14:textId="77777777" w:rsidR="007A20B1" w:rsidRPr="007A20B1" w:rsidRDefault="007A20B1" w:rsidP="00017AA8">
      <w:pPr>
        <w:jc w:val="both"/>
        <w:rPr>
          <w:rFonts w:ascii="Times New Roman" w:hAnsi="Times New Roman" w:cs="Times New Roman"/>
        </w:rPr>
      </w:pPr>
    </w:p>
    <w:p w14:paraId="62B28C20" w14:textId="77777777" w:rsidR="007A20B1" w:rsidRPr="007A20B1" w:rsidRDefault="007A20B1" w:rsidP="00017AA8">
      <w:pPr>
        <w:jc w:val="both"/>
        <w:rPr>
          <w:rFonts w:ascii="Times New Roman" w:hAnsi="Times New Roman" w:cs="Times New Roman"/>
        </w:rPr>
      </w:pP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purposes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Annex</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be:</w:t>
      </w:r>
    </w:p>
    <w:p w14:paraId="76B686DB" w14:textId="77777777" w:rsidR="007A20B1" w:rsidRPr="007A20B1" w:rsidRDefault="007A20B1" w:rsidP="00017AA8">
      <w:pPr>
        <w:jc w:val="both"/>
        <w:rPr>
          <w:rFonts w:ascii="Times New Roman" w:hAnsi="Times New Roman" w:cs="Times New Roman"/>
        </w:rPr>
      </w:pPr>
    </w:p>
    <w:p w14:paraId="53607A97" w14:textId="77777777" w:rsidR="007A20B1" w:rsidRPr="007A20B1" w:rsidRDefault="007A20B1" w:rsidP="007A20B1">
      <w:pPr>
        <w:pStyle w:val="ListParagraph"/>
        <w:numPr>
          <w:ilvl w:val="0"/>
          <w:numId w:val="67"/>
        </w:numPr>
        <w:autoSpaceDE w:val="0"/>
        <w:autoSpaceDN w:val="0"/>
        <w:jc w:val="both"/>
        <w:rPr>
          <w:rFonts w:ascii="Times New Roman" w:hAnsi="Times New Roman" w:cs="Times New Roman"/>
        </w:rPr>
      </w:pP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continuing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individual UA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issue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review</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ARCs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designated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registry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UA.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also</w:t>
      </w:r>
      <w:proofErr w:type="spellEnd"/>
      <w:r w:rsidRPr="007A20B1">
        <w:rPr>
          <w:rFonts w:ascii="Times New Roman" w:hAnsi="Times New Roman" w:cs="Times New Roman"/>
        </w:rPr>
        <w:t xml:space="preserve"> be </w:t>
      </w:r>
      <w:proofErr w:type="spellStart"/>
      <w:r w:rsidRPr="007A20B1">
        <w:rPr>
          <w:rFonts w:ascii="Times New Roman" w:hAnsi="Times New Roman" w:cs="Times New Roman"/>
        </w:rPr>
        <w:t>responsible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continuing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CMU to the </w:t>
      </w:r>
      <w:proofErr w:type="spellStart"/>
      <w:r w:rsidRPr="007A20B1">
        <w:rPr>
          <w:rFonts w:ascii="Times New Roman" w:hAnsi="Times New Roman" w:cs="Times New Roman"/>
        </w:rPr>
        <w:t>extent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it </w:t>
      </w:r>
      <w:proofErr w:type="spellStart"/>
      <w:r w:rsidRPr="007A20B1">
        <w:rPr>
          <w:rFonts w:ascii="Times New Roman" w:hAnsi="Times New Roman" w:cs="Times New Roman"/>
        </w:rPr>
        <w:t>applies</w:t>
      </w:r>
      <w:proofErr w:type="spellEnd"/>
      <w:r w:rsidRPr="007A20B1">
        <w:rPr>
          <w:rFonts w:ascii="Times New Roman" w:hAnsi="Times New Roman" w:cs="Times New Roman"/>
        </w:rPr>
        <w:t xml:space="preserve"> to the UA </w:t>
      </w:r>
      <w:proofErr w:type="spellStart"/>
      <w:r w:rsidRPr="007A20B1">
        <w:rPr>
          <w:rFonts w:ascii="Times New Roman" w:hAnsi="Times New Roman" w:cs="Times New Roman"/>
        </w:rPr>
        <w:t>registered</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w:t>
      </w:r>
    </w:p>
    <w:p w14:paraId="374BD696" w14:textId="77777777" w:rsidR="007A20B1" w:rsidRPr="007A20B1" w:rsidRDefault="007A20B1" w:rsidP="00017AA8">
      <w:pPr>
        <w:jc w:val="both"/>
        <w:rPr>
          <w:rFonts w:ascii="Times New Roman" w:hAnsi="Times New Roman" w:cs="Times New Roman"/>
        </w:rPr>
      </w:pPr>
    </w:p>
    <w:p w14:paraId="73740943" w14:textId="511884AF" w:rsidR="007A20B1" w:rsidRPr="007A20B1" w:rsidRDefault="007A20B1" w:rsidP="007A20B1">
      <w:pPr>
        <w:pStyle w:val="ListParagraph"/>
        <w:numPr>
          <w:ilvl w:val="0"/>
          <w:numId w:val="67"/>
        </w:numPr>
        <w:autoSpaceDE w:val="0"/>
        <w:autoSpaceDN w:val="0"/>
        <w:jc w:val="both"/>
        <w:rPr>
          <w:rFonts w:ascii="Times New Roman" w:hAnsi="Times New Roman" w:cs="Times New Roman"/>
        </w:rPr>
      </w:pP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as </w:t>
      </w:r>
      <w:proofErr w:type="spellStart"/>
      <w:r w:rsidRPr="007A20B1">
        <w:rPr>
          <w:rFonts w:ascii="Times New Roman" w:hAnsi="Times New Roman" w:cs="Times New Roman"/>
        </w:rPr>
        <w:t>specified</w:t>
      </w:r>
      <w:proofErr w:type="spellEnd"/>
      <w:r w:rsidRPr="007A20B1">
        <w:rPr>
          <w:rFonts w:ascii="Times New Roman" w:hAnsi="Times New Roman" w:cs="Times New Roman"/>
        </w:rPr>
        <w:t xml:space="preserve"> in Regulation (CAA) N</w:t>
      </w:r>
      <w:r>
        <w:rPr>
          <w:rFonts w:ascii="Times New Roman" w:hAnsi="Times New Roman" w:cs="Times New Roman"/>
        </w:rPr>
        <w:t>o</w:t>
      </w:r>
      <w:r w:rsidRPr="007A20B1">
        <w:rPr>
          <w:rFonts w:ascii="Times New Roman" w:hAnsi="Times New Roman" w:cs="Times New Roman"/>
        </w:rPr>
        <w:t xml:space="preserve">. </w:t>
      </w:r>
      <w:r w:rsidRPr="007A20B1">
        <w:rPr>
          <w:rFonts w:ascii="Times New Roman" w:hAnsi="Times New Roman" w:cs="Times New Roman"/>
          <w:color w:val="EE0000"/>
        </w:rPr>
        <w:t>03</w:t>
      </w:r>
      <w:r w:rsidRPr="007A20B1">
        <w:rPr>
          <w:rFonts w:ascii="Times New Roman" w:hAnsi="Times New Roman" w:cs="Times New Roman"/>
        </w:rPr>
        <w:t>/2025:</w:t>
      </w:r>
    </w:p>
    <w:p w14:paraId="45944833" w14:textId="77777777" w:rsidR="007A20B1" w:rsidRPr="007A20B1" w:rsidRDefault="007A20B1" w:rsidP="00017AA8">
      <w:pPr>
        <w:jc w:val="both"/>
        <w:rPr>
          <w:rFonts w:ascii="Times New Roman" w:hAnsi="Times New Roman" w:cs="Times New Roman"/>
        </w:rPr>
      </w:pPr>
    </w:p>
    <w:p w14:paraId="64A2A5EA" w14:textId="08EDC700" w:rsidR="007A20B1" w:rsidRPr="007A20B1" w:rsidRDefault="007A20B1" w:rsidP="007A20B1">
      <w:pPr>
        <w:pStyle w:val="ListParagraph"/>
        <w:numPr>
          <w:ilvl w:val="0"/>
          <w:numId w:val="68"/>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designated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principal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place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business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located</w:t>
      </w:r>
      <w:proofErr w:type="spellEnd"/>
      <w:r w:rsidRPr="007A20B1">
        <w:rPr>
          <w:rFonts w:ascii="Times New Roman" w:hAnsi="Times New Roman" w:cs="Times New Roman"/>
        </w:rPr>
        <w:t xml:space="preserve">, or by </w:t>
      </w:r>
      <w:proofErr w:type="spellStart"/>
      <w:r w:rsidRPr="007A20B1">
        <w:rPr>
          <w:rFonts w:ascii="Times New Roman" w:hAnsi="Times New Roman" w:cs="Times New Roman"/>
        </w:rPr>
        <w:t>another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responsibility</w:t>
      </w:r>
      <w:proofErr w:type="spellEnd"/>
      <w:r w:rsidRPr="007A20B1">
        <w:rPr>
          <w:rFonts w:ascii="Times New Roman" w:hAnsi="Times New Roman" w:cs="Times New Roman"/>
        </w:rPr>
        <w:t xml:space="preserve"> has </w:t>
      </w:r>
      <w:proofErr w:type="spellStart"/>
      <w:r w:rsidRPr="007A20B1">
        <w:rPr>
          <w:rFonts w:ascii="Times New Roman" w:hAnsi="Times New Roman" w:cs="Times New Roman"/>
        </w:rPr>
        <w:t>been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reallocated</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Article</w:t>
      </w:r>
      <w:proofErr w:type="spellEnd"/>
      <w:r w:rsidRPr="007A20B1">
        <w:rPr>
          <w:rFonts w:ascii="Times New Roman" w:hAnsi="Times New Roman" w:cs="Times New Roman"/>
        </w:rPr>
        <w:t xml:space="preserve"> 64 of Regulation (CAA) N</w:t>
      </w:r>
      <w:r>
        <w:rPr>
          <w:rFonts w:ascii="Times New Roman" w:hAnsi="Times New Roman" w:cs="Times New Roman"/>
        </w:rPr>
        <w:t>o</w:t>
      </w:r>
      <w:r w:rsidRPr="007A20B1">
        <w:rPr>
          <w:rFonts w:ascii="Times New Roman" w:hAnsi="Times New Roman" w:cs="Times New Roman"/>
        </w:rPr>
        <w:t>. 05/2020;</w:t>
      </w:r>
    </w:p>
    <w:p w14:paraId="4EC3F698" w14:textId="77777777" w:rsidR="007A20B1" w:rsidRPr="007A20B1" w:rsidRDefault="007A20B1" w:rsidP="00017AA8">
      <w:pPr>
        <w:jc w:val="both"/>
        <w:rPr>
          <w:rFonts w:ascii="Times New Roman" w:hAnsi="Times New Roman" w:cs="Times New Roman"/>
        </w:rPr>
      </w:pPr>
    </w:p>
    <w:p w14:paraId="4ED81755" w14:textId="778C6117" w:rsidR="007A20B1" w:rsidRPr="007A20B1" w:rsidRDefault="007A20B1" w:rsidP="007A20B1">
      <w:pPr>
        <w:pStyle w:val="ListParagraph"/>
        <w:numPr>
          <w:ilvl w:val="0"/>
          <w:numId w:val="68"/>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Agency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responsibility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principal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place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business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located</w:t>
      </w:r>
      <w:proofErr w:type="spellEnd"/>
      <w:r w:rsidRPr="007A20B1">
        <w:rPr>
          <w:rFonts w:ascii="Times New Roman" w:hAnsi="Times New Roman" w:cs="Times New Roman"/>
        </w:rPr>
        <w:t xml:space="preserve"> has </w:t>
      </w:r>
      <w:proofErr w:type="spellStart"/>
      <w:r w:rsidRPr="007A20B1">
        <w:rPr>
          <w:rFonts w:ascii="Times New Roman" w:hAnsi="Times New Roman" w:cs="Times New Roman"/>
        </w:rPr>
        <w:t>been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reallocated</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Article</w:t>
      </w:r>
      <w:proofErr w:type="spellEnd"/>
      <w:r w:rsidRPr="007A20B1">
        <w:rPr>
          <w:rFonts w:ascii="Times New Roman" w:hAnsi="Times New Roman" w:cs="Times New Roman"/>
        </w:rPr>
        <w:t xml:space="preserve"> 64 or </w:t>
      </w:r>
      <w:proofErr w:type="spellStart"/>
      <w:r w:rsidRPr="007A20B1">
        <w:rPr>
          <w:rFonts w:ascii="Times New Roman" w:hAnsi="Times New Roman" w:cs="Times New Roman"/>
        </w:rPr>
        <w:t>Article</w:t>
      </w:r>
      <w:proofErr w:type="spellEnd"/>
      <w:r w:rsidRPr="007A20B1">
        <w:rPr>
          <w:rFonts w:ascii="Times New Roman" w:hAnsi="Times New Roman" w:cs="Times New Roman"/>
        </w:rPr>
        <w:t xml:space="preserve"> 65 of Regulation </w:t>
      </w:r>
      <w:r>
        <w:rPr>
          <w:rFonts w:ascii="Times New Roman" w:hAnsi="Times New Roman" w:cs="Times New Roman"/>
        </w:rPr>
        <w:t xml:space="preserve">(CAA) No. </w:t>
      </w:r>
      <w:r w:rsidRPr="007A20B1">
        <w:rPr>
          <w:rFonts w:ascii="Times New Roman" w:hAnsi="Times New Roman" w:cs="Times New Roman"/>
        </w:rPr>
        <w:t>05/2020.</w:t>
      </w:r>
    </w:p>
    <w:p w14:paraId="53040A38" w14:textId="77777777" w:rsidR="007A20B1" w:rsidRPr="007A20B1" w:rsidRDefault="007A20B1" w:rsidP="00017AA8">
      <w:pPr>
        <w:jc w:val="both"/>
        <w:rPr>
          <w:rFonts w:ascii="Times New Roman" w:hAnsi="Times New Roman" w:cs="Times New Roman"/>
        </w:rPr>
      </w:pPr>
    </w:p>
    <w:p w14:paraId="5D08E739" w14:textId="77777777" w:rsidR="007A20B1" w:rsidRPr="007A20B1" w:rsidRDefault="007A20B1" w:rsidP="00017AA8">
      <w:pPr>
        <w:jc w:val="both"/>
        <w:rPr>
          <w:rFonts w:ascii="Times New Roman" w:hAnsi="Times New Roman" w:cs="Times New Roman"/>
        </w:rPr>
      </w:pPr>
    </w:p>
    <w:p w14:paraId="399B7097"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 xml:space="preserve">AR.UAS.GEN.115 </w:t>
      </w:r>
      <w:proofErr w:type="spellStart"/>
      <w:r w:rsidRPr="007A20B1">
        <w:rPr>
          <w:rFonts w:ascii="Times New Roman" w:hAnsi="Times New Roman" w:cs="Times New Roman"/>
          <w:b/>
        </w:rPr>
        <w:t>Oversight</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documentation</w:t>
      </w:r>
      <w:proofErr w:type="spellEnd"/>
    </w:p>
    <w:p w14:paraId="1B3B2680" w14:textId="77777777" w:rsidR="007A20B1" w:rsidRPr="007A20B1" w:rsidRDefault="007A20B1" w:rsidP="00017AA8">
      <w:pPr>
        <w:jc w:val="both"/>
        <w:rPr>
          <w:rFonts w:ascii="Times New Roman" w:hAnsi="Times New Roman" w:cs="Times New Roman"/>
        </w:rPr>
      </w:pPr>
    </w:p>
    <w:p w14:paraId="4740C794" w14:textId="77777777" w:rsidR="007A20B1" w:rsidRPr="007A20B1" w:rsidRDefault="007A20B1" w:rsidP="00017AA8">
      <w:pPr>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provide</w:t>
      </w:r>
      <w:proofErr w:type="spellEnd"/>
      <w:r w:rsidRPr="007A20B1">
        <w:rPr>
          <w:rFonts w:ascii="Times New Roman" w:hAnsi="Times New Roman" w:cs="Times New Roman"/>
        </w:rPr>
        <w:t xml:space="preserve"> all the </w:t>
      </w:r>
      <w:proofErr w:type="spellStart"/>
      <w:r w:rsidRPr="007A20B1">
        <w:rPr>
          <w:rFonts w:ascii="Times New Roman" w:hAnsi="Times New Roman" w:cs="Times New Roman"/>
        </w:rPr>
        <w:t>legislative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standards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rules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technical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publications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related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documents</w:t>
      </w:r>
      <w:proofErr w:type="spellEnd"/>
      <w:r w:rsidRPr="007A20B1">
        <w:rPr>
          <w:rFonts w:ascii="Times New Roman" w:hAnsi="Times New Roman" w:cs="Times New Roman"/>
        </w:rPr>
        <w:t xml:space="preserve"> to the relevant </w:t>
      </w:r>
      <w:proofErr w:type="spellStart"/>
      <w:r w:rsidRPr="007A20B1">
        <w:rPr>
          <w:rFonts w:ascii="Times New Roman" w:hAnsi="Times New Roman" w:cs="Times New Roman"/>
        </w:rPr>
        <w:t>personnel</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order</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allow</w:t>
      </w:r>
      <w:proofErr w:type="spellEnd"/>
      <w:r w:rsidRPr="007A20B1">
        <w:rPr>
          <w:rFonts w:ascii="Times New Roman" w:hAnsi="Times New Roman" w:cs="Times New Roman"/>
        </w:rPr>
        <w:t xml:space="preserve"> them to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their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discharge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their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responsibilities</w:t>
      </w:r>
      <w:proofErr w:type="spellEnd"/>
      <w:r w:rsidRPr="007A20B1">
        <w:rPr>
          <w:rFonts w:ascii="Times New Roman" w:hAnsi="Times New Roman" w:cs="Times New Roman"/>
        </w:rPr>
        <w:t>.</w:t>
      </w:r>
    </w:p>
    <w:p w14:paraId="1B3552C2" w14:textId="77777777" w:rsidR="007A20B1" w:rsidRPr="007A20B1" w:rsidRDefault="007A20B1" w:rsidP="00017AA8">
      <w:pPr>
        <w:jc w:val="both"/>
        <w:rPr>
          <w:rFonts w:ascii="Times New Roman" w:hAnsi="Times New Roman" w:cs="Times New Roman"/>
        </w:rPr>
      </w:pPr>
    </w:p>
    <w:p w14:paraId="67B495B8" w14:textId="77777777" w:rsidR="007A20B1" w:rsidRDefault="007A20B1" w:rsidP="00017AA8">
      <w:pPr>
        <w:jc w:val="both"/>
        <w:rPr>
          <w:rFonts w:ascii="Times New Roman" w:hAnsi="Times New Roman" w:cs="Times New Roman"/>
        </w:rPr>
      </w:pPr>
    </w:p>
    <w:p w14:paraId="5857C696" w14:textId="77777777" w:rsidR="007A20B1" w:rsidRPr="007A20B1" w:rsidRDefault="007A20B1" w:rsidP="00017AA8">
      <w:pPr>
        <w:jc w:val="both"/>
        <w:rPr>
          <w:rFonts w:ascii="Times New Roman" w:hAnsi="Times New Roman" w:cs="Times New Roman"/>
        </w:rPr>
      </w:pPr>
    </w:p>
    <w:p w14:paraId="15E0AB5B"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lastRenderedPageBreak/>
        <w:t xml:space="preserve">AR.UAS.GEN.120 </w:t>
      </w:r>
      <w:proofErr w:type="spellStart"/>
      <w:r w:rsidRPr="007A20B1">
        <w:rPr>
          <w:rFonts w:ascii="Times New Roman" w:hAnsi="Times New Roman" w:cs="Times New Roman"/>
          <w:b/>
        </w:rPr>
        <w:t>Means</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of</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compliance</w:t>
      </w:r>
      <w:proofErr w:type="spellEnd"/>
    </w:p>
    <w:p w14:paraId="671A9108" w14:textId="77777777" w:rsidR="007A20B1" w:rsidRPr="007A20B1" w:rsidRDefault="007A20B1" w:rsidP="00017AA8">
      <w:pPr>
        <w:jc w:val="both"/>
        <w:rPr>
          <w:rFonts w:ascii="Times New Roman" w:hAnsi="Times New Roman" w:cs="Times New Roman"/>
        </w:rPr>
      </w:pPr>
    </w:p>
    <w:p w14:paraId="013ACAFC" w14:textId="3F27E65B" w:rsidR="007A20B1" w:rsidRPr="007A20B1" w:rsidRDefault="007A20B1" w:rsidP="007A20B1">
      <w:pPr>
        <w:pStyle w:val="ListParagraph"/>
        <w:numPr>
          <w:ilvl w:val="0"/>
          <w:numId w:val="69"/>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Agency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develop</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acceptable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means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compliance</w:t>
      </w:r>
      <w:proofErr w:type="spellEnd"/>
      <w:r w:rsidRPr="007A20B1">
        <w:rPr>
          <w:rFonts w:ascii="Times New Roman" w:hAnsi="Times New Roman" w:cs="Times New Roman"/>
        </w:rPr>
        <w:t xml:space="preserve"> (AMC)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be </w:t>
      </w:r>
      <w:proofErr w:type="spellStart"/>
      <w:r w:rsidRPr="007A20B1">
        <w:rPr>
          <w:rFonts w:ascii="Times New Roman" w:hAnsi="Times New Roman" w:cs="Times New Roman"/>
        </w:rPr>
        <w:t>used</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establish</w:t>
      </w:r>
      <w:proofErr w:type="spellEnd"/>
      <w:r w:rsidRPr="007A20B1">
        <w:rPr>
          <w:rFonts w:ascii="Times New Roman" w:hAnsi="Times New Roman" w:cs="Times New Roman"/>
        </w:rPr>
        <w:t xml:space="preserve"> compliance with Regulation </w:t>
      </w:r>
      <w:r>
        <w:rPr>
          <w:rFonts w:ascii="Times New Roman" w:hAnsi="Times New Roman" w:cs="Times New Roman"/>
        </w:rPr>
        <w:t xml:space="preserve">(CAA) No. </w:t>
      </w:r>
      <w:r w:rsidRPr="007A20B1">
        <w:rPr>
          <w:rFonts w:ascii="Times New Roman" w:hAnsi="Times New Roman" w:cs="Times New Roman"/>
        </w:rPr>
        <w:t>05/2020 and its delegated and implementing acts.</w:t>
      </w:r>
    </w:p>
    <w:p w14:paraId="4789C850" w14:textId="77777777" w:rsidR="007A20B1" w:rsidRPr="007A20B1" w:rsidRDefault="007A20B1" w:rsidP="00017AA8">
      <w:pPr>
        <w:jc w:val="both"/>
        <w:rPr>
          <w:rFonts w:ascii="Times New Roman" w:hAnsi="Times New Roman" w:cs="Times New Roman"/>
        </w:rPr>
      </w:pPr>
    </w:p>
    <w:p w14:paraId="0BD689B2" w14:textId="77777777" w:rsidR="007A20B1" w:rsidRPr="007A20B1" w:rsidRDefault="007A20B1" w:rsidP="007A20B1">
      <w:pPr>
        <w:pStyle w:val="ListParagraph"/>
        <w:numPr>
          <w:ilvl w:val="0"/>
          <w:numId w:val="69"/>
        </w:numPr>
        <w:autoSpaceDE w:val="0"/>
        <w:autoSpaceDN w:val="0"/>
        <w:jc w:val="both"/>
        <w:rPr>
          <w:rFonts w:ascii="Times New Roman" w:hAnsi="Times New Roman" w:cs="Times New Roman"/>
        </w:rPr>
      </w:pPr>
      <w:r w:rsidRPr="007A20B1">
        <w:rPr>
          <w:rFonts w:ascii="Times New Roman" w:hAnsi="Times New Roman" w:cs="Times New Roman"/>
        </w:rPr>
        <w:t xml:space="preserve">Alternative </w:t>
      </w:r>
      <w:proofErr w:type="spellStart"/>
      <w:r w:rsidRPr="007A20B1">
        <w:rPr>
          <w:rFonts w:ascii="Times New Roman" w:hAnsi="Times New Roman" w:cs="Times New Roman"/>
        </w:rPr>
        <w:t>means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also</w:t>
      </w:r>
      <w:proofErr w:type="spellEnd"/>
      <w:r w:rsidRPr="007A20B1">
        <w:rPr>
          <w:rFonts w:ascii="Times New Roman" w:hAnsi="Times New Roman" w:cs="Times New Roman"/>
        </w:rPr>
        <w:t xml:space="preserve"> be </w:t>
      </w:r>
      <w:proofErr w:type="spellStart"/>
      <w:r w:rsidRPr="007A20B1">
        <w:rPr>
          <w:rFonts w:ascii="Times New Roman" w:hAnsi="Times New Roman" w:cs="Times New Roman"/>
        </w:rPr>
        <w:t>used</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establish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Regulation</w:t>
      </w:r>
      <w:proofErr w:type="spellEnd"/>
      <w:r w:rsidRPr="007A20B1">
        <w:rPr>
          <w:rFonts w:ascii="Times New Roman" w:hAnsi="Times New Roman" w:cs="Times New Roman"/>
        </w:rPr>
        <w:t>.</w:t>
      </w:r>
    </w:p>
    <w:p w14:paraId="406D2E6E" w14:textId="77777777" w:rsidR="007A20B1" w:rsidRPr="007A20B1" w:rsidRDefault="007A20B1" w:rsidP="00017AA8">
      <w:pPr>
        <w:jc w:val="both"/>
        <w:rPr>
          <w:rFonts w:ascii="Times New Roman" w:hAnsi="Times New Roman" w:cs="Times New Roman"/>
        </w:rPr>
      </w:pPr>
    </w:p>
    <w:p w14:paraId="379B17B7" w14:textId="77777777" w:rsidR="007A20B1" w:rsidRPr="007A20B1" w:rsidRDefault="007A20B1" w:rsidP="007A20B1">
      <w:pPr>
        <w:pStyle w:val="ListParagraph"/>
        <w:numPr>
          <w:ilvl w:val="0"/>
          <w:numId w:val="69"/>
        </w:numPr>
        <w:autoSpaceDE w:val="0"/>
        <w:autoSpaceDN w:val="0"/>
        <w:jc w:val="both"/>
        <w:rPr>
          <w:rFonts w:ascii="Times New Roman" w:hAnsi="Times New Roman" w:cs="Times New Roman"/>
        </w:rPr>
      </w:pP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authorities</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inform</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Agency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alternative </w:t>
      </w:r>
      <w:proofErr w:type="spellStart"/>
      <w:r w:rsidRPr="007A20B1">
        <w:rPr>
          <w:rFonts w:ascii="Times New Roman" w:hAnsi="Times New Roman" w:cs="Times New Roman"/>
        </w:rPr>
        <w:t>means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used</w:t>
      </w:r>
      <w:proofErr w:type="spellEnd"/>
      <w:r w:rsidRPr="007A20B1">
        <w:rPr>
          <w:rFonts w:ascii="Times New Roman" w:hAnsi="Times New Roman" w:cs="Times New Roman"/>
        </w:rPr>
        <w:t xml:space="preserve"> by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under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their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or by </w:t>
      </w:r>
      <w:proofErr w:type="spellStart"/>
      <w:r w:rsidRPr="007A20B1">
        <w:rPr>
          <w:rFonts w:ascii="Times New Roman" w:hAnsi="Times New Roman" w:cs="Times New Roman"/>
        </w:rPr>
        <w:t>themselves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establishing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Regulation</w:t>
      </w:r>
      <w:proofErr w:type="spellEnd"/>
      <w:r w:rsidRPr="007A20B1">
        <w:rPr>
          <w:rFonts w:ascii="Times New Roman" w:hAnsi="Times New Roman" w:cs="Times New Roman"/>
        </w:rPr>
        <w:t>.</w:t>
      </w:r>
    </w:p>
    <w:p w14:paraId="53E99495" w14:textId="77777777" w:rsidR="007A20B1" w:rsidRPr="007A20B1" w:rsidRDefault="007A20B1" w:rsidP="00017AA8">
      <w:pPr>
        <w:jc w:val="both"/>
        <w:rPr>
          <w:rFonts w:ascii="Times New Roman" w:hAnsi="Times New Roman" w:cs="Times New Roman"/>
        </w:rPr>
      </w:pPr>
    </w:p>
    <w:p w14:paraId="42F5EE72" w14:textId="77777777" w:rsidR="007A20B1" w:rsidRPr="007A20B1" w:rsidRDefault="007A20B1" w:rsidP="00017AA8">
      <w:pPr>
        <w:jc w:val="both"/>
        <w:rPr>
          <w:rFonts w:ascii="Times New Roman" w:hAnsi="Times New Roman" w:cs="Times New Roman"/>
        </w:rPr>
      </w:pPr>
    </w:p>
    <w:p w14:paraId="6FC96ED7"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 xml:space="preserve">AR.UAS.GEN.125 </w:t>
      </w:r>
      <w:proofErr w:type="spellStart"/>
      <w:r w:rsidRPr="007A20B1">
        <w:rPr>
          <w:rFonts w:ascii="Times New Roman" w:hAnsi="Times New Roman" w:cs="Times New Roman"/>
          <w:b/>
        </w:rPr>
        <w:t>Information</w:t>
      </w:r>
      <w:proofErr w:type="spellEnd"/>
      <w:r w:rsidRPr="007A20B1">
        <w:rPr>
          <w:rFonts w:ascii="Times New Roman" w:hAnsi="Times New Roman" w:cs="Times New Roman"/>
          <w:b/>
        </w:rPr>
        <w:t xml:space="preserve"> to the </w:t>
      </w:r>
      <w:proofErr w:type="spellStart"/>
      <w:r w:rsidRPr="007A20B1">
        <w:rPr>
          <w:rFonts w:ascii="Times New Roman" w:hAnsi="Times New Roman" w:cs="Times New Roman"/>
          <w:b/>
        </w:rPr>
        <w:t>Agency</w:t>
      </w:r>
      <w:proofErr w:type="spellEnd"/>
    </w:p>
    <w:p w14:paraId="1DAE2FBC" w14:textId="77777777" w:rsidR="007A20B1" w:rsidRPr="007A20B1" w:rsidRDefault="007A20B1" w:rsidP="00017AA8">
      <w:pPr>
        <w:jc w:val="both"/>
        <w:rPr>
          <w:rFonts w:ascii="Times New Roman" w:hAnsi="Times New Roman" w:cs="Times New Roman"/>
        </w:rPr>
      </w:pPr>
    </w:p>
    <w:p w14:paraId="3E69FC10" w14:textId="04752C78" w:rsidR="007A20B1" w:rsidRPr="007A20B1" w:rsidRDefault="007A20B1" w:rsidP="007A20B1">
      <w:pPr>
        <w:pStyle w:val="ListParagraph"/>
        <w:numPr>
          <w:ilvl w:val="0"/>
          <w:numId w:val="70"/>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notify</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Agency</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case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significant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problems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implementation of Regulation </w:t>
      </w:r>
      <w:r>
        <w:rPr>
          <w:rFonts w:ascii="Times New Roman" w:hAnsi="Times New Roman" w:cs="Times New Roman"/>
        </w:rPr>
        <w:t xml:space="preserve">(CAA) No. </w:t>
      </w:r>
      <w:r w:rsidRPr="007A20B1">
        <w:rPr>
          <w:rFonts w:ascii="Times New Roman" w:hAnsi="Times New Roman" w:cs="Times New Roman"/>
        </w:rPr>
        <w:t>05/2020 and its delegated and implementing acts within 30 days from the time the authority became aware of the problems.</w:t>
      </w:r>
    </w:p>
    <w:p w14:paraId="02F7D792" w14:textId="77777777" w:rsidR="007A20B1" w:rsidRPr="007A20B1" w:rsidRDefault="007A20B1" w:rsidP="00017AA8">
      <w:pPr>
        <w:jc w:val="both"/>
        <w:rPr>
          <w:rFonts w:ascii="Times New Roman" w:hAnsi="Times New Roman" w:cs="Times New Roman"/>
        </w:rPr>
      </w:pPr>
    </w:p>
    <w:p w14:paraId="7915A2C6" w14:textId="1B57192F" w:rsidR="007A20B1" w:rsidRPr="007A20B1" w:rsidRDefault="007A20B1" w:rsidP="007A20B1">
      <w:pPr>
        <w:pStyle w:val="ListParagraph"/>
        <w:numPr>
          <w:ilvl w:val="0"/>
          <w:numId w:val="70"/>
        </w:numPr>
        <w:autoSpaceDE w:val="0"/>
        <w:autoSpaceDN w:val="0"/>
        <w:jc w:val="both"/>
        <w:rPr>
          <w:rFonts w:ascii="Times New Roman" w:hAnsi="Times New Roman" w:cs="Times New Roman"/>
        </w:rPr>
      </w:pPr>
      <w:proofErr w:type="spellStart"/>
      <w:r w:rsidRPr="007A20B1">
        <w:rPr>
          <w:rFonts w:ascii="Times New Roman" w:hAnsi="Times New Roman" w:cs="Times New Roman"/>
        </w:rPr>
        <w:t>Without</w:t>
      </w:r>
      <w:proofErr w:type="spellEnd"/>
      <w:r w:rsidRPr="007A20B1">
        <w:rPr>
          <w:rFonts w:ascii="Times New Roman" w:hAnsi="Times New Roman" w:cs="Times New Roman"/>
        </w:rPr>
        <w:t xml:space="preserve"> prejudice to Regulation </w:t>
      </w:r>
      <w:r>
        <w:rPr>
          <w:rFonts w:ascii="Times New Roman" w:hAnsi="Times New Roman" w:cs="Times New Roman"/>
        </w:rPr>
        <w:t xml:space="preserve">(CAA) No. </w:t>
      </w:r>
      <w:r w:rsidRPr="007A20B1">
        <w:rPr>
          <w:rFonts w:ascii="Times New Roman" w:hAnsi="Times New Roman" w:cs="Times New Roman"/>
        </w:rPr>
        <w:t xml:space="preserve">09/2017 and its delegated and implementing acts, the competent authority shall provide the Agency as soon as possible with any safety significant information stemming from the occurrence reports stored in the national database pursuant to Article 6(6) of Regulation </w:t>
      </w:r>
      <w:r>
        <w:rPr>
          <w:rFonts w:ascii="Times New Roman" w:hAnsi="Times New Roman" w:cs="Times New Roman"/>
        </w:rPr>
        <w:t xml:space="preserve">(CAA) No. </w:t>
      </w:r>
      <w:r w:rsidRPr="007A20B1">
        <w:rPr>
          <w:rFonts w:ascii="Times New Roman" w:hAnsi="Times New Roman" w:cs="Times New Roman"/>
        </w:rPr>
        <w:t>09/2017.</w:t>
      </w:r>
    </w:p>
    <w:p w14:paraId="4E12829D" w14:textId="77777777" w:rsidR="007A20B1" w:rsidRPr="007A20B1" w:rsidRDefault="007A20B1" w:rsidP="00017AA8">
      <w:pPr>
        <w:jc w:val="both"/>
        <w:rPr>
          <w:rFonts w:ascii="Times New Roman" w:hAnsi="Times New Roman" w:cs="Times New Roman"/>
        </w:rPr>
      </w:pPr>
    </w:p>
    <w:p w14:paraId="3729952E" w14:textId="4E78B5F1" w:rsidR="007A20B1" w:rsidRPr="007A20B1" w:rsidRDefault="007A20B1" w:rsidP="007A20B1">
      <w:pPr>
        <w:pStyle w:val="ListParagraph"/>
        <w:numPr>
          <w:ilvl w:val="0"/>
          <w:numId w:val="70"/>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provide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Agency</w:t>
      </w:r>
      <w:proofErr w:type="spellEnd"/>
      <w:r w:rsidRPr="007A20B1">
        <w:rPr>
          <w:rFonts w:ascii="Times New Roman" w:hAnsi="Times New Roman" w:cs="Times New Roman"/>
        </w:rPr>
        <w:t xml:space="preserve"> as </w:t>
      </w:r>
      <w:proofErr w:type="spellStart"/>
      <w:r w:rsidRPr="007A20B1">
        <w:rPr>
          <w:rFonts w:ascii="Times New Roman" w:hAnsi="Times New Roman" w:cs="Times New Roman"/>
        </w:rPr>
        <w:t>soon</w:t>
      </w:r>
      <w:proofErr w:type="spellEnd"/>
      <w:r w:rsidRPr="007A20B1">
        <w:rPr>
          <w:rFonts w:ascii="Times New Roman" w:hAnsi="Times New Roman" w:cs="Times New Roman"/>
        </w:rPr>
        <w:t xml:space="preserve"> as </w:t>
      </w:r>
      <w:proofErr w:type="spellStart"/>
      <w:r w:rsidRPr="007A20B1">
        <w:rPr>
          <w:rFonts w:ascii="Times New Roman" w:hAnsi="Times New Roman" w:cs="Times New Roman"/>
        </w:rPr>
        <w:t>possible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safety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significant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stemming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from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security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reports</w:t>
      </w:r>
      <w:proofErr w:type="spellEnd"/>
      <w:r w:rsidRPr="007A20B1">
        <w:rPr>
          <w:rFonts w:ascii="Times New Roman" w:hAnsi="Times New Roman" w:cs="Times New Roman"/>
        </w:rPr>
        <w:t xml:space="preserve"> it has </w:t>
      </w:r>
      <w:proofErr w:type="spellStart"/>
      <w:r w:rsidRPr="007A20B1">
        <w:rPr>
          <w:rFonts w:ascii="Times New Roman" w:hAnsi="Times New Roman" w:cs="Times New Roman"/>
        </w:rPr>
        <w:t>received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pursuant</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CAO.UAS.102(b)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Annex</w:t>
      </w:r>
      <w:proofErr w:type="spellEnd"/>
      <w:r w:rsidRPr="007A20B1">
        <w:rPr>
          <w:rFonts w:ascii="Times New Roman" w:hAnsi="Times New Roman" w:cs="Times New Roman"/>
        </w:rPr>
        <w:t xml:space="preserve"> II (Part-CAO.UAS) to Regulation </w:t>
      </w:r>
      <w:r>
        <w:rPr>
          <w:rFonts w:ascii="Times New Roman" w:hAnsi="Times New Roman" w:cs="Times New Roman"/>
        </w:rPr>
        <w:t xml:space="preserve">(CAA) No. </w:t>
      </w:r>
      <w:r w:rsidRPr="007A20B1">
        <w:rPr>
          <w:rFonts w:ascii="Times New Roman" w:hAnsi="Times New Roman" w:cs="Times New Roman"/>
        </w:rPr>
        <w:t>03/2025.</w:t>
      </w:r>
    </w:p>
    <w:p w14:paraId="514CDEE0" w14:textId="77777777" w:rsidR="007A20B1" w:rsidRPr="007A20B1" w:rsidRDefault="007A20B1" w:rsidP="00017AA8">
      <w:pPr>
        <w:jc w:val="both"/>
        <w:rPr>
          <w:rFonts w:ascii="Times New Roman" w:hAnsi="Times New Roman" w:cs="Times New Roman"/>
        </w:rPr>
      </w:pPr>
    </w:p>
    <w:p w14:paraId="0D0F1710" w14:textId="77777777" w:rsidR="007A20B1" w:rsidRPr="007A20B1" w:rsidRDefault="007A20B1" w:rsidP="00017AA8">
      <w:pPr>
        <w:jc w:val="both"/>
        <w:rPr>
          <w:rFonts w:ascii="Times New Roman" w:hAnsi="Times New Roman" w:cs="Times New Roman"/>
        </w:rPr>
      </w:pPr>
    </w:p>
    <w:p w14:paraId="16F47291"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 xml:space="preserve">AR.UAS.GEN.135 </w:t>
      </w:r>
      <w:proofErr w:type="spellStart"/>
      <w:r w:rsidRPr="007A20B1">
        <w:rPr>
          <w:rFonts w:ascii="Times New Roman" w:hAnsi="Times New Roman" w:cs="Times New Roman"/>
          <w:b/>
        </w:rPr>
        <w:t>Immediate</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reaction</w:t>
      </w:r>
      <w:proofErr w:type="spellEnd"/>
      <w:r w:rsidRPr="007A20B1">
        <w:rPr>
          <w:rFonts w:ascii="Times New Roman" w:hAnsi="Times New Roman" w:cs="Times New Roman"/>
          <w:b/>
        </w:rPr>
        <w:t xml:space="preserve"> to a </w:t>
      </w:r>
      <w:proofErr w:type="spellStart"/>
      <w:r w:rsidRPr="007A20B1">
        <w:rPr>
          <w:rFonts w:ascii="Times New Roman" w:hAnsi="Times New Roman" w:cs="Times New Roman"/>
          <w:b/>
        </w:rPr>
        <w:t>safety</w:t>
      </w:r>
      <w:proofErr w:type="spellEnd"/>
      <w:r w:rsidRPr="007A20B1">
        <w:rPr>
          <w:rFonts w:ascii="Times New Roman" w:hAnsi="Times New Roman" w:cs="Times New Roman"/>
          <w:b/>
        </w:rPr>
        <w:t xml:space="preserve"> problem</w:t>
      </w:r>
    </w:p>
    <w:p w14:paraId="3ADBEF88" w14:textId="77777777" w:rsidR="007A20B1" w:rsidRPr="007A20B1" w:rsidRDefault="007A20B1" w:rsidP="00017AA8">
      <w:pPr>
        <w:jc w:val="both"/>
        <w:rPr>
          <w:rFonts w:ascii="Times New Roman" w:hAnsi="Times New Roman" w:cs="Times New Roman"/>
        </w:rPr>
      </w:pPr>
    </w:p>
    <w:p w14:paraId="2280F97E" w14:textId="06AE9DBA" w:rsidR="007A20B1" w:rsidRPr="007A20B1" w:rsidRDefault="007A20B1" w:rsidP="007A20B1">
      <w:pPr>
        <w:pStyle w:val="ListParagraph"/>
        <w:numPr>
          <w:ilvl w:val="0"/>
          <w:numId w:val="71"/>
        </w:numPr>
        <w:autoSpaceDE w:val="0"/>
        <w:autoSpaceDN w:val="0"/>
        <w:jc w:val="both"/>
        <w:rPr>
          <w:rFonts w:ascii="Times New Roman" w:hAnsi="Times New Roman" w:cs="Times New Roman"/>
        </w:rPr>
      </w:pPr>
      <w:proofErr w:type="spellStart"/>
      <w:r w:rsidRPr="007A20B1">
        <w:rPr>
          <w:rFonts w:ascii="Times New Roman" w:hAnsi="Times New Roman" w:cs="Times New Roman"/>
        </w:rPr>
        <w:t>Without</w:t>
      </w:r>
      <w:proofErr w:type="spellEnd"/>
      <w:r w:rsidRPr="007A20B1">
        <w:rPr>
          <w:rFonts w:ascii="Times New Roman" w:hAnsi="Times New Roman" w:cs="Times New Roman"/>
        </w:rPr>
        <w:t xml:space="preserve"> prejudice to Regulation </w:t>
      </w:r>
      <w:r>
        <w:rPr>
          <w:rFonts w:ascii="Times New Roman" w:hAnsi="Times New Roman" w:cs="Times New Roman"/>
        </w:rPr>
        <w:t xml:space="preserve">(CAA) No. </w:t>
      </w:r>
      <w:r w:rsidRPr="007A20B1">
        <w:rPr>
          <w:rFonts w:ascii="Times New Roman" w:hAnsi="Times New Roman" w:cs="Times New Roman"/>
        </w:rPr>
        <w:t>09/2017and its delegated and implementing acts, the competent authority shall implement a system to appropriately collect, analyse and disseminate safety information.</w:t>
      </w:r>
    </w:p>
    <w:p w14:paraId="48F01C62" w14:textId="77777777" w:rsidR="007A20B1" w:rsidRPr="007A20B1" w:rsidRDefault="007A20B1" w:rsidP="00017AA8">
      <w:pPr>
        <w:jc w:val="both"/>
        <w:rPr>
          <w:rFonts w:ascii="Times New Roman" w:hAnsi="Times New Roman" w:cs="Times New Roman"/>
        </w:rPr>
      </w:pPr>
    </w:p>
    <w:p w14:paraId="3E7DABA0" w14:textId="4B470288" w:rsidR="007A20B1" w:rsidRPr="007A20B1" w:rsidRDefault="007A20B1" w:rsidP="007A20B1">
      <w:pPr>
        <w:pStyle w:val="ListParagraph"/>
        <w:numPr>
          <w:ilvl w:val="0"/>
          <w:numId w:val="71"/>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Agency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implement</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system</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appropriately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analyse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relevant </w:t>
      </w:r>
      <w:proofErr w:type="spellStart"/>
      <w:r w:rsidRPr="007A20B1">
        <w:rPr>
          <w:rFonts w:ascii="Times New Roman" w:hAnsi="Times New Roman" w:cs="Times New Roman"/>
        </w:rPr>
        <w:t>safety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received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without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undue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delay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provide</w:t>
      </w:r>
      <w:proofErr w:type="spellEnd"/>
      <w:r w:rsidRPr="007A20B1">
        <w:rPr>
          <w:rFonts w:ascii="Times New Roman" w:hAnsi="Times New Roman" w:cs="Times New Roman"/>
        </w:rPr>
        <w:t xml:space="preserve"> the relevant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Commission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including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recommendations</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corrective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actions</w:t>
      </w:r>
      <w:proofErr w:type="spellEnd"/>
      <w:r w:rsidRPr="007A20B1">
        <w:rPr>
          <w:rFonts w:ascii="Times New Roman" w:hAnsi="Times New Roman" w:cs="Times New Roman"/>
        </w:rPr>
        <w:t xml:space="preserve"> to be taken,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necessary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them to </w:t>
      </w:r>
      <w:proofErr w:type="spellStart"/>
      <w:r w:rsidRPr="007A20B1">
        <w:rPr>
          <w:rFonts w:ascii="Times New Roman" w:hAnsi="Times New Roman" w:cs="Times New Roman"/>
        </w:rPr>
        <w:t>react</w:t>
      </w:r>
      <w:proofErr w:type="spellEnd"/>
      <w:r w:rsidRPr="007A20B1">
        <w:rPr>
          <w:rFonts w:ascii="Times New Roman" w:hAnsi="Times New Roman" w:cs="Times New Roman"/>
        </w:rPr>
        <w:t xml:space="preserve"> in a </w:t>
      </w:r>
      <w:proofErr w:type="spellStart"/>
      <w:r w:rsidRPr="007A20B1">
        <w:rPr>
          <w:rFonts w:ascii="Times New Roman" w:hAnsi="Times New Roman" w:cs="Times New Roman"/>
        </w:rPr>
        <w:t>timely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manner</w:t>
      </w:r>
      <w:proofErr w:type="spellEnd"/>
      <w:r w:rsidRPr="007A20B1">
        <w:rPr>
          <w:rFonts w:ascii="Times New Roman" w:hAnsi="Times New Roman" w:cs="Times New Roman"/>
        </w:rPr>
        <w:t xml:space="preserve"> to a </w:t>
      </w:r>
      <w:proofErr w:type="spellStart"/>
      <w:r w:rsidRPr="007A20B1">
        <w:rPr>
          <w:rFonts w:ascii="Times New Roman" w:hAnsi="Times New Roman" w:cs="Times New Roman"/>
        </w:rPr>
        <w:t>safety</w:t>
      </w:r>
      <w:proofErr w:type="spellEnd"/>
      <w:r w:rsidRPr="007A20B1">
        <w:rPr>
          <w:rFonts w:ascii="Times New Roman" w:hAnsi="Times New Roman" w:cs="Times New Roman"/>
        </w:rPr>
        <w:t xml:space="preserve"> problem </w:t>
      </w:r>
      <w:proofErr w:type="spellStart"/>
      <w:r w:rsidRPr="007A20B1">
        <w:rPr>
          <w:rFonts w:ascii="Times New Roman" w:hAnsi="Times New Roman" w:cs="Times New Roman"/>
        </w:rPr>
        <w:t>involving</w:t>
      </w:r>
      <w:proofErr w:type="spellEnd"/>
      <w:r w:rsidRPr="007A20B1">
        <w:rPr>
          <w:rFonts w:ascii="Times New Roman" w:hAnsi="Times New Roman" w:cs="Times New Roman"/>
        </w:rPr>
        <w:t xml:space="preserve"> UAS, UAS </w:t>
      </w:r>
      <w:proofErr w:type="spellStart"/>
      <w:r w:rsidRPr="007A20B1">
        <w:rPr>
          <w:rFonts w:ascii="Times New Roman" w:hAnsi="Times New Roman" w:cs="Times New Roman"/>
        </w:rPr>
        <w:t>components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persons</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are subject to Regulation </w:t>
      </w:r>
      <w:r>
        <w:rPr>
          <w:rFonts w:ascii="Times New Roman" w:hAnsi="Times New Roman" w:cs="Times New Roman"/>
        </w:rPr>
        <w:t xml:space="preserve">(CAA) No. </w:t>
      </w:r>
      <w:r w:rsidRPr="007A20B1">
        <w:rPr>
          <w:rFonts w:ascii="Times New Roman" w:hAnsi="Times New Roman" w:cs="Times New Roman"/>
        </w:rPr>
        <w:t>05/2020 and its delegated and implementing acts.</w:t>
      </w:r>
      <w:bookmarkStart w:id="18" w:name="_bookmark6"/>
      <w:bookmarkEnd w:id="18"/>
    </w:p>
    <w:p w14:paraId="762DF2A9" w14:textId="77777777" w:rsidR="007A20B1" w:rsidRPr="007A20B1" w:rsidRDefault="007A20B1" w:rsidP="00017AA8">
      <w:pPr>
        <w:jc w:val="both"/>
        <w:rPr>
          <w:rFonts w:ascii="Times New Roman" w:hAnsi="Times New Roman" w:cs="Times New Roman"/>
        </w:rPr>
      </w:pPr>
    </w:p>
    <w:p w14:paraId="5BC33FEB" w14:textId="77777777" w:rsidR="007A20B1" w:rsidRPr="007A20B1" w:rsidRDefault="007A20B1" w:rsidP="007A20B1">
      <w:pPr>
        <w:pStyle w:val="ListParagraph"/>
        <w:numPr>
          <w:ilvl w:val="0"/>
          <w:numId w:val="71"/>
        </w:numPr>
        <w:autoSpaceDE w:val="0"/>
        <w:autoSpaceDN w:val="0"/>
        <w:jc w:val="both"/>
        <w:rPr>
          <w:rFonts w:ascii="Times New Roman" w:hAnsi="Times New Roman" w:cs="Times New Roman"/>
        </w:rPr>
      </w:pPr>
      <w:proofErr w:type="spellStart"/>
      <w:r w:rsidRPr="007A20B1">
        <w:rPr>
          <w:rFonts w:ascii="Times New Roman" w:hAnsi="Times New Roman" w:cs="Times New Roman"/>
        </w:rPr>
        <w:t>Upon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receiving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referred</w:t>
      </w:r>
      <w:proofErr w:type="spellEnd"/>
      <w:r w:rsidRPr="007A20B1">
        <w:rPr>
          <w:rFonts w:ascii="Times New Roman" w:hAnsi="Times New Roman" w:cs="Times New Roman"/>
        </w:rPr>
        <w:t xml:space="preserve"> to in </w:t>
      </w:r>
      <w:proofErr w:type="spellStart"/>
      <w:r w:rsidRPr="007A20B1">
        <w:rPr>
          <w:rFonts w:ascii="Times New Roman" w:hAnsi="Times New Roman" w:cs="Times New Roman"/>
        </w:rPr>
        <w:t>points</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(b),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take </w:t>
      </w:r>
      <w:proofErr w:type="spellStart"/>
      <w:r w:rsidRPr="007A20B1">
        <w:rPr>
          <w:rFonts w:ascii="Times New Roman" w:hAnsi="Times New Roman" w:cs="Times New Roman"/>
        </w:rPr>
        <w:t>adequate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measures</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address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safety</w:t>
      </w:r>
      <w:proofErr w:type="spellEnd"/>
      <w:r w:rsidRPr="007A20B1">
        <w:rPr>
          <w:rFonts w:ascii="Times New Roman" w:hAnsi="Times New Roman" w:cs="Times New Roman"/>
        </w:rPr>
        <w:t xml:space="preserve"> problem.</w:t>
      </w:r>
    </w:p>
    <w:p w14:paraId="6C780464" w14:textId="77777777" w:rsidR="007A20B1" w:rsidRPr="007A20B1" w:rsidRDefault="007A20B1" w:rsidP="00017AA8">
      <w:pPr>
        <w:jc w:val="both"/>
        <w:rPr>
          <w:rFonts w:ascii="Times New Roman" w:hAnsi="Times New Roman" w:cs="Times New Roman"/>
        </w:rPr>
      </w:pPr>
    </w:p>
    <w:p w14:paraId="534D715B" w14:textId="68C0D398" w:rsidR="007A20B1" w:rsidRPr="007A20B1" w:rsidRDefault="007A20B1" w:rsidP="007A20B1">
      <w:pPr>
        <w:pStyle w:val="ListParagraph"/>
        <w:numPr>
          <w:ilvl w:val="0"/>
          <w:numId w:val="71"/>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immediately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notify</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measures</w:t>
      </w:r>
      <w:proofErr w:type="spellEnd"/>
      <w:r w:rsidRPr="007A20B1">
        <w:rPr>
          <w:rFonts w:ascii="Times New Roman" w:hAnsi="Times New Roman" w:cs="Times New Roman"/>
        </w:rPr>
        <w:t xml:space="preserve"> taken </w:t>
      </w:r>
      <w:proofErr w:type="spellStart"/>
      <w:r w:rsidRPr="007A20B1">
        <w:rPr>
          <w:rFonts w:ascii="Times New Roman" w:hAnsi="Times New Roman" w:cs="Times New Roman"/>
        </w:rPr>
        <w:t>under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(c) to all </w:t>
      </w:r>
      <w:proofErr w:type="spellStart"/>
      <w:r w:rsidRPr="007A20B1">
        <w:rPr>
          <w:rFonts w:ascii="Times New Roman" w:hAnsi="Times New Roman" w:cs="Times New Roman"/>
        </w:rPr>
        <w:t>persons</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which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need</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comply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them in accordance with Regulation </w:t>
      </w:r>
      <w:r>
        <w:rPr>
          <w:rFonts w:ascii="Times New Roman" w:hAnsi="Times New Roman" w:cs="Times New Roman"/>
        </w:rPr>
        <w:t xml:space="preserve">(CAA) No. </w:t>
      </w:r>
      <w:r w:rsidRPr="007A20B1">
        <w:rPr>
          <w:rFonts w:ascii="Times New Roman" w:hAnsi="Times New Roman" w:cs="Times New Roman"/>
        </w:rPr>
        <w:t xml:space="preserve">05/2020 and </w:t>
      </w:r>
      <w:r w:rsidRPr="007A20B1">
        <w:rPr>
          <w:rFonts w:ascii="Times New Roman" w:hAnsi="Times New Roman" w:cs="Times New Roman"/>
        </w:rPr>
        <w:lastRenderedPageBreak/>
        <w:t>its delegated and implementing acts. The competent authority shall also notify those measures to the Agency and, when combined action is required, to the other Member States concerned.</w:t>
      </w:r>
    </w:p>
    <w:p w14:paraId="5D0281CE" w14:textId="77777777" w:rsidR="007A20B1" w:rsidRPr="007A20B1" w:rsidRDefault="007A20B1" w:rsidP="00017AA8">
      <w:pPr>
        <w:jc w:val="both"/>
        <w:rPr>
          <w:rFonts w:ascii="Times New Roman" w:hAnsi="Times New Roman" w:cs="Times New Roman"/>
        </w:rPr>
      </w:pPr>
    </w:p>
    <w:p w14:paraId="443A9C32" w14:textId="77777777" w:rsidR="007A20B1" w:rsidRPr="007A20B1" w:rsidRDefault="007A20B1" w:rsidP="00017AA8">
      <w:pPr>
        <w:jc w:val="both"/>
        <w:rPr>
          <w:rFonts w:ascii="Times New Roman" w:hAnsi="Times New Roman" w:cs="Times New Roman"/>
        </w:rPr>
      </w:pPr>
    </w:p>
    <w:p w14:paraId="1786F445" w14:textId="77777777" w:rsidR="007A20B1" w:rsidRPr="007A20B1" w:rsidRDefault="007A20B1" w:rsidP="00017AA8">
      <w:pPr>
        <w:ind w:left="2160" w:hanging="2160"/>
        <w:jc w:val="both"/>
        <w:rPr>
          <w:rFonts w:ascii="Times New Roman" w:hAnsi="Times New Roman" w:cs="Times New Roman"/>
          <w:b/>
        </w:rPr>
      </w:pPr>
      <w:r w:rsidRPr="007A20B1">
        <w:rPr>
          <w:rFonts w:ascii="Times New Roman" w:hAnsi="Times New Roman" w:cs="Times New Roman"/>
          <w:b/>
        </w:rPr>
        <w:t>AR.UAS.GEN.135A</w:t>
      </w:r>
      <w:r w:rsidRPr="007A20B1">
        <w:rPr>
          <w:rFonts w:ascii="Times New Roman" w:hAnsi="Times New Roman" w:cs="Times New Roman"/>
          <w:b/>
        </w:rPr>
        <w:tab/>
      </w:r>
      <w:proofErr w:type="spellStart"/>
      <w:r w:rsidRPr="007A20B1">
        <w:rPr>
          <w:rFonts w:ascii="Times New Roman" w:hAnsi="Times New Roman" w:cs="Times New Roman"/>
          <w:b/>
        </w:rPr>
        <w:t>Immediate</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reaction</w:t>
      </w:r>
      <w:proofErr w:type="spellEnd"/>
      <w:r w:rsidRPr="007A20B1">
        <w:rPr>
          <w:rFonts w:ascii="Times New Roman" w:hAnsi="Times New Roman" w:cs="Times New Roman"/>
          <w:b/>
        </w:rPr>
        <w:t xml:space="preserve"> to an </w:t>
      </w:r>
      <w:proofErr w:type="spellStart"/>
      <w:r w:rsidRPr="007A20B1">
        <w:rPr>
          <w:rFonts w:ascii="Times New Roman" w:hAnsi="Times New Roman" w:cs="Times New Roman"/>
          <w:b/>
        </w:rPr>
        <w:t>information</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security</w:t>
      </w:r>
      <w:proofErr w:type="spellEnd"/>
      <w:r w:rsidRPr="007A20B1">
        <w:rPr>
          <w:rFonts w:ascii="Times New Roman" w:hAnsi="Times New Roman" w:cs="Times New Roman"/>
          <w:b/>
        </w:rPr>
        <w:t xml:space="preserve"> incident or </w:t>
      </w:r>
      <w:proofErr w:type="spellStart"/>
      <w:r w:rsidRPr="007A20B1">
        <w:rPr>
          <w:rFonts w:ascii="Times New Roman" w:hAnsi="Times New Roman" w:cs="Times New Roman"/>
          <w:b/>
        </w:rPr>
        <w:t>vulnerability</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with</w:t>
      </w:r>
      <w:proofErr w:type="spellEnd"/>
      <w:r w:rsidRPr="007A20B1">
        <w:rPr>
          <w:rFonts w:ascii="Times New Roman" w:hAnsi="Times New Roman" w:cs="Times New Roman"/>
          <w:b/>
        </w:rPr>
        <w:t xml:space="preserve"> an </w:t>
      </w:r>
      <w:proofErr w:type="spellStart"/>
      <w:r w:rsidRPr="007A20B1">
        <w:rPr>
          <w:rFonts w:ascii="Times New Roman" w:hAnsi="Times New Roman" w:cs="Times New Roman"/>
          <w:b/>
        </w:rPr>
        <w:t>impact</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on</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aviation</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safety</w:t>
      </w:r>
      <w:proofErr w:type="spellEnd"/>
    </w:p>
    <w:p w14:paraId="2F55C732" w14:textId="77777777" w:rsidR="007A20B1" w:rsidRPr="007A20B1" w:rsidRDefault="007A20B1" w:rsidP="00017AA8">
      <w:pPr>
        <w:jc w:val="both"/>
        <w:rPr>
          <w:rFonts w:ascii="Times New Roman" w:hAnsi="Times New Roman" w:cs="Times New Roman"/>
        </w:rPr>
      </w:pPr>
    </w:p>
    <w:p w14:paraId="08C791A0" w14:textId="4ADF246E" w:rsidR="007A20B1" w:rsidRPr="007A20B1" w:rsidRDefault="007A20B1" w:rsidP="007A20B1">
      <w:pPr>
        <w:pStyle w:val="ListParagraph"/>
        <w:numPr>
          <w:ilvl w:val="0"/>
          <w:numId w:val="72"/>
        </w:numPr>
        <w:autoSpaceDE w:val="0"/>
        <w:autoSpaceDN w:val="0"/>
        <w:jc w:val="both"/>
        <w:rPr>
          <w:rFonts w:ascii="Times New Roman" w:hAnsi="Times New Roman" w:cs="Times New Roman"/>
        </w:rPr>
      </w:pPr>
      <w:proofErr w:type="spellStart"/>
      <w:r w:rsidRPr="007A20B1">
        <w:rPr>
          <w:rFonts w:ascii="Times New Roman" w:hAnsi="Times New Roman" w:cs="Times New Roman"/>
        </w:rPr>
        <w:t>Without</w:t>
      </w:r>
      <w:proofErr w:type="spellEnd"/>
      <w:r w:rsidRPr="007A20B1">
        <w:rPr>
          <w:rFonts w:ascii="Times New Roman" w:hAnsi="Times New Roman" w:cs="Times New Roman"/>
        </w:rPr>
        <w:t xml:space="preserve"> prejudice to Regulation </w:t>
      </w:r>
      <w:r>
        <w:rPr>
          <w:rFonts w:ascii="Times New Roman" w:hAnsi="Times New Roman" w:cs="Times New Roman"/>
        </w:rPr>
        <w:t xml:space="preserve">(CAA) No. </w:t>
      </w:r>
      <w:r w:rsidRPr="007A20B1">
        <w:rPr>
          <w:rFonts w:ascii="Times New Roman" w:hAnsi="Times New Roman" w:cs="Times New Roman"/>
        </w:rPr>
        <w:t>09/2017and its delegated and implementing acts, the competent authority shall implement a system to appropriately collect, analyse and disseminate information related to information security incidents and vulnerabilities with a potential impact on aviation safety reported by organisations. This shall be done in coordination with any other relevant authorities responsible for information security or cybersecurity within a Member State to increase the coordination and compatibility of reporting schemes.</w:t>
      </w:r>
    </w:p>
    <w:p w14:paraId="6B2A4D09" w14:textId="77777777" w:rsidR="007A20B1" w:rsidRPr="007A20B1" w:rsidRDefault="007A20B1" w:rsidP="00017AA8">
      <w:pPr>
        <w:jc w:val="both"/>
        <w:rPr>
          <w:rFonts w:ascii="Times New Roman" w:hAnsi="Times New Roman" w:cs="Times New Roman"/>
        </w:rPr>
      </w:pPr>
    </w:p>
    <w:p w14:paraId="50DA4F06" w14:textId="31137C56" w:rsidR="007A20B1" w:rsidRPr="007A20B1" w:rsidRDefault="007A20B1" w:rsidP="007A20B1">
      <w:pPr>
        <w:pStyle w:val="ListParagraph"/>
        <w:numPr>
          <w:ilvl w:val="0"/>
          <w:numId w:val="72"/>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Agency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implement</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system</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appropriately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analyse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relevant </w:t>
      </w:r>
      <w:proofErr w:type="spellStart"/>
      <w:r w:rsidRPr="007A20B1">
        <w:rPr>
          <w:rFonts w:ascii="Times New Roman" w:hAnsi="Times New Roman" w:cs="Times New Roman"/>
        </w:rPr>
        <w:t>safety-significant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received</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AR.UAS.GEN.125(c),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without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undue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delay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provide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Commission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including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recommendations</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corrective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actions</w:t>
      </w:r>
      <w:proofErr w:type="spellEnd"/>
      <w:r w:rsidRPr="007A20B1">
        <w:rPr>
          <w:rFonts w:ascii="Times New Roman" w:hAnsi="Times New Roman" w:cs="Times New Roman"/>
        </w:rPr>
        <w:t xml:space="preserve"> to be taken, </w:t>
      </w:r>
      <w:proofErr w:type="spellStart"/>
      <w:r w:rsidRPr="007A20B1">
        <w:rPr>
          <w:rFonts w:ascii="Times New Roman" w:hAnsi="Times New Roman" w:cs="Times New Roman"/>
        </w:rPr>
        <w:t>necessary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them to </w:t>
      </w:r>
      <w:proofErr w:type="spellStart"/>
      <w:r w:rsidRPr="007A20B1">
        <w:rPr>
          <w:rFonts w:ascii="Times New Roman" w:hAnsi="Times New Roman" w:cs="Times New Roman"/>
        </w:rPr>
        <w:t>react</w:t>
      </w:r>
      <w:proofErr w:type="spellEnd"/>
      <w:r w:rsidRPr="007A20B1">
        <w:rPr>
          <w:rFonts w:ascii="Times New Roman" w:hAnsi="Times New Roman" w:cs="Times New Roman"/>
        </w:rPr>
        <w:t xml:space="preserve"> in a </w:t>
      </w:r>
      <w:proofErr w:type="spellStart"/>
      <w:r w:rsidRPr="007A20B1">
        <w:rPr>
          <w:rFonts w:ascii="Times New Roman" w:hAnsi="Times New Roman" w:cs="Times New Roman"/>
        </w:rPr>
        <w:t>timely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manner</w:t>
      </w:r>
      <w:proofErr w:type="spellEnd"/>
      <w:r w:rsidRPr="007A20B1">
        <w:rPr>
          <w:rFonts w:ascii="Times New Roman" w:hAnsi="Times New Roman" w:cs="Times New Roman"/>
        </w:rPr>
        <w:t xml:space="preserve"> to an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security</w:t>
      </w:r>
      <w:proofErr w:type="spellEnd"/>
      <w:r w:rsidRPr="007A20B1">
        <w:rPr>
          <w:rFonts w:ascii="Times New Roman" w:hAnsi="Times New Roman" w:cs="Times New Roman"/>
        </w:rPr>
        <w:t xml:space="preserve"> incident or </w:t>
      </w:r>
      <w:proofErr w:type="spellStart"/>
      <w:r w:rsidRPr="007A20B1">
        <w:rPr>
          <w:rFonts w:ascii="Times New Roman" w:hAnsi="Times New Roman" w:cs="Times New Roman"/>
        </w:rPr>
        <w:t>vulnerability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potential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impact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aviation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safety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involving</w:t>
      </w:r>
      <w:proofErr w:type="spellEnd"/>
      <w:r w:rsidRPr="007A20B1">
        <w:rPr>
          <w:rFonts w:ascii="Times New Roman" w:hAnsi="Times New Roman" w:cs="Times New Roman"/>
        </w:rPr>
        <w:t xml:space="preserve"> UAS, UAS </w:t>
      </w:r>
      <w:proofErr w:type="spellStart"/>
      <w:r w:rsidRPr="007A20B1">
        <w:rPr>
          <w:rFonts w:ascii="Times New Roman" w:hAnsi="Times New Roman" w:cs="Times New Roman"/>
        </w:rPr>
        <w:t>components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persons</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subject to Regulation </w:t>
      </w:r>
      <w:r>
        <w:rPr>
          <w:rFonts w:ascii="Times New Roman" w:hAnsi="Times New Roman" w:cs="Times New Roman"/>
        </w:rPr>
        <w:t xml:space="preserve">(CAA) No. </w:t>
      </w:r>
      <w:r w:rsidRPr="007A20B1">
        <w:rPr>
          <w:rFonts w:ascii="Times New Roman" w:hAnsi="Times New Roman" w:cs="Times New Roman"/>
        </w:rPr>
        <w:t>05/2020 and its delegated and implementing acts.</w:t>
      </w:r>
    </w:p>
    <w:p w14:paraId="621683A7" w14:textId="77777777" w:rsidR="007A20B1" w:rsidRPr="007A20B1" w:rsidRDefault="007A20B1" w:rsidP="00017AA8">
      <w:pPr>
        <w:jc w:val="both"/>
        <w:rPr>
          <w:rFonts w:ascii="Times New Roman" w:hAnsi="Times New Roman" w:cs="Times New Roman"/>
        </w:rPr>
      </w:pPr>
    </w:p>
    <w:p w14:paraId="14C57BC8" w14:textId="77777777" w:rsidR="007A20B1" w:rsidRPr="007A20B1" w:rsidRDefault="007A20B1" w:rsidP="007A20B1">
      <w:pPr>
        <w:pStyle w:val="ListParagraph"/>
        <w:numPr>
          <w:ilvl w:val="0"/>
          <w:numId w:val="72"/>
        </w:numPr>
        <w:autoSpaceDE w:val="0"/>
        <w:autoSpaceDN w:val="0"/>
        <w:jc w:val="both"/>
        <w:rPr>
          <w:rFonts w:ascii="Times New Roman" w:hAnsi="Times New Roman" w:cs="Times New Roman"/>
        </w:rPr>
      </w:pPr>
      <w:proofErr w:type="spellStart"/>
      <w:r w:rsidRPr="007A20B1">
        <w:rPr>
          <w:rFonts w:ascii="Times New Roman" w:hAnsi="Times New Roman" w:cs="Times New Roman"/>
        </w:rPr>
        <w:t>Upon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receiving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referred</w:t>
      </w:r>
      <w:proofErr w:type="spellEnd"/>
      <w:r w:rsidRPr="007A20B1">
        <w:rPr>
          <w:rFonts w:ascii="Times New Roman" w:hAnsi="Times New Roman" w:cs="Times New Roman"/>
        </w:rPr>
        <w:t xml:space="preserve"> to in </w:t>
      </w:r>
      <w:proofErr w:type="spellStart"/>
      <w:r w:rsidRPr="007A20B1">
        <w:rPr>
          <w:rFonts w:ascii="Times New Roman" w:hAnsi="Times New Roman" w:cs="Times New Roman"/>
        </w:rPr>
        <w:t>points</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(b),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take </w:t>
      </w:r>
      <w:proofErr w:type="spellStart"/>
      <w:r w:rsidRPr="007A20B1">
        <w:rPr>
          <w:rFonts w:ascii="Times New Roman" w:hAnsi="Times New Roman" w:cs="Times New Roman"/>
        </w:rPr>
        <w:t>adequate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measures</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address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potential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impact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security</w:t>
      </w:r>
      <w:proofErr w:type="spellEnd"/>
      <w:r w:rsidRPr="007A20B1">
        <w:rPr>
          <w:rFonts w:ascii="Times New Roman" w:hAnsi="Times New Roman" w:cs="Times New Roman"/>
        </w:rPr>
        <w:t xml:space="preserve"> incident or </w:t>
      </w:r>
      <w:proofErr w:type="spellStart"/>
      <w:r w:rsidRPr="007A20B1">
        <w:rPr>
          <w:rFonts w:ascii="Times New Roman" w:hAnsi="Times New Roman" w:cs="Times New Roman"/>
        </w:rPr>
        <w:t>vulnerability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aviation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safety</w:t>
      </w:r>
      <w:proofErr w:type="spellEnd"/>
      <w:r w:rsidRPr="007A20B1">
        <w:rPr>
          <w:rFonts w:ascii="Times New Roman" w:hAnsi="Times New Roman" w:cs="Times New Roman"/>
        </w:rPr>
        <w:t>.</w:t>
      </w:r>
    </w:p>
    <w:p w14:paraId="772A6086" w14:textId="77777777" w:rsidR="007A20B1" w:rsidRPr="007A20B1" w:rsidRDefault="007A20B1" w:rsidP="00017AA8">
      <w:pPr>
        <w:jc w:val="both"/>
        <w:rPr>
          <w:rFonts w:ascii="Times New Roman" w:hAnsi="Times New Roman" w:cs="Times New Roman"/>
        </w:rPr>
      </w:pPr>
    </w:p>
    <w:p w14:paraId="2FC5EFB7" w14:textId="33FF7FEC" w:rsidR="007A20B1" w:rsidRPr="007A20B1" w:rsidRDefault="007A20B1" w:rsidP="007A20B1">
      <w:pPr>
        <w:pStyle w:val="ListParagraph"/>
        <w:numPr>
          <w:ilvl w:val="0"/>
          <w:numId w:val="72"/>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measures</w:t>
      </w:r>
      <w:proofErr w:type="spellEnd"/>
      <w:r w:rsidRPr="007A20B1">
        <w:rPr>
          <w:rFonts w:ascii="Times New Roman" w:hAnsi="Times New Roman" w:cs="Times New Roman"/>
        </w:rPr>
        <w:t xml:space="preserve"> taken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(c) shall be </w:t>
      </w:r>
      <w:proofErr w:type="spellStart"/>
      <w:r w:rsidRPr="007A20B1">
        <w:rPr>
          <w:rFonts w:ascii="Times New Roman" w:hAnsi="Times New Roman" w:cs="Times New Roman"/>
        </w:rPr>
        <w:t>immediately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notified</w:t>
      </w:r>
      <w:proofErr w:type="spellEnd"/>
      <w:r w:rsidRPr="007A20B1">
        <w:rPr>
          <w:rFonts w:ascii="Times New Roman" w:hAnsi="Times New Roman" w:cs="Times New Roman"/>
        </w:rPr>
        <w:t xml:space="preserve"> to all </w:t>
      </w:r>
      <w:proofErr w:type="spellStart"/>
      <w:r w:rsidRPr="007A20B1">
        <w:rPr>
          <w:rFonts w:ascii="Times New Roman" w:hAnsi="Times New Roman" w:cs="Times New Roman"/>
        </w:rPr>
        <w:t>persons</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need</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comply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them in accordance with Regulation </w:t>
      </w:r>
      <w:r>
        <w:rPr>
          <w:rFonts w:ascii="Times New Roman" w:hAnsi="Times New Roman" w:cs="Times New Roman"/>
        </w:rPr>
        <w:t xml:space="preserve">(CAA) No. </w:t>
      </w:r>
      <w:r w:rsidRPr="007A20B1">
        <w:rPr>
          <w:rFonts w:ascii="Times New Roman" w:hAnsi="Times New Roman" w:cs="Times New Roman"/>
        </w:rPr>
        <w:t>05/2020 and its delegated and implementing acts. The competent authority of a Member State shall also notify those measures to the Agency and, when combined action is required, to the competent authorities of the other Member States concerned.</w:t>
      </w:r>
    </w:p>
    <w:p w14:paraId="5789FCD8" w14:textId="77777777" w:rsidR="007A20B1" w:rsidRPr="007A20B1" w:rsidRDefault="007A20B1" w:rsidP="00017AA8">
      <w:pPr>
        <w:jc w:val="both"/>
        <w:rPr>
          <w:rFonts w:ascii="Times New Roman" w:hAnsi="Times New Roman" w:cs="Times New Roman"/>
        </w:rPr>
      </w:pPr>
    </w:p>
    <w:p w14:paraId="63B5E19A" w14:textId="77777777" w:rsidR="007A20B1" w:rsidRPr="007A20B1" w:rsidRDefault="007A20B1" w:rsidP="00017AA8">
      <w:pPr>
        <w:jc w:val="both"/>
        <w:rPr>
          <w:rFonts w:ascii="Times New Roman" w:hAnsi="Times New Roman" w:cs="Times New Roman"/>
        </w:rPr>
      </w:pPr>
    </w:p>
    <w:p w14:paraId="539CC9CE"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AR.UAS.GEN.200</w:t>
      </w:r>
      <w:r w:rsidRPr="007A20B1">
        <w:rPr>
          <w:rFonts w:ascii="Times New Roman" w:hAnsi="Times New Roman" w:cs="Times New Roman"/>
          <w:b/>
        </w:rPr>
        <w:tab/>
      </w:r>
      <w:proofErr w:type="spellStart"/>
      <w:r w:rsidRPr="007A20B1">
        <w:rPr>
          <w:rFonts w:ascii="Times New Roman" w:hAnsi="Times New Roman" w:cs="Times New Roman"/>
          <w:b/>
        </w:rPr>
        <w:t>Management</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system</w:t>
      </w:r>
      <w:proofErr w:type="spellEnd"/>
    </w:p>
    <w:p w14:paraId="40F6BD27" w14:textId="77777777" w:rsidR="007A20B1" w:rsidRPr="007A20B1" w:rsidRDefault="007A20B1" w:rsidP="00017AA8">
      <w:pPr>
        <w:jc w:val="both"/>
        <w:rPr>
          <w:rFonts w:ascii="Times New Roman" w:hAnsi="Times New Roman" w:cs="Times New Roman"/>
        </w:rPr>
      </w:pPr>
    </w:p>
    <w:p w14:paraId="54C3486D" w14:textId="77777777" w:rsidR="007A20B1" w:rsidRPr="007A20B1" w:rsidRDefault="007A20B1" w:rsidP="007A20B1">
      <w:pPr>
        <w:pStyle w:val="ListParagraph"/>
        <w:numPr>
          <w:ilvl w:val="0"/>
          <w:numId w:val="73"/>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establish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maintain</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system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including</w:t>
      </w:r>
      <w:proofErr w:type="spellEnd"/>
      <w:r w:rsidRPr="007A20B1">
        <w:rPr>
          <w:rFonts w:ascii="Times New Roman" w:hAnsi="Times New Roman" w:cs="Times New Roman"/>
        </w:rPr>
        <w:t xml:space="preserve"> as a minimum:</w:t>
      </w:r>
    </w:p>
    <w:p w14:paraId="62BE4D78" w14:textId="77777777" w:rsidR="007A20B1" w:rsidRPr="007A20B1" w:rsidRDefault="007A20B1" w:rsidP="00017AA8">
      <w:pPr>
        <w:jc w:val="both"/>
        <w:rPr>
          <w:rFonts w:ascii="Times New Roman" w:hAnsi="Times New Roman" w:cs="Times New Roman"/>
        </w:rPr>
      </w:pPr>
    </w:p>
    <w:p w14:paraId="39AEE68F" w14:textId="3A60CFB9" w:rsidR="007A20B1" w:rsidRPr="007A20B1" w:rsidRDefault="007A20B1" w:rsidP="007A20B1">
      <w:pPr>
        <w:pStyle w:val="ListParagraph"/>
        <w:numPr>
          <w:ilvl w:val="0"/>
          <w:numId w:val="74"/>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documented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policies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procedures</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describe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means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methods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establishing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compliance</w:t>
      </w:r>
      <w:proofErr w:type="spellEnd"/>
      <w:r w:rsidRPr="007A20B1">
        <w:rPr>
          <w:rFonts w:ascii="Times New Roman" w:hAnsi="Times New Roman" w:cs="Times New Roman"/>
        </w:rPr>
        <w:t xml:space="preserve"> with Regulation (CAA) N</w:t>
      </w:r>
      <w:r>
        <w:rPr>
          <w:rFonts w:ascii="Times New Roman" w:hAnsi="Times New Roman" w:cs="Times New Roman"/>
        </w:rPr>
        <w:t>o</w:t>
      </w:r>
      <w:r w:rsidRPr="007A20B1">
        <w:rPr>
          <w:rFonts w:ascii="Times New Roman" w:hAnsi="Times New Roman" w:cs="Times New Roman"/>
        </w:rPr>
        <w:t xml:space="preserve">. 05/2020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delegated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implementing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procedures</w:t>
      </w:r>
      <w:proofErr w:type="spellEnd"/>
      <w:r w:rsidRPr="007A20B1">
        <w:rPr>
          <w:rFonts w:ascii="Times New Roman" w:hAnsi="Times New Roman" w:cs="Times New Roman"/>
        </w:rPr>
        <w:t xml:space="preserve"> shall be </w:t>
      </w:r>
      <w:proofErr w:type="spellStart"/>
      <w:r w:rsidRPr="007A20B1">
        <w:rPr>
          <w:rFonts w:ascii="Times New Roman" w:hAnsi="Times New Roman" w:cs="Times New Roman"/>
        </w:rPr>
        <w:t>kept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up</w:t>
      </w:r>
      <w:proofErr w:type="spellEnd"/>
      <w:r w:rsidRPr="007A20B1">
        <w:rPr>
          <w:rFonts w:ascii="Times New Roman" w:hAnsi="Times New Roman" w:cs="Times New Roman"/>
        </w:rPr>
        <w:t xml:space="preserve"> to date,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serve</w:t>
      </w:r>
      <w:proofErr w:type="spellEnd"/>
      <w:r w:rsidRPr="007A20B1">
        <w:rPr>
          <w:rFonts w:ascii="Times New Roman" w:hAnsi="Times New Roman" w:cs="Times New Roman"/>
        </w:rPr>
        <w:t xml:space="preserve"> as the </w:t>
      </w:r>
      <w:proofErr w:type="spellStart"/>
      <w:r w:rsidRPr="007A20B1">
        <w:rPr>
          <w:rFonts w:ascii="Times New Roman" w:hAnsi="Times New Roman" w:cs="Times New Roman"/>
        </w:rPr>
        <w:t>basic</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working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documents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within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all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related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w:t>
      </w:r>
    </w:p>
    <w:p w14:paraId="05CFE05B" w14:textId="77777777" w:rsidR="007A20B1" w:rsidRPr="007A20B1" w:rsidRDefault="007A20B1" w:rsidP="00017AA8">
      <w:pPr>
        <w:ind w:left="360"/>
        <w:jc w:val="both"/>
        <w:rPr>
          <w:rFonts w:ascii="Times New Roman" w:hAnsi="Times New Roman" w:cs="Times New Roman"/>
        </w:rPr>
      </w:pPr>
    </w:p>
    <w:p w14:paraId="12DEC5D3" w14:textId="77777777" w:rsidR="007A20B1" w:rsidRPr="007A20B1" w:rsidRDefault="007A20B1" w:rsidP="007A20B1">
      <w:pPr>
        <w:pStyle w:val="ListParagraph"/>
        <w:numPr>
          <w:ilvl w:val="0"/>
          <w:numId w:val="74"/>
        </w:numPr>
        <w:autoSpaceDE w:val="0"/>
        <w:autoSpaceDN w:val="0"/>
        <w:ind w:left="1080"/>
        <w:jc w:val="both"/>
        <w:rPr>
          <w:rFonts w:ascii="Times New Roman" w:hAnsi="Times New Roman" w:cs="Times New Roman"/>
        </w:rPr>
      </w:pPr>
      <w:r w:rsidRPr="007A20B1">
        <w:rPr>
          <w:rFonts w:ascii="Times New Roman" w:hAnsi="Times New Roman" w:cs="Times New Roman"/>
        </w:rPr>
        <w:t xml:space="preserve">a </w:t>
      </w:r>
      <w:proofErr w:type="spellStart"/>
      <w:r w:rsidRPr="007A20B1">
        <w:rPr>
          <w:rFonts w:ascii="Times New Roman" w:hAnsi="Times New Roman" w:cs="Times New Roman"/>
        </w:rPr>
        <w:t>sufficient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number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personnel</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discharge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responsibilities</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system</w:t>
      </w:r>
      <w:proofErr w:type="spellEnd"/>
      <w:r w:rsidRPr="007A20B1">
        <w:rPr>
          <w:rFonts w:ascii="Times New Roman" w:hAnsi="Times New Roman" w:cs="Times New Roman"/>
        </w:rPr>
        <w:t xml:space="preserve"> shall be in </w:t>
      </w:r>
      <w:proofErr w:type="spellStart"/>
      <w:r w:rsidRPr="007A20B1">
        <w:rPr>
          <w:rFonts w:ascii="Times New Roman" w:hAnsi="Times New Roman" w:cs="Times New Roman"/>
        </w:rPr>
        <w:t>place</w:t>
      </w:r>
      <w:proofErr w:type="spellEnd"/>
      <w:r w:rsidRPr="007A20B1">
        <w:rPr>
          <w:rFonts w:ascii="Times New Roman" w:hAnsi="Times New Roman" w:cs="Times New Roman"/>
        </w:rPr>
        <w:t xml:space="preserve"> to plan the </w:t>
      </w:r>
      <w:proofErr w:type="spellStart"/>
      <w:r w:rsidRPr="007A20B1">
        <w:rPr>
          <w:rFonts w:ascii="Times New Roman" w:hAnsi="Times New Roman" w:cs="Times New Roman"/>
        </w:rPr>
        <w:t>availability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personnel</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order</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ensure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proper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completion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all </w:t>
      </w:r>
      <w:proofErr w:type="spellStart"/>
      <w:r w:rsidRPr="007A20B1">
        <w:rPr>
          <w:rFonts w:ascii="Times New Roman" w:hAnsi="Times New Roman" w:cs="Times New Roman"/>
        </w:rPr>
        <w:t>tasks</w:t>
      </w:r>
      <w:proofErr w:type="spellEnd"/>
      <w:r w:rsidRPr="007A20B1">
        <w:rPr>
          <w:rFonts w:ascii="Times New Roman" w:hAnsi="Times New Roman" w:cs="Times New Roman"/>
        </w:rPr>
        <w:t>;</w:t>
      </w:r>
    </w:p>
    <w:p w14:paraId="0757DD10" w14:textId="77777777" w:rsidR="007A20B1" w:rsidRPr="007A20B1" w:rsidRDefault="007A20B1" w:rsidP="00017AA8">
      <w:pPr>
        <w:ind w:left="360"/>
        <w:jc w:val="both"/>
        <w:rPr>
          <w:rFonts w:ascii="Times New Roman" w:hAnsi="Times New Roman" w:cs="Times New Roman"/>
        </w:rPr>
      </w:pPr>
    </w:p>
    <w:p w14:paraId="50C86523" w14:textId="77777777" w:rsidR="007A20B1" w:rsidRPr="007A20B1" w:rsidRDefault="007A20B1" w:rsidP="007A20B1">
      <w:pPr>
        <w:pStyle w:val="ListParagraph"/>
        <w:numPr>
          <w:ilvl w:val="0"/>
          <w:numId w:val="74"/>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personnel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are </w:t>
      </w:r>
      <w:proofErr w:type="spellStart"/>
      <w:r w:rsidRPr="007A20B1">
        <w:rPr>
          <w:rFonts w:ascii="Times New Roman" w:hAnsi="Times New Roman" w:cs="Times New Roman"/>
        </w:rPr>
        <w:t>qualified</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their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allocated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have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necessary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knowledge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lastRenderedPageBreak/>
        <w:t>experience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receive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initial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recurrent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training</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ensure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continuing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competency</w:t>
      </w:r>
      <w:proofErr w:type="spellEnd"/>
      <w:r w:rsidRPr="007A20B1">
        <w:rPr>
          <w:rFonts w:ascii="Times New Roman" w:hAnsi="Times New Roman" w:cs="Times New Roman"/>
        </w:rPr>
        <w:t>;</w:t>
      </w:r>
    </w:p>
    <w:p w14:paraId="32DCBDA4" w14:textId="77777777" w:rsidR="007A20B1" w:rsidRPr="007A20B1" w:rsidRDefault="007A20B1" w:rsidP="00017AA8">
      <w:pPr>
        <w:ind w:left="360"/>
        <w:jc w:val="both"/>
        <w:rPr>
          <w:rFonts w:ascii="Times New Roman" w:hAnsi="Times New Roman" w:cs="Times New Roman"/>
        </w:rPr>
      </w:pPr>
    </w:p>
    <w:p w14:paraId="596412D2" w14:textId="77777777" w:rsidR="007A20B1" w:rsidRPr="007A20B1" w:rsidRDefault="007A20B1" w:rsidP="007A20B1">
      <w:pPr>
        <w:pStyle w:val="ListParagraph"/>
        <w:numPr>
          <w:ilvl w:val="0"/>
          <w:numId w:val="74"/>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adequate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facilities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office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accommodation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personnel</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their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allocated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w:t>
      </w:r>
    </w:p>
    <w:p w14:paraId="6F32DEBF" w14:textId="77777777" w:rsidR="007A20B1" w:rsidRPr="007A20B1" w:rsidRDefault="007A20B1" w:rsidP="00017AA8">
      <w:pPr>
        <w:ind w:left="360"/>
        <w:jc w:val="both"/>
        <w:rPr>
          <w:rFonts w:ascii="Times New Roman" w:hAnsi="Times New Roman" w:cs="Times New Roman"/>
        </w:rPr>
      </w:pPr>
    </w:p>
    <w:p w14:paraId="0D984B23" w14:textId="77777777" w:rsidR="007A20B1" w:rsidRPr="007A20B1" w:rsidRDefault="007A20B1" w:rsidP="007A20B1">
      <w:pPr>
        <w:pStyle w:val="ListParagraph"/>
        <w:numPr>
          <w:ilvl w:val="0"/>
          <w:numId w:val="74"/>
        </w:numPr>
        <w:autoSpaceDE w:val="0"/>
        <w:autoSpaceDN w:val="0"/>
        <w:ind w:left="1080"/>
        <w:jc w:val="both"/>
        <w:rPr>
          <w:rFonts w:ascii="Times New Roman" w:hAnsi="Times New Roman" w:cs="Times New Roman"/>
        </w:rPr>
      </w:pPr>
      <w:r w:rsidRPr="007A20B1">
        <w:rPr>
          <w:rFonts w:ascii="Times New Roman" w:hAnsi="Times New Roman" w:cs="Times New Roman"/>
        </w:rPr>
        <w:t xml:space="preserve">a </w:t>
      </w:r>
      <w:proofErr w:type="spellStart"/>
      <w:r w:rsidRPr="007A20B1">
        <w:rPr>
          <w:rFonts w:ascii="Times New Roman" w:hAnsi="Times New Roman" w:cs="Times New Roman"/>
        </w:rPr>
        <w:t>function</w:t>
      </w:r>
      <w:proofErr w:type="spellEnd"/>
      <w:r w:rsidRPr="007A20B1">
        <w:rPr>
          <w:rFonts w:ascii="Times New Roman" w:hAnsi="Times New Roman" w:cs="Times New Roman"/>
        </w:rPr>
        <w:t xml:space="preserve"> to monitor the </w:t>
      </w:r>
      <w:proofErr w:type="spellStart"/>
      <w:r w:rsidRPr="007A20B1">
        <w:rPr>
          <w:rFonts w:ascii="Times New Roman" w:hAnsi="Times New Roman" w:cs="Times New Roman"/>
        </w:rPr>
        <w:t>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system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relevant </w:t>
      </w:r>
      <w:proofErr w:type="spellStart"/>
      <w:r w:rsidRPr="007A20B1">
        <w:rPr>
          <w:rFonts w:ascii="Times New Roman" w:hAnsi="Times New Roman" w:cs="Times New Roman"/>
        </w:rPr>
        <w:t>requirements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adequacy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procedures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including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establishment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internal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audit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process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safety</w:t>
      </w:r>
      <w:proofErr w:type="spellEnd"/>
      <w:r w:rsidRPr="007A20B1">
        <w:rPr>
          <w:rFonts w:ascii="Times New Roman" w:hAnsi="Times New Roman" w:cs="Times New Roman"/>
        </w:rPr>
        <w:t xml:space="preserve"> risk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process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compliance-monitoring</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include</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feedback</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system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audit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senior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ensure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implementation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corrective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actions</w:t>
      </w:r>
      <w:proofErr w:type="spellEnd"/>
      <w:r w:rsidRPr="007A20B1">
        <w:rPr>
          <w:rFonts w:ascii="Times New Roman" w:hAnsi="Times New Roman" w:cs="Times New Roman"/>
        </w:rPr>
        <w:t xml:space="preserve">, as </w:t>
      </w:r>
      <w:proofErr w:type="spellStart"/>
      <w:r w:rsidRPr="007A20B1">
        <w:rPr>
          <w:rFonts w:ascii="Times New Roman" w:hAnsi="Times New Roman" w:cs="Times New Roman"/>
        </w:rPr>
        <w:t>necessary</w:t>
      </w:r>
      <w:proofErr w:type="spellEnd"/>
      <w:r w:rsidRPr="007A20B1">
        <w:rPr>
          <w:rFonts w:ascii="Times New Roman" w:hAnsi="Times New Roman" w:cs="Times New Roman"/>
        </w:rPr>
        <w:t>;</w:t>
      </w:r>
    </w:p>
    <w:p w14:paraId="26873A09" w14:textId="77777777" w:rsidR="007A20B1" w:rsidRPr="007A20B1" w:rsidRDefault="007A20B1" w:rsidP="00017AA8">
      <w:pPr>
        <w:ind w:left="360"/>
        <w:jc w:val="both"/>
        <w:rPr>
          <w:rFonts w:ascii="Times New Roman" w:hAnsi="Times New Roman" w:cs="Times New Roman"/>
        </w:rPr>
      </w:pPr>
    </w:p>
    <w:p w14:paraId="2CCA2737" w14:textId="77777777" w:rsidR="007A20B1" w:rsidRPr="007A20B1" w:rsidRDefault="007A20B1" w:rsidP="007A20B1">
      <w:pPr>
        <w:pStyle w:val="ListParagraph"/>
        <w:numPr>
          <w:ilvl w:val="0"/>
          <w:numId w:val="74"/>
        </w:numPr>
        <w:autoSpaceDE w:val="0"/>
        <w:autoSpaceDN w:val="0"/>
        <w:ind w:left="1080"/>
        <w:jc w:val="both"/>
        <w:rPr>
          <w:rFonts w:ascii="Times New Roman" w:hAnsi="Times New Roman" w:cs="Times New Roman"/>
        </w:rPr>
      </w:pPr>
      <w:r w:rsidRPr="007A20B1">
        <w:rPr>
          <w:rFonts w:ascii="Times New Roman" w:hAnsi="Times New Roman" w:cs="Times New Roman"/>
        </w:rPr>
        <w:t xml:space="preserve">a person or </w:t>
      </w:r>
      <w:proofErr w:type="spellStart"/>
      <w:r w:rsidRPr="007A20B1">
        <w:rPr>
          <w:rFonts w:ascii="Times New Roman" w:hAnsi="Times New Roman" w:cs="Times New Roman"/>
        </w:rPr>
        <w:t>group</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persons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having</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responsibility</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senior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compliance-monitoring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function</w:t>
      </w:r>
      <w:proofErr w:type="spellEnd"/>
      <w:r w:rsidRPr="007A20B1">
        <w:rPr>
          <w:rFonts w:ascii="Times New Roman" w:hAnsi="Times New Roman" w:cs="Times New Roman"/>
        </w:rPr>
        <w:t>.</w:t>
      </w:r>
    </w:p>
    <w:p w14:paraId="624F2871" w14:textId="77777777" w:rsidR="007A20B1" w:rsidRPr="007A20B1" w:rsidRDefault="007A20B1" w:rsidP="00017AA8">
      <w:pPr>
        <w:jc w:val="both"/>
        <w:rPr>
          <w:rFonts w:ascii="Times New Roman" w:hAnsi="Times New Roman" w:cs="Times New Roman"/>
        </w:rPr>
      </w:pPr>
    </w:p>
    <w:p w14:paraId="11CF717D" w14:textId="77777777" w:rsidR="007A20B1" w:rsidRPr="007A20B1" w:rsidRDefault="007A20B1" w:rsidP="007A20B1">
      <w:pPr>
        <w:pStyle w:val="ListParagraph"/>
        <w:numPr>
          <w:ilvl w:val="0"/>
          <w:numId w:val="73"/>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each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field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activity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including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system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appoint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one</w:t>
      </w:r>
      <w:proofErr w:type="spellEnd"/>
      <w:r w:rsidRPr="007A20B1">
        <w:rPr>
          <w:rFonts w:ascii="Times New Roman" w:hAnsi="Times New Roman" w:cs="Times New Roman"/>
        </w:rPr>
        <w:t xml:space="preserve"> or more </w:t>
      </w:r>
      <w:proofErr w:type="spellStart"/>
      <w:r w:rsidRPr="007A20B1">
        <w:rPr>
          <w:rFonts w:ascii="Times New Roman" w:hAnsi="Times New Roman" w:cs="Times New Roman"/>
        </w:rPr>
        <w:t>persons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overall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responsibility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relevant </w:t>
      </w:r>
      <w:proofErr w:type="spellStart"/>
      <w:r w:rsidRPr="007A20B1">
        <w:rPr>
          <w:rFonts w:ascii="Times New Roman" w:hAnsi="Times New Roman" w:cs="Times New Roman"/>
        </w:rPr>
        <w:t>task</w:t>
      </w:r>
      <w:proofErr w:type="spellEnd"/>
      <w:r w:rsidRPr="007A20B1">
        <w:rPr>
          <w:rFonts w:ascii="Times New Roman" w:hAnsi="Times New Roman" w:cs="Times New Roman"/>
        </w:rPr>
        <w:t>(s).</w:t>
      </w:r>
    </w:p>
    <w:p w14:paraId="5E41743E" w14:textId="77777777" w:rsidR="007A20B1" w:rsidRPr="007A20B1" w:rsidRDefault="007A20B1" w:rsidP="00017AA8">
      <w:pPr>
        <w:jc w:val="both"/>
        <w:rPr>
          <w:rFonts w:ascii="Times New Roman" w:hAnsi="Times New Roman" w:cs="Times New Roman"/>
        </w:rPr>
      </w:pPr>
    </w:p>
    <w:p w14:paraId="10155255" w14:textId="77777777" w:rsidR="007A20B1" w:rsidRPr="007A20B1" w:rsidRDefault="007A20B1" w:rsidP="007A20B1">
      <w:pPr>
        <w:pStyle w:val="ListParagraph"/>
        <w:numPr>
          <w:ilvl w:val="0"/>
          <w:numId w:val="73"/>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establish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procedures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participation</w:t>
      </w:r>
      <w:proofErr w:type="spellEnd"/>
      <w:r w:rsidRPr="007A20B1">
        <w:rPr>
          <w:rFonts w:ascii="Times New Roman" w:hAnsi="Times New Roman" w:cs="Times New Roman"/>
        </w:rPr>
        <w:t xml:space="preserve"> in a </w:t>
      </w:r>
      <w:proofErr w:type="spellStart"/>
      <w:r w:rsidRPr="007A20B1">
        <w:rPr>
          <w:rFonts w:ascii="Times New Roman" w:hAnsi="Times New Roman" w:cs="Times New Roman"/>
        </w:rPr>
        <w:t>mutual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exchange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all </w:t>
      </w:r>
      <w:proofErr w:type="spellStart"/>
      <w:r w:rsidRPr="007A20B1">
        <w:rPr>
          <w:rFonts w:ascii="Times New Roman" w:hAnsi="Times New Roman" w:cs="Times New Roman"/>
        </w:rPr>
        <w:t>necessary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assistance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concerned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from</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same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from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including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following</w:t>
      </w:r>
      <w:proofErr w:type="spellEnd"/>
      <w:r w:rsidRPr="007A20B1">
        <w:rPr>
          <w:rFonts w:ascii="Times New Roman" w:hAnsi="Times New Roman" w:cs="Times New Roman"/>
        </w:rPr>
        <w:t>:</w:t>
      </w:r>
    </w:p>
    <w:p w14:paraId="1D043842" w14:textId="77777777" w:rsidR="007A20B1" w:rsidRPr="007A20B1" w:rsidRDefault="007A20B1" w:rsidP="00017AA8">
      <w:pPr>
        <w:jc w:val="both"/>
        <w:rPr>
          <w:rFonts w:ascii="Times New Roman" w:hAnsi="Times New Roman" w:cs="Times New Roman"/>
        </w:rPr>
      </w:pPr>
    </w:p>
    <w:p w14:paraId="45EF0A5A" w14:textId="77777777" w:rsidR="007A20B1" w:rsidRPr="007A20B1" w:rsidRDefault="007A20B1" w:rsidP="007A20B1">
      <w:pPr>
        <w:pStyle w:val="ListParagraph"/>
        <w:numPr>
          <w:ilvl w:val="0"/>
          <w:numId w:val="75"/>
        </w:numPr>
        <w:autoSpaceDE w:val="0"/>
        <w:autoSpaceDN w:val="0"/>
        <w:ind w:left="1080"/>
        <w:jc w:val="both"/>
        <w:rPr>
          <w:rFonts w:ascii="Times New Roman" w:hAnsi="Times New Roman" w:cs="Times New Roman"/>
        </w:rPr>
      </w:pPr>
      <w:r w:rsidRPr="007A20B1">
        <w:rPr>
          <w:rFonts w:ascii="Times New Roman" w:hAnsi="Times New Roman" w:cs="Times New Roman"/>
        </w:rPr>
        <w:t xml:space="preserve">all </w:t>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raised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follow-up</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actions</w:t>
      </w:r>
      <w:proofErr w:type="spellEnd"/>
      <w:r w:rsidRPr="007A20B1">
        <w:rPr>
          <w:rFonts w:ascii="Times New Roman" w:hAnsi="Times New Roman" w:cs="Times New Roman"/>
        </w:rPr>
        <w:t xml:space="preserve"> taken as a </w:t>
      </w:r>
      <w:proofErr w:type="spellStart"/>
      <w:r w:rsidRPr="007A20B1">
        <w:rPr>
          <w:rFonts w:ascii="Times New Roman" w:hAnsi="Times New Roman" w:cs="Times New Roman"/>
        </w:rPr>
        <w:t>result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persons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activities</w:t>
      </w:r>
      <w:proofErr w:type="spellEnd"/>
      <w:r w:rsidRPr="007A20B1">
        <w:rPr>
          <w:rFonts w:ascii="Times New Roman" w:hAnsi="Times New Roman" w:cs="Times New Roman"/>
        </w:rPr>
        <w:t xml:space="preserve"> in the </w:t>
      </w:r>
      <w:proofErr w:type="spellStart"/>
      <w:r w:rsidRPr="007A20B1">
        <w:rPr>
          <w:rFonts w:ascii="Times New Roman" w:hAnsi="Times New Roman" w:cs="Times New Roman"/>
        </w:rPr>
        <w:t>territory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 xml:space="preserve">, but </w:t>
      </w:r>
      <w:proofErr w:type="spellStart"/>
      <w:r w:rsidRPr="007A20B1">
        <w:rPr>
          <w:rFonts w:ascii="Times New Roman" w:hAnsi="Times New Roman" w:cs="Times New Roman"/>
        </w:rPr>
        <w:t>certified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another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 xml:space="preserve"> or by the </w:t>
      </w:r>
      <w:proofErr w:type="spellStart"/>
      <w:r w:rsidRPr="007A20B1">
        <w:rPr>
          <w:rFonts w:ascii="Times New Roman" w:hAnsi="Times New Roman" w:cs="Times New Roman"/>
        </w:rPr>
        <w:t>Agency</w:t>
      </w:r>
      <w:proofErr w:type="spellEnd"/>
      <w:r w:rsidRPr="007A20B1">
        <w:rPr>
          <w:rFonts w:ascii="Times New Roman" w:hAnsi="Times New Roman" w:cs="Times New Roman"/>
        </w:rPr>
        <w:t>;</w:t>
      </w:r>
    </w:p>
    <w:p w14:paraId="7E6CF862" w14:textId="77777777" w:rsidR="007A20B1" w:rsidRPr="007A20B1" w:rsidRDefault="007A20B1" w:rsidP="00017AA8">
      <w:pPr>
        <w:ind w:left="360"/>
        <w:jc w:val="both"/>
        <w:rPr>
          <w:rFonts w:ascii="Times New Roman" w:hAnsi="Times New Roman" w:cs="Times New Roman"/>
        </w:rPr>
      </w:pPr>
    </w:p>
    <w:p w14:paraId="3581B1B3" w14:textId="5928CB55" w:rsidR="007A20B1" w:rsidRPr="007A20B1" w:rsidRDefault="007A20B1" w:rsidP="007A20B1">
      <w:pPr>
        <w:pStyle w:val="ListParagraph"/>
        <w:numPr>
          <w:ilvl w:val="0"/>
          <w:numId w:val="75"/>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stemming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from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mandatory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voluntary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occurrence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reporting</w:t>
      </w:r>
      <w:proofErr w:type="spellEnd"/>
      <w:r w:rsidRPr="007A20B1">
        <w:rPr>
          <w:rFonts w:ascii="Times New Roman" w:hAnsi="Times New Roman" w:cs="Times New Roman"/>
        </w:rPr>
        <w:t xml:space="preserve"> as </w:t>
      </w:r>
      <w:proofErr w:type="spellStart"/>
      <w:r w:rsidRPr="007A20B1">
        <w:rPr>
          <w:rFonts w:ascii="Times New Roman" w:hAnsi="Times New Roman" w:cs="Times New Roman"/>
        </w:rPr>
        <w:t>required</w:t>
      </w:r>
      <w:proofErr w:type="spellEnd"/>
      <w:r w:rsidRPr="007A20B1">
        <w:rPr>
          <w:rFonts w:ascii="Times New Roman" w:hAnsi="Times New Roman" w:cs="Times New Roman"/>
        </w:rPr>
        <w:t xml:space="preserve"> by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CAO.UAS.120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Annex</w:t>
      </w:r>
      <w:proofErr w:type="spellEnd"/>
      <w:r w:rsidRPr="007A20B1">
        <w:rPr>
          <w:rFonts w:ascii="Times New Roman" w:hAnsi="Times New Roman" w:cs="Times New Roman"/>
        </w:rPr>
        <w:t xml:space="preserve"> II (Part-CAO.UAS) to Regulation </w:t>
      </w:r>
      <w:r>
        <w:rPr>
          <w:rFonts w:ascii="Times New Roman" w:hAnsi="Times New Roman" w:cs="Times New Roman"/>
        </w:rPr>
        <w:t xml:space="preserve">(CAA) No. </w:t>
      </w:r>
      <w:r w:rsidRPr="007A20B1">
        <w:rPr>
          <w:rFonts w:ascii="Times New Roman" w:hAnsi="Times New Roman" w:cs="Times New Roman"/>
          <w:color w:val="EE0000"/>
        </w:rPr>
        <w:t>03</w:t>
      </w:r>
      <w:r w:rsidRPr="007A20B1">
        <w:rPr>
          <w:rFonts w:ascii="Times New Roman" w:hAnsi="Times New Roman" w:cs="Times New Roman"/>
        </w:rPr>
        <w:t>/2025.</w:t>
      </w:r>
    </w:p>
    <w:p w14:paraId="4B8B01A9" w14:textId="77777777" w:rsidR="007A20B1" w:rsidRPr="007A20B1" w:rsidRDefault="007A20B1" w:rsidP="00017AA8">
      <w:pPr>
        <w:jc w:val="both"/>
        <w:rPr>
          <w:rFonts w:ascii="Times New Roman" w:hAnsi="Times New Roman" w:cs="Times New Roman"/>
        </w:rPr>
      </w:pPr>
    </w:p>
    <w:p w14:paraId="2ECB7DDF" w14:textId="77777777" w:rsidR="007A20B1" w:rsidRPr="007A20B1" w:rsidRDefault="007A20B1" w:rsidP="007A20B1">
      <w:pPr>
        <w:pStyle w:val="ListParagraph"/>
        <w:numPr>
          <w:ilvl w:val="0"/>
          <w:numId w:val="73"/>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procedures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related</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system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their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amendments</w:t>
      </w:r>
      <w:proofErr w:type="spellEnd"/>
      <w:r w:rsidRPr="007A20B1">
        <w:rPr>
          <w:rFonts w:ascii="Times New Roman" w:hAnsi="Times New Roman" w:cs="Times New Roman"/>
        </w:rPr>
        <w:t xml:space="preserve"> shall be </w:t>
      </w:r>
      <w:proofErr w:type="spellStart"/>
      <w:r w:rsidRPr="007A20B1">
        <w:rPr>
          <w:rFonts w:ascii="Times New Roman" w:hAnsi="Times New Roman" w:cs="Times New Roman"/>
        </w:rPr>
        <w:t>made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available</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Agency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purpose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standardisation</w:t>
      </w:r>
      <w:proofErr w:type="spellEnd"/>
      <w:r w:rsidRPr="007A20B1">
        <w:rPr>
          <w:rFonts w:ascii="Times New Roman" w:hAnsi="Times New Roman" w:cs="Times New Roman"/>
        </w:rPr>
        <w:t>.</w:t>
      </w:r>
    </w:p>
    <w:p w14:paraId="4FA8A6CF" w14:textId="77777777" w:rsidR="007A20B1" w:rsidRPr="007A20B1" w:rsidRDefault="007A20B1" w:rsidP="00017AA8">
      <w:pPr>
        <w:jc w:val="both"/>
        <w:rPr>
          <w:rFonts w:ascii="Times New Roman" w:hAnsi="Times New Roman" w:cs="Times New Roman"/>
        </w:rPr>
      </w:pPr>
    </w:p>
    <w:p w14:paraId="14142207" w14:textId="77777777" w:rsidR="007A20B1" w:rsidRPr="007A20B1" w:rsidRDefault="007A20B1" w:rsidP="007A20B1">
      <w:pPr>
        <w:pStyle w:val="ListParagraph"/>
        <w:numPr>
          <w:ilvl w:val="0"/>
          <w:numId w:val="73"/>
        </w:numPr>
        <w:autoSpaceDE w:val="0"/>
        <w:autoSpaceDN w:val="0"/>
        <w:jc w:val="both"/>
        <w:rPr>
          <w:rFonts w:ascii="Times New Roman" w:hAnsi="Times New Roman" w:cs="Times New Roman"/>
        </w:rPr>
      </w:pPr>
      <w:r w:rsidRPr="007A20B1">
        <w:rPr>
          <w:rFonts w:ascii="Times New Roman" w:hAnsi="Times New Roman" w:cs="Times New Roman"/>
        </w:rPr>
        <w:t xml:space="preserve">In </w:t>
      </w:r>
      <w:proofErr w:type="spellStart"/>
      <w:r w:rsidRPr="007A20B1">
        <w:rPr>
          <w:rFonts w:ascii="Times New Roman" w:hAnsi="Times New Roman" w:cs="Times New Roman"/>
        </w:rPr>
        <w:t>addition</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requirements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 the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system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established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maintained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comply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Annex</w:t>
      </w:r>
      <w:proofErr w:type="spellEnd"/>
      <w:r w:rsidRPr="007A20B1">
        <w:rPr>
          <w:rFonts w:ascii="Times New Roman" w:hAnsi="Times New Roman" w:cs="Times New Roman"/>
        </w:rPr>
        <w:t xml:space="preserve"> I (Part-IS.AR) in </w:t>
      </w:r>
      <w:proofErr w:type="spellStart"/>
      <w:r w:rsidRPr="007A20B1">
        <w:rPr>
          <w:rFonts w:ascii="Times New Roman" w:hAnsi="Times New Roman" w:cs="Times New Roman"/>
        </w:rPr>
        <w:t>order</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ensure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proper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security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risks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which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have</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impact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aviation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safety</w:t>
      </w:r>
      <w:proofErr w:type="spellEnd"/>
      <w:r w:rsidRPr="007A20B1">
        <w:rPr>
          <w:rFonts w:ascii="Times New Roman" w:hAnsi="Times New Roman" w:cs="Times New Roman"/>
        </w:rPr>
        <w:t>.</w:t>
      </w:r>
    </w:p>
    <w:p w14:paraId="636A1D50" w14:textId="77777777" w:rsidR="007A20B1" w:rsidRPr="007A20B1" w:rsidRDefault="007A20B1" w:rsidP="00017AA8">
      <w:pPr>
        <w:jc w:val="both"/>
        <w:rPr>
          <w:rFonts w:ascii="Times New Roman" w:hAnsi="Times New Roman" w:cs="Times New Roman"/>
        </w:rPr>
      </w:pPr>
    </w:p>
    <w:p w14:paraId="78F37DCB" w14:textId="77777777" w:rsidR="007A20B1" w:rsidRPr="007A20B1" w:rsidRDefault="007A20B1" w:rsidP="00017AA8">
      <w:pPr>
        <w:jc w:val="both"/>
        <w:rPr>
          <w:rFonts w:ascii="Times New Roman" w:hAnsi="Times New Roman" w:cs="Times New Roman"/>
        </w:rPr>
      </w:pPr>
    </w:p>
    <w:p w14:paraId="302DDEFD"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AR.UAS.GEN.205</w:t>
      </w:r>
      <w:r w:rsidRPr="007A20B1">
        <w:rPr>
          <w:rFonts w:ascii="Times New Roman" w:hAnsi="Times New Roman" w:cs="Times New Roman"/>
          <w:b/>
        </w:rPr>
        <w:tab/>
      </w:r>
      <w:proofErr w:type="spellStart"/>
      <w:r w:rsidRPr="007A20B1">
        <w:rPr>
          <w:rFonts w:ascii="Times New Roman" w:hAnsi="Times New Roman" w:cs="Times New Roman"/>
          <w:b/>
        </w:rPr>
        <w:t>Allocation</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of</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tasks</w:t>
      </w:r>
      <w:proofErr w:type="spellEnd"/>
    </w:p>
    <w:p w14:paraId="6AD06EB1" w14:textId="77777777" w:rsidR="007A20B1" w:rsidRPr="007A20B1" w:rsidRDefault="007A20B1" w:rsidP="00017AA8">
      <w:pPr>
        <w:jc w:val="both"/>
        <w:rPr>
          <w:rFonts w:ascii="Times New Roman" w:hAnsi="Times New Roman" w:cs="Times New Roman"/>
        </w:rPr>
      </w:pPr>
    </w:p>
    <w:p w14:paraId="593373E3" w14:textId="54C93811" w:rsidR="007A20B1" w:rsidRPr="007A20B1" w:rsidRDefault="007A20B1" w:rsidP="007A20B1">
      <w:pPr>
        <w:pStyle w:val="ListParagraph"/>
        <w:numPr>
          <w:ilvl w:val="0"/>
          <w:numId w:val="76"/>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allocate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related</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initial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certification</w:t>
      </w:r>
      <w:proofErr w:type="spellEnd"/>
      <w:r w:rsidRPr="007A20B1">
        <w:rPr>
          <w:rFonts w:ascii="Times New Roman" w:hAnsi="Times New Roman" w:cs="Times New Roman"/>
        </w:rPr>
        <w:t xml:space="preserve"> or the </w:t>
      </w:r>
      <w:proofErr w:type="spellStart"/>
      <w:r w:rsidRPr="007A20B1">
        <w:rPr>
          <w:rFonts w:ascii="Times New Roman" w:hAnsi="Times New Roman" w:cs="Times New Roman"/>
        </w:rPr>
        <w:t>continuing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are subject to Regulation </w:t>
      </w:r>
      <w:r>
        <w:rPr>
          <w:rFonts w:ascii="Times New Roman" w:hAnsi="Times New Roman" w:cs="Times New Roman"/>
        </w:rPr>
        <w:t xml:space="preserve">(CAA) No. </w:t>
      </w:r>
      <w:r w:rsidRPr="007A20B1">
        <w:rPr>
          <w:rFonts w:ascii="Times New Roman" w:hAnsi="Times New Roman" w:cs="Times New Roman"/>
        </w:rPr>
        <w:t>05/2020 and its delegated and implementing acts to qualified entities. When allocating tasks, the competent authority shall ensure that it has:</w:t>
      </w:r>
    </w:p>
    <w:p w14:paraId="25F1A169" w14:textId="77777777" w:rsidR="007A20B1" w:rsidRPr="007A20B1" w:rsidRDefault="007A20B1" w:rsidP="00017AA8">
      <w:pPr>
        <w:jc w:val="both"/>
        <w:rPr>
          <w:rFonts w:ascii="Times New Roman" w:hAnsi="Times New Roman" w:cs="Times New Roman"/>
        </w:rPr>
      </w:pPr>
    </w:p>
    <w:p w14:paraId="41C9F9BC" w14:textId="20103D49" w:rsidR="007A20B1" w:rsidRPr="007A20B1" w:rsidRDefault="007A20B1" w:rsidP="007A20B1">
      <w:pPr>
        <w:pStyle w:val="ListParagraph"/>
        <w:numPr>
          <w:ilvl w:val="0"/>
          <w:numId w:val="77"/>
        </w:numPr>
        <w:autoSpaceDE w:val="0"/>
        <w:autoSpaceDN w:val="0"/>
        <w:ind w:left="1080"/>
        <w:jc w:val="both"/>
        <w:rPr>
          <w:rFonts w:ascii="Times New Roman" w:hAnsi="Times New Roman" w:cs="Times New Roman"/>
        </w:rPr>
      </w:pPr>
      <w:r w:rsidRPr="007A20B1">
        <w:rPr>
          <w:rFonts w:ascii="Times New Roman" w:hAnsi="Times New Roman" w:cs="Times New Roman"/>
        </w:rPr>
        <w:t xml:space="preserve">put a </w:t>
      </w:r>
      <w:proofErr w:type="spellStart"/>
      <w:r w:rsidRPr="007A20B1">
        <w:rPr>
          <w:rFonts w:ascii="Times New Roman" w:hAnsi="Times New Roman" w:cs="Times New Roman"/>
        </w:rPr>
        <w:t>system</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place</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initially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continuously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assess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whether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qualified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entity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Annex</w:t>
      </w:r>
      <w:proofErr w:type="spellEnd"/>
      <w:r w:rsidRPr="007A20B1">
        <w:rPr>
          <w:rFonts w:ascii="Times New Roman" w:hAnsi="Times New Roman" w:cs="Times New Roman"/>
        </w:rPr>
        <w:t xml:space="preserve"> VI to Regulation </w:t>
      </w:r>
      <w:r>
        <w:rPr>
          <w:rFonts w:ascii="Times New Roman" w:hAnsi="Times New Roman" w:cs="Times New Roman"/>
        </w:rPr>
        <w:t xml:space="preserve">(CAA) No. </w:t>
      </w:r>
      <w:r w:rsidRPr="007A20B1">
        <w:rPr>
          <w:rFonts w:ascii="Times New Roman" w:hAnsi="Times New Roman" w:cs="Times New Roman"/>
        </w:rPr>
        <w:t>05/2020; that system and the results of the assessments shall be documented;</w:t>
      </w:r>
    </w:p>
    <w:p w14:paraId="7C7E6ACC" w14:textId="77777777" w:rsidR="007A20B1" w:rsidRPr="007A20B1" w:rsidRDefault="007A20B1" w:rsidP="00017AA8">
      <w:pPr>
        <w:ind w:left="360"/>
        <w:jc w:val="both"/>
        <w:rPr>
          <w:rFonts w:ascii="Times New Roman" w:hAnsi="Times New Roman" w:cs="Times New Roman"/>
        </w:rPr>
      </w:pPr>
    </w:p>
    <w:p w14:paraId="18D41B95" w14:textId="77777777" w:rsidR="007A20B1" w:rsidRPr="007A20B1" w:rsidRDefault="007A20B1" w:rsidP="007A20B1">
      <w:pPr>
        <w:pStyle w:val="ListParagraph"/>
        <w:numPr>
          <w:ilvl w:val="0"/>
          <w:numId w:val="77"/>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lastRenderedPageBreak/>
        <w:t>established</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written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agreement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qualified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entity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approved</w:t>
      </w:r>
      <w:proofErr w:type="spellEnd"/>
      <w:r w:rsidRPr="007A20B1">
        <w:rPr>
          <w:rFonts w:ascii="Times New Roman" w:hAnsi="Times New Roman" w:cs="Times New Roman"/>
        </w:rPr>
        <w:t xml:space="preserve"> by </w:t>
      </w:r>
      <w:proofErr w:type="spellStart"/>
      <w:r w:rsidRPr="007A20B1">
        <w:rPr>
          <w:rFonts w:ascii="Times New Roman" w:hAnsi="Times New Roman" w:cs="Times New Roman"/>
        </w:rPr>
        <w:t>both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parties</w:t>
      </w:r>
      <w:proofErr w:type="spellEnd"/>
      <w:r w:rsidRPr="007A20B1">
        <w:rPr>
          <w:rFonts w:ascii="Times New Roman" w:hAnsi="Times New Roman" w:cs="Times New Roman"/>
        </w:rPr>
        <w:t xml:space="preserve"> at the </w:t>
      </w:r>
      <w:proofErr w:type="spellStart"/>
      <w:r w:rsidRPr="007A20B1">
        <w:rPr>
          <w:rFonts w:ascii="Times New Roman" w:hAnsi="Times New Roman" w:cs="Times New Roman"/>
        </w:rPr>
        <w:t>appropriate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level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which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stipulates</w:t>
      </w:r>
      <w:proofErr w:type="spellEnd"/>
      <w:r w:rsidRPr="007A20B1">
        <w:rPr>
          <w:rFonts w:ascii="Times New Roman" w:hAnsi="Times New Roman" w:cs="Times New Roman"/>
        </w:rPr>
        <w:t>:</w:t>
      </w:r>
    </w:p>
    <w:p w14:paraId="1C32E631" w14:textId="77777777" w:rsidR="007A20B1" w:rsidRPr="007A20B1" w:rsidRDefault="007A20B1" w:rsidP="00017AA8">
      <w:pPr>
        <w:jc w:val="both"/>
        <w:rPr>
          <w:rFonts w:ascii="Times New Roman" w:hAnsi="Times New Roman" w:cs="Times New Roman"/>
        </w:rPr>
      </w:pPr>
    </w:p>
    <w:p w14:paraId="67B5AF14" w14:textId="77777777" w:rsidR="007A20B1" w:rsidRPr="007A20B1" w:rsidRDefault="007A20B1" w:rsidP="007A20B1">
      <w:pPr>
        <w:pStyle w:val="ListParagraph"/>
        <w:numPr>
          <w:ilvl w:val="0"/>
          <w:numId w:val="78"/>
        </w:numPr>
        <w:autoSpaceDE w:val="0"/>
        <w:autoSpaceDN w:val="0"/>
        <w:ind w:left="144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tasks</w:t>
      </w:r>
      <w:proofErr w:type="spellEnd"/>
      <w:r w:rsidRPr="007A20B1">
        <w:rPr>
          <w:rFonts w:ascii="Times New Roman" w:hAnsi="Times New Roman" w:cs="Times New Roman"/>
        </w:rPr>
        <w:t xml:space="preserve"> to be </w:t>
      </w:r>
      <w:proofErr w:type="spellStart"/>
      <w:r w:rsidRPr="007A20B1">
        <w:rPr>
          <w:rFonts w:ascii="Times New Roman" w:hAnsi="Times New Roman" w:cs="Times New Roman"/>
        </w:rPr>
        <w:t>performed</w:t>
      </w:r>
      <w:proofErr w:type="spellEnd"/>
      <w:r w:rsidRPr="007A20B1">
        <w:rPr>
          <w:rFonts w:ascii="Times New Roman" w:hAnsi="Times New Roman" w:cs="Times New Roman"/>
        </w:rPr>
        <w:t>;</w:t>
      </w:r>
    </w:p>
    <w:p w14:paraId="400A84D5" w14:textId="77777777" w:rsidR="007A20B1" w:rsidRPr="007A20B1" w:rsidRDefault="007A20B1" w:rsidP="00017AA8">
      <w:pPr>
        <w:ind w:left="720"/>
        <w:jc w:val="both"/>
        <w:rPr>
          <w:rFonts w:ascii="Times New Roman" w:hAnsi="Times New Roman" w:cs="Times New Roman"/>
        </w:rPr>
      </w:pPr>
    </w:p>
    <w:p w14:paraId="6E96AECD" w14:textId="77777777" w:rsidR="007A20B1" w:rsidRPr="007A20B1" w:rsidRDefault="007A20B1" w:rsidP="007A20B1">
      <w:pPr>
        <w:pStyle w:val="ListParagraph"/>
        <w:numPr>
          <w:ilvl w:val="0"/>
          <w:numId w:val="78"/>
        </w:numPr>
        <w:autoSpaceDE w:val="0"/>
        <w:autoSpaceDN w:val="0"/>
        <w:ind w:left="144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declarations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reports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records</w:t>
      </w:r>
      <w:proofErr w:type="spellEnd"/>
      <w:r w:rsidRPr="007A20B1">
        <w:rPr>
          <w:rFonts w:ascii="Times New Roman" w:hAnsi="Times New Roman" w:cs="Times New Roman"/>
        </w:rPr>
        <w:t xml:space="preserve"> to be </w:t>
      </w:r>
      <w:proofErr w:type="spellStart"/>
      <w:r w:rsidRPr="007A20B1">
        <w:rPr>
          <w:rFonts w:ascii="Times New Roman" w:hAnsi="Times New Roman" w:cs="Times New Roman"/>
        </w:rPr>
        <w:t>provided</w:t>
      </w:r>
      <w:proofErr w:type="spellEnd"/>
      <w:r w:rsidRPr="007A20B1">
        <w:rPr>
          <w:rFonts w:ascii="Times New Roman" w:hAnsi="Times New Roman" w:cs="Times New Roman"/>
        </w:rPr>
        <w:t>;</w:t>
      </w:r>
    </w:p>
    <w:p w14:paraId="25BCDCFE" w14:textId="77777777" w:rsidR="007A20B1" w:rsidRPr="007A20B1" w:rsidRDefault="007A20B1" w:rsidP="00017AA8">
      <w:pPr>
        <w:ind w:left="720"/>
        <w:jc w:val="both"/>
        <w:rPr>
          <w:rFonts w:ascii="Times New Roman" w:hAnsi="Times New Roman" w:cs="Times New Roman"/>
        </w:rPr>
      </w:pPr>
    </w:p>
    <w:p w14:paraId="5976D31D" w14:textId="77777777" w:rsidR="007A20B1" w:rsidRPr="007A20B1" w:rsidRDefault="007A20B1" w:rsidP="007A20B1">
      <w:pPr>
        <w:pStyle w:val="ListParagraph"/>
        <w:numPr>
          <w:ilvl w:val="0"/>
          <w:numId w:val="78"/>
        </w:numPr>
        <w:autoSpaceDE w:val="0"/>
        <w:autoSpaceDN w:val="0"/>
        <w:ind w:left="144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technical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conditions</w:t>
      </w:r>
      <w:proofErr w:type="spellEnd"/>
      <w:r w:rsidRPr="007A20B1">
        <w:rPr>
          <w:rFonts w:ascii="Times New Roman" w:hAnsi="Times New Roman" w:cs="Times New Roman"/>
        </w:rPr>
        <w:t xml:space="preserve"> to be </w:t>
      </w:r>
      <w:proofErr w:type="spellStart"/>
      <w:r w:rsidRPr="007A20B1">
        <w:rPr>
          <w:rFonts w:ascii="Times New Roman" w:hAnsi="Times New Roman" w:cs="Times New Roman"/>
        </w:rPr>
        <w:t>met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w:t>
      </w:r>
    </w:p>
    <w:p w14:paraId="3E8DED61" w14:textId="77777777" w:rsidR="007A20B1" w:rsidRPr="007A20B1" w:rsidRDefault="007A20B1" w:rsidP="00017AA8">
      <w:pPr>
        <w:ind w:left="720"/>
        <w:jc w:val="both"/>
        <w:rPr>
          <w:rFonts w:ascii="Times New Roman" w:hAnsi="Times New Roman" w:cs="Times New Roman"/>
        </w:rPr>
      </w:pPr>
    </w:p>
    <w:p w14:paraId="65D88704" w14:textId="77777777" w:rsidR="007A20B1" w:rsidRPr="007A20B1" w:rsidRDefault="007A20B1" w:rsidP="007A20B1">
      <w:pPr>
        <w:pStyle w:val="ListParagraph"/>
        <w:numPr>
          <w:ilvl w:val="0"/>
          <w:numId w:val="78"/>
        </w:numPr>
        <w:autoSpaceDE w:val="0"/>
        <w:autoSpaceDN w:val="0"/>
        <w:ind w:left="144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related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liability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coverage</w:t>
      </w:r>
      <w:proofErr w:type="spellEnd"/>
      <w:r w:rsidRPr="007A20B1">
        <w:rPr>
          <w:rFonts w:ascii="Times New Roman" w:hAnsi="Times New Roman" w:cs="Times New Roman"/>
        </w:rPr>
        <w:t>;</w:t>
      </w:r>
    </w:p>
    <w:p w14:paraId="3EC08A0E" w14:textId="77777777" w:rsidR="007A20B1" w:rsidRPr="007A20B1" w:rsidRDefault="007A20B1" w:rsidP="00017AA8">
      <w:pPr>
        <w:ind w:left="720"/>
        <w:jc w:val="both"/>
        <w:rPr>
          <w:rFonts w:ascii="Times New Roman" w:hAnsi="Times New Roman" w:cs="Times New Roman"/>
        </w:rPr>
      </w:pPr>
    </w:p>
    <w:p w14:paraId="7B7D209C" w14:textId="77777777" w:rsidR="007A20B1" w:rsidRPr="007A20B1" w:rsidRDefault="007A20B1" w:rsidP="007A20B1">
      <w:pPr>
        <w:pStyle w:val="ListParagraph"/>
        <w:numPr>
          <w:ilvl w:val="0"/>
          <w:numId w:val="78"/>
        </w:numPr>
        <w:autoSpaceDE w:val="0"/>
        <w:autoSpaceDN w:val="0"/>
        <w:ind w:left="144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protection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acquired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carrying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out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w:t>
      </w:r>
    </w:p>
    <w:p w14:paraId="0A590599" w14:textId="77777777" w:rsidR="007A20B1" w:rsidRPr="007A20B1" w:rsidRDefault="007A20B1" w:rsidP="00017AA8">
      <w:pPr>
        <w:jc w:val="both"/>
        <w:rPr>
          <w:rFonts w:ascii="Times New Roman" w:hAnsi="Times New Roman" w:cs="Times New Roman"/>
        </w:rPr>
      </w:pPr>
    </w:p>
    <w:p w14:paraId="14387B0D" w14:textId="77777777" w:rsidR="007A20B1" w:rsidRPr="007A20B1" w:rsidRDefault="007A20B1" w:rsidP="007A20B1">
      <w:pPr>
        <w:pStyle w:val="ListParagraph"/>
        <w:numPr>
          <w:ilvl w:val="0"/>
          <w:numId w:val="76"/>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ensure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internal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audit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process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safety</w:t>
      </w:r>
      <w:proofErr w:type="spellEnd"/>
      <w:r w:rsidRPr="007A20B1">
        <w:rPr>
          <w:rFonts w:ascii="Times New Roman" w:hAnsi="Times New Roman" w:cs="Times New Roman"/>
        </w:rPr>
        <w:t xml:space="preserve"> risk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process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established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according</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AR.UAS.GEN.200(a)(5) </w:t>
      </w:r>
      <w:proofErr w:type="spellStart"/>
      <w:r w:rsidRPr="007A20B1">
        <w:rPr>
          <w:rFonts w:ascii="Times New Roman" w:hAnsi="Times New Roman" w:cs="Times New Roman"/>
        </w:rPr>
        <w:t>cover</w:t>
      </w:r>
      <w:proofErr w:type="spellEnd"/>
      <w:r w:rsidRPr="007A20B1">
        <w:rPr>
          <w:rFonts w:ascii="Times New Roman" w:hAnsi="Times New Roman" w:cs="Times New Roman"/>
        </w:rPr>
        <w:t xml:space="preserve"> all the </w:t>
      </w:r>
      <w:proofErr w:type="spellStart"/>
      <w:r w:rsidRPr="007A20B1">
        <w:rPr>
          <w:rFonts w:ascii="Times New Roman" w:hAnsi="Times New Roman" w:cs="Times New Roman"/>
        </w:rPr>
        <w:t>certification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continuing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qualified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entity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behalf</w:t>
      </w:r>
      <w:proofErr w:type="spellEnd"/>
      <w:r w:rsidRPr="007A20B1">
        <w:rPr>
          <w:rFonts w:ascii="Times New Roman" w:hAnsi="Times New Roman" w:cs="Times New Roman"/>
        </w:rPr>
        <w:t>.</w:t>
      </w:r>
    </w:p>
    <w:p w14:paraId="55D56B9A" w14:textId="77777777" w:rsidR="007A20B1" w:rsidRPr="007A20B1" w:rsidRDefault="007A20B1" w:rsidP="00017AA8">
      <w:pPr>
        <w:jc w:val="both"/>
        <w:rPr>
          <w:rFonts w:ascii="Times New Roman" w:hAnsi="Times New Roman" w:cs="Times New Roman"/>
        </w:rPr>
      </w:pPr>
    </w:p>
    <w:p w14:paraId="778DD087" w14:textId="22429E9F" w:rsidR="007A20B1" w:rsidRPr="007A20B1" w:rsidRDefault="007A20B1" w:rsidP="007A20B1">
      <w:pPr>
        <w:pStyle w:val="ListParagraph"/>
        <w:numPr>
          <w:ilvl w:val="0"/>
          <w:numId w:val="76"/>
        </w:numPr>
        <w:autoSpaceDE w:val="0"/>
        <w:autoSpaceDN w:val="0"/>
        <w:jc w:val="both"/>
        <w:rPr>
          <w:rFonts w:ascii="Times New Roman" w:hAnsi="Times New Roman" w:cs="Times New Roman"/>
        </w:rPr>
      </w:pP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certification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CAO.UAS.102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Annex</w:t>
      </w:r>
      <w:proofErr w:type="spellEnd"/>
      <w:r w:rsidRPr="007A20B1">
        <w:rPr>
          <w:rFonts w:ascii="Times New Roman" w:hAnsi="Times New Roman" w:cs="Times New Roman"/>
        </w:rPr>
        <w:t xml:space="preserve"> II (</w:t>
      </w:r>
      <w:proofErr w:type="spellStart"/>
      <w:r w:rsidRPr="007A20B1">
        <w:rPr>
          <w:rFonts w:ascii="Times New Roman" w:hAnsi="Times New Roman" w:cs="Times New Roman"/>
        </w:rPr>
        <w:t>Part</w:t>
      </w:r>
      <w:proofErr w:type="spellEnd"/>
      <w:r w:rsidRPr="007A20B1">
        <w:rPr>
          <w:rFonts w:ascii="Times New Roman" w:hAnsi="Times New Roman" w:cs="Times New Roman"/>
        </w:rPr>
        <w:t xml:space="preserve">- CAO.UAS) to Regulation </w:t>
      </w:r>
      <w:r>
        <w:rPr>
          <w:rFonts w:ascii="Times New Roman" w:hAnsi="Times New Roman" w:cs="Times New Roman"/>
        </w:rPr>
        <w:t xml:space="preserve">(CAA) No. </w:t>
      </w:r>
      <w:r w:rsidRPr="007A20B1">
        <w:rPr>
          <w:rFonts w:ascii="Times New Roman" w:hAnsi="Times New Roman" w:cs="Times New Roman"/>
        </w:rPr>
        <w:t>03/2025, the competent authority may allocate tasks to qualified entities in accordance with point (a), or to any relevant authority responsible for information security or cybersecurity within the Member State; when allocating tasks, the competent authority shall ensure that:</w:t>
      </w:r>
    </w:p>
    <w:p w14:paraId="1685C63A" w14:textId="77777777" w:rsidR="007A20B1" w:rsidRPr="007A20B1" w:rsidRDefault="007A20B1" w:rsidP="00017AA8">
      <w:pPr>
        <w:jc w:val="both"/>
        <w:rPr>
          <w:rFonts w:ascii="Times New Roman" w:hAnsi="Times New Roman" w:cs="Times New Roman"/>
        </w:rPr>
      </w:pPr>
    </w:p>
    <w:p w14:paraId="25126A3A" w14:textId="77777777" w:rsidR="007A20B1" w:rsidRPr="007A20B1" w:rsidRDefault="007A20B1" w:rsidP="007A20B1">
      <w:pPr>
        <w:pStyle w:val="ListParagraph"/>
        <w:numPr>
          <w:ilvl w:val="0"/>
          <w:numId w:val="79"/>
        </w:numPr>
        <w:autoSpaceDE w:val="0"/>
        <w:autoSpaceDN w:val="0"/>
        <w:ind w:left="1080"/>
        <w:jc w:val="both"/>
        <w:rPr>
          <w:rFonts w:ascii="Times New Roman" w:hAnsi="Times New Roman" w:cs="Times New Roman"/>
        </w:rPr>
      </w:pPr>
      <w:r w:rsidRPr="007A20B1">
        <w:rPr>
          <w:rFonts w:ascii="Times New Roman" w:hAnsi="Times New Roman" w:cs="Times New Roman"/>
        </w:rPr>
        <w:t xml:space="preserve">all </w:t>
      </w:r>
      <w:proofErr w:type="spellStart"/>
      <w:r w:rsidRPr="007A20B1">
        <w:rPr>
          <w:rFonts w:ascii="Times New Roman" w:hAnsi="Times New Roman" w:cs="Times New Roman"/>
        </w:rPr>
        <w:t>aspects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related</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aviation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safety</w:t>
      </w:r>
      <w:proofErr w:type="spellEnd"/>
      <w:r w:rsidRPr="007A20B1">
        <w:rPr>
          <w:rFonts w:ascii="Times New Roman" w:hAnsi="Times New Roman" w:cs="Times New Roman"/>
        </w:rPr>
        <w:t xml:space="preserve"> are </w:t>
      </w:r>
      <w:proofErr w:type="spellStart"/>
      <w:r w:rsidRPr="007A20B1">
        <w:rPr>
          <w:rFonts w:ascii="Times New Roman" w:hAnsi="Times New Roman" w:cs="Times New Roman"/>
        </w:rPr>
        <w:t>coordinated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taken </w:t>
      </w:r>
      <w:proofErr w:type="spellStart"/>
      <w:r w:rsidRPr="007A20B1">
        <w:rPr>
          <w:rFonts w:ascii="Times New Roman" w:hAnsi="Times New Roman" w:cs="Times New Roman"/>
        </w:rPr>
        <w:t>into</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account</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qualified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entity</w:t>
      </w:r>
      <w:proofErr w:type="spellEnd"/>
      <w:r w:rsidRPr="007A20B1">
        <w:rPr>
          <w:rFonts w:ascii="Times New Roman" w:hAnsi="Times New Roman" w:cs="Times New Roman"/>
        </w:rPr>
        <w:t xml:space="preserve"> or the relevant </w:t>
      </w:r>
      <w:proofErr w:type="spellStart"/>
      <w:r w:rsidRPr="007A20B1">
        <w:rPr>
          <w:rFonts w:ascii="Times New Roman" w:hAnsi="Times New Roman" w:cs="Times New Roman"/>
        </w:rPr>
        <w:t>authority</w:t>
      </w:r>
      <w:proofErr w:type="spellEnd"/>
      <w:r w:rsidRPr="007A20B1">
        <w:rPr>
          <w:rFonts w:ascii="Times New Roman" w:hAnsi="Times New Roman" w:cs="Times New Roman"/>
        </w:rPr>
        <w:t>;</w:t>
      </w:r>
    </w:p>
    <w:p w14:paraId="4E81EDAA" w14:textId="77777777" w:rsidR="007A20B1" w:rsidRPr="007A20B1" w:rsidRDefault="007A20B1" w:rsidP="00017AA8">
      <w:pPr>
        <w:ind w:left="360"/>
        <w:jc w:val="both"/>
        <w:rPr>
          <w:rFonts w:ascii="Times New Roman" w:hAnsi="Times New Roman" w:cs="Times New Roman"/>
        </w:rPr>
      </w:pPr>
    </w:p>
    <w:p w14:paraId="69876E3E" w14:textId="77777777" w:rsidR="007A20B1" w:rsidRPr="007A20B1" w:rsidRDefault="007A20B1" w:rsidP="007A20B1">
      <w:pPr>
        <w:pStyle w:val="ListParagraph"/>
        <w:numPr>
          <w:ilvl w:val="0"/>
          <w:numId w:val="79"/>
        </w:numPr>
        <w:autoSpaceDE w:val="0"/>
        <w:autoSpaceDN w:val="0"/>
        <w:ind w:left="108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results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certification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activities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qualified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entity</w:t>
      </w:r>
      <w:proofErr w:type="spellEnd"/>
      <w:r w:rsidRPr="007A20B1">
        <w:rPr>
          <w:rFonts w:ascii="Times New Roman" w:hAnsi="Times New Roman" w:cs="Times New Roman"/>
        </w:rPr>
        <w:t xml:space="preserve"> or the relevant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are </w:t>
      </w:r>
      <w:proofErr w:type="spellStart"/>
      <w:r w:rsidRPr="007A20B1">
        <w:rPr>
          <w:rFonts w:ascii="Times New Roman" w:hAnsi="Times New Roman" w:cs="Times New Roman"/>
        </w:rPr>
        <w:t>integrated</w:t>
      </w:r>
      <w:proofErr w:type="spellEnd"/>
      <w:r w:rsidRPr="007A20B1">
        <w:rPr>
          <w:rFonts w:ascii="Times New Roman" w:hAnsi="Times New Roman" w:cs="Times New Roman"/>
        </w:rPr>
        <w:t xml:space="preserve"> in the </w:t>
      </w:r>
      <w:proofErr w:type="spellStart"/>
      <w:r w:rsidRPr="007A20B1">
        <w:rPr>
          <w:rFonts w:ascii="Times New Roman" w:hAnsi="Times New Roman" w:cs="Times New Roman"/>
        </w:rPr>
        <w:t>overall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files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w:t>
      </w:r>
    </w:p>
    <w:p w14:paraId="0B9D386A" w14:textId="77777777" w:rsidR="007A20B1" w:rsidRPr="007A20B1" w:rsidRDefault="007A20B1" w:rsidP="00017AA8">
      <w:pPr>
        <w:ind w:left="360"/>
        <w:jc w:val="both"/>
        <w:rPr>
          <w:rFonts w:ascii="Times New Roman" w:hAnsi="Times New Roman" w:cs="Times New Roman"/>
        </w:rPr>
      </w:pPr>
    </w:p>
    <w:p w14:paraId="2989DF99" w14:textId="77777777" w:rsidR="007A20B1" w:rsidRPr="007A20B1" w:rsidRDefault="007A20B1" w:rsidP="007A20B1">
      <w:pPr>
        <w:pStyle w:val="ListParagraph"/>
        <w:numPr>
          <w:ilvl w:val="0"/>
          <w:numId w:val="79"/>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own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security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system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established</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AR.UAS.GEN.200(e) </w:t>
      </w:r>
      <w:proofErr w:type="spellStart"/>
      <w:r w:rsidRPr="007A20B1">
        <w:rPr>
          <w:rFonts w:ascii="Times New Roman" w:hAnsi="Times New Roman" w:cs="Times New Roman"/>
        </w:rPr>
        <w:t>covers</w:t>
      </w:r>
      <w:proofErr w:type="spellEnd"/>
      <w:r w:rsidRPr="007A20B1">
        <w:rPr>
          <w:rFonts w:ascii="Times New Roman" w:hAnsi="Times New Roman" w:cs="Times New Roman"/>
        </w:rPr>
        <w:t xml:space="preserve"> all the </w:t>
      </w:r>
      <w:proofErr w:type="spellStart"/>
      <w:r w:rsidRPr="007A20B1">
        <w:rPr>
          <w:rFonts w:ascii="Times New Roman" w:hAnsi="Times New Roman" w:cs="Times New Roman"/>
        </w:rPr>
        <w:t>certification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continuing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behalf</w:t>
      </w:r>
      <w:proofErr w:type="spellEnd"/>
      <w:r w:rsidRPr="007A20B1">
        <w:rPr>
          <w:rFonts w:ascii="Times New Roman" w:hAnsi="Times New Roman" w:cs="Times New Roman"/>
        </w:rPr>
        <w:t>.</w:t>
      </w:r>
    </w:p>
    <w:p w14:paraId="2953C70D" w14:textId="77777777" w:rsidR="007A20B1" w:rsidRPr="007A20B1" w:rsidRDefault="007A20B1" w:rsidP="00017AA8">
      <w:pPr>
        <w:jc w:val="both"/>
        <w:rPr>
          <w:rFonts w:ascii="Times New Roman" w:hAnsi="Times New Roman" w:cs="Times New Roman"/>
        </w:rPr>
      </w:pPr>
    </w:p>
    <w:p w14:paraId="0E0808BB" w14:textId="77777777" w:rsidR="007A20B1" w:rsidRPr="007A20B1" w:rsidRDefault="007A20B1" w:rsidP="00017AA8">
      <w:pPr>
        <w:jc w:val="both"/>
        <w:rPr>
          <w:rFonts w:ascii="Times New Roman" w:hAnsi="Times New Roman" w:cs="Times New Roman"/>
        </w:rPr>
      </w:pPr>
    </w:p>
    <w:p w14:paraId="65439A97"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AR.UAS.GEN.210</w:t>
      </w:r>
      <w:r w:rsidRPr="007A20B1">
        <w:rPr>
          <w:rFonts w:ascii="Times New Roman" w:hAnsi="Times New Roman" w:cs="Times New Roman"/>
          <w:b/>
        </w:rPr>
        <w:tab/>
      </w:r>
      <w:proofErr w:type="spellStart"/>
      <w:r w:rsidRPr="007A20B1">
        <w:rPr>
          <w:rFonts w:ascii="Times New Roman" w:hAnsi="Times New Roman" w:cs="Times New Roman"/>
          <w:b/>
        </w:rPr>
        <w:t>Changes</w:t>
      </w:r>
      <w:proofErr w:type="spellEnd"/>
      <w:r w:rsidRPr="007A20B1">
        <w:rPr>
          <w:rFonts w:ascii="Times New Roman" w:hAnsi="Times New Roman" w:cs="Times New Roman"/>
          <w:b/>
        </w:rPr>
        <w:t xml:space="preserve"> in the </w:t>
      </w:r>
      <w:proofErr w:type="spellStart"/>
      <w:r w:rsidRPr="007A20B1">
        <w:rPr>
          <w:rFonts w:ascii="Times New Roman" w:hAnsi="Times New Roman" w:cs="Times New Roman"/>
          <w:b/>
        </w:rPr>
        <w:t>management</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system</w:t>
      </w:r>
      <w:proofErr w:type="spellEnd"/>
    </w:p>
    <w:p w14:paraId="6D8E7695" w14:textId="77777777" w:rsidR="007A20B1" w:rsidRPr="007A20B1" w:rsidRDefault="007A20B1" w:rsidP="00017AA8">
      <w:pPr>
        <w:jc w:val="both"/>
        <w:rPr>
          <w:rFonts w:ascii="Times New Roman" w:hAnsi="Times New Roman" w:cs="Times New Roman"/>
        </w:rPr>
      </w:pPr>
    </w:p>
    <w:p w14:paraId="0D682945" w14:textId="5BDA3D80" w:rsidR="007A20B1" w:rsidRPr="007A20B1" w:rsidRDefault="007A20B1" w:rsidP="007A20B1">
      <w:pPr>
        <w:pStyle w:val="ListParagraph"/>
        <w:numPr>
          <w:ilvl w:val="0"/>
          <w:numId w:val="80"/>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have</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system</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place</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identify</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changes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affect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capability</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discharge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responsibilities</w:t>
      </w:r>
      <w:proofErr w:type="spellEnd"/>
      <w:r w:rsidRPr="007A20B1">
        <w:rPr>
          <w:rFonts w:ascii="Times New Roman" w:hAnsi="Times New Roman" w:cs="Times New Roman"/>
        </w:rPr>
        <w:t xml:space="preserve"> as set out in Regulation </w:t>
      </w:r>
      <w:r>
        <w:rPr>
          <w:rFonts w:ascii="Times New Roman" w:hAnsi="Times New Roman" w:cs="Times New Roman"/>
        </w:rPr>
        <w:t xml:space="preserve">(CAA) No. </w:t>
      </w:r>
      <w:r w:rsidRPr="007A20B1">
        <w:rPr>
          <w:rFonts w:ascii="Times New Roman" w:hAnsi="Times New Roman" w:cs="Times New Roman"/>
        </w:rPr>
        <w:t>05/2020 and its delegated and implementing acts. That system shall enable the competent authority to take any action that is necessary to ensure that its management system remains adequate and effective.</w:t>
      </w:r>
    </w:p>
    <w:p w14:paraId="7003E859" w14:textId="77777777" w:rsidR="007A20B1" w:rsidRPr="007A20B1" w:rsidRDefault="007A20B1" w:rsidP="00017AA8">
      <w:pPr>
        <w:jc w:val="both"/>
        <w:rPr>
          <w:rFonts w:ascii="Times New Roman" w:hAnsi="Times New Roman" w:cs="Times New Roman"/>
        </w:rPr>
      </w:pPr>
    </w:p>
    <w:p w14:paraId="60F58595" w14:textId="7AB980F6" w:rsidR="007A20B1" w:rsidRPr="007A20B1" w:rsidRDefault="007A20B1" w:rsidP="007A20B1">
      <w:pPr>
        <w:pStyle w:val="ListParagraph"/>
        <w:numPr>
          <w:ilvl w:val="0"/>
          <w:numId w:val="80"/>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update</w:t>
      </w:r>
      <w:proofErr w:type="spellEnd"/>
      <w:r w:rsidRPr="007A20B1">
        <w:rPr>
          <w:rFonts w:ascii="Times New Roman" w:hAnsi="Times New Roman" w:cs="Times New Roman"/>
        </w:rPr>
        <w:t xml:space="preserve"> in a </w:t>
      </w:r>
      <w:proofErr w:type="spellStart"/>
      <w:r w:rsidRPr="007A20B1">
        <w:rPr>
          <w:rFonts w:ascii="Times New Roman" w:hAnsi="Times New Roman" w:cs="Times New Roman"/>
        </w:rPr>
        <w:t>timely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manner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system</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reflect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changes to Regulation </w:t>
      </w:r>
      <w:r>
        <w:rPr>
          <w:rFonts w:ascii="Times New Roman" w:hAnsi="Times New Roman" w:cs="Times New Roman"/>
        </w:rPr>
        <w:t xml:space="preserve">(CAA) No. </w:t>
      </w:r>
      <w:r w:rsidRPr="007A20B1">
        <w:rPr>
          <w:rFonts w:ascii="Times New Roman" w:hAnsi="Times New Roman" w:cs="Times New Roman"/>
        </w:rPr>
        <w:t>05/2020 and its delegated and implementing acts so as to ensure its effective implementation.</w:t>
      </w:r>
    </w:p>
    <w:p w14:paraId="46128AA8" w14:textId="77777777" w:rsidR="007A20B1" w:rsidRPr="007A20B1" w:rsidRDefault="007A20B1" w:rsidP="00017AA8">
      <w:pPr>
        <w:jc w:val="both"/>
        <w:rPr>
          <w:rFonts w:ascii="Times New Roman" w:hAnsi="Times New Roman" w:cs="Times New Roman"/>
        </w:rPr>
      </w:pPr>
    </w:p>
    <w:p w14:paraId="505E2D97" w14:textId="2E5C6804" w:rsidR="007A20B1" w:rsidRPr="007A20B1" w:rsidRDefault="007A20B1" w:rsidP="007A20B1">
      <w:pPr>
        <w:pStyle w:val="ListParagraph"/>
        <w:numPr>
          <w:ilvl w:val="0"/>
          <w:numId w:val="80"/>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notify</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Agency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changes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affect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capability</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lastRenderedPageBreak/>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discharge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responsibilities</w:t>
      </w:r>
      <w:proofErr w:type="spellEnd"/>
      <w:r w:rsidRPr="007A20B1">
        <w:rPr>
          <w:rFonts w:ascii="Times New Roman" w:hAnsi="Times New Roman" w:cs="Times New Roman"/>
        </w:rPr>
        <w:t xml:space="preserve"> as set out in Regulation </w:t>
      </w:r>
      <w:r>
        <w:rPr>
          <w:rFonts w:ascii="Times New Roman" w:hAnsi="Times New Roman" w:cs="Times New Roman"/>
        </w:rPr>
        <w:t xml:space="preserve">(CAA) No. </w:t>
      </w:r>
      <w:r w:rsidRPr="007A20B1">
        <w:rPr>
          <w:rFonts w:ascii="Times New Roman" w:hAnsi="Times New Roman" w:cs="Times New Roman"/>
        </w:rPr>
        <w:t>05/2020 and its delegated and implementing acts.</w:t>
      </w:r>
    </w:p>
    <w:p w14:paraId="4807DC89" w14:textId="77777777" w:rsidR="007A20B1" w:rsidRPr="007A20B1" w:rsidRDefault="007A20B1" w:rsidP="00017AA8">
      <w:pPr>
        <w:jc w:val="both"/>
        <w:rPr>
          <w:rFonts w:ascii="Times New Roman" w:hAnsi="Times New Roman" w:cs="Times New Roman"/>
        </w:rPr>
      </w:pPr>
    </w:p>
    <w:p w14:paraId="70A45613" w14:textId="77777777" w:rsidR="007A20B1" w:rsidRPr="007A20B1" w:rsidRDefault="007A20B1" w:rsidP="00017AA8">
      <w:pPr>
        <w:jc w:val="both"/>
        <w:rPr>
          <w:rFonts w:ascii="Times New Roman" w:hAnsi="Times New Roman" w:cs="Times New Roman"/>
        </w:rPr>
      </w:pPr>
    </w:p>
    <w:p w14:paraId="6B86FCBA"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AR.UAS.GEN.220</w:t>
      </w:r>
      <w:r w:rsidRPr="007A20B1">
        <w:rPr>
          <w:rFonts w:ascii="Times New Roman" w:hAnsi="Times New Roman" w:cs="Times New Roman"/>
          <w:b/>
        </w:rPr>
        <w:tab/>
      </w:r>
      <w:proofErr w:type="spellStart"/>
      <w:r w:rsidRPr="007A20B1">
        <w:rPr>
          <w:rFonts w:ascii="Times New Roman" w:hAnsi="Times New Roman" w:cs="Times New Roman"/>
          <w:b/>
        </w:rPr>
        <w:t>Record-keeping</w:t>
      </w:r>
      <w:proofErr w:type="spellEnd"/>
    </w:p>
    <w:p w14:paraId="349A6614" w14:textId="77777777" w:rsidR="007A20B1" w:rsidRPr="007A20B1" w:rsidRDefault="007A20B1" w:rsidP="00017AA8">
      <w:pPr>
        <w:jc w:val="both"/>
        <w:rPr>
          <w:rFonts w:ascii="Times New Roman" w:hAnsi="Times New Roman" w:cs="Times New Roman"/>
        </w:rPr>
      </w:pPr>
    </w:p>
    <w:p w14:paraId="224AE682" w14:textId="77777777" w:rsidR="007A20B1" w:rsidRPr="007A20B1" w:rsidRDefault="007A20B1" w:rsidP="007A20B1">
      <w:pPr>
        <w:pStyle w:val="ListParagraph"/>
        <w:numPr>
          <w:ilvl w:val="0"/>
          <w:numId w:val="81"/>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establish</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record-keeping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system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allows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adequate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storage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accessibility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reliable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traceability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w:t>
      </w:r>
    </w:p>
    <w:p w14:paraId="2E79C984" w14:textId="77777777" w:rsidR="007A20B1" w:rsidRPr="007A20B1" w:rsidRDefault="007A20B1" w:rsidP="00017AA8">
      <w:pPr>
        <w:jc w:val="both"/>
        <w:rPr>
          <w:rFonts w:ascii="Times New Roman" w:hAnsi="Times New Roman" w:cs="Times New Roman"/>
        </w:rPr>
      </w:pPr>
    </w:p>
    <w:p w14:paraId="1134A0F3" w14:textId="77777777" w:rsidR="007A20B1" w:rsidRPr="007A20B1" w:rsidRDefault="007A20B1" w:rsidP="007A20B1">
      <w:pPr>
        <w:pStyle w:val="ListParagraph"/>
        <w:numPr>
          <w:ilvl w:val="0"/>
          <w:numId w:val="82"/>
        </w:numPr>
        <w:autoSpaceDE w:val="0"/>
        <w:autoSpaceDN w:val="0"/>
        <w:ind w:left="108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system’s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documented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policies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procedures</w:t>
      </w:r>
      <w:proofErr w:type="spellEnd"/>
      <w:r w:rsidRPr="007A20B1">
        <w:rPr>
          <w:rFonts w:ascii="Times New Roman" w:hAnsi="Times New Roman" w:cs="Times New Roman"/>
        </w:rPr>
        <w:t>;</w:t>
      </w:r>
    </w:p>
    <w:p w14:paraId="2B0F5582" w14:textId="77777777" w:rsidR="007A20B1" w:rsidRPr="007A20B1" w:rsidRDefault="007A20B1" w:rsidP="00017AA8">
      <w:pPr>
        <w:ind w:left="360"/>
        <w:jc w:val="both"/>
        <w:rPr>
          <w:rFonts w:ascii="Times New Roman" w:hAnsi="Times New Roman" w:cs="Times New Roman"/>
        </w:rPr>
      </w:pPr>
    </w:p>
    <w:p w14:paraId="06501DCB" w14:textId="77777777" w:rsidR="007A20B1" w:rsidRPr="007A20B1" w:rsidRDefault="007A20B1" w:rsidP="007A20B1">
      <w:pPr>
        <w:pStyle w:val="ListParagraph"/>
        <w:numPr>
          <w:ilvl w:val="0"/>
          <w:numId w:val="82"/>
        </w:numPr>
        <w:autoSpaceDE w:val="0"/>
        <w:autoSpaceDN w:val="0"/>
        <w:ind w:left="108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training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qualifications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personnel</w:t>
      </w:r>
      <w:proofErr w:type="spellEnd"/>
      <w:r w:rsidRPr="007A20B1">
        <w:rPr>
          <w:rFonts w:ascii="Times New Roman" w:hAnsi="Times New Roman" w:cs="Times New Roman"/>
        </w:rPr>
        <w:t>;</w:t>
      </w:r>
    </w:p>
    <w:p w14:paraId="4A93A5C0" w14:textId="77777777" w:rsidR="007A20B1" w:rsidRPr="007A20B1" w:rsidRDefault="007A20B1" w:rsidP="00017AA8">
      <w:pPr>
        <w:ind w:left="360"/>
        <w:jc w:val="both"/>
        <w:rPr>
          <w:rFonts w:ascii="Times New Roman" w:hAnsi="Times New Roman" w:cs="Times New Roman"/>
        </w:rPr>
      </w:pPr>
    </w:p>
    <w:p w14:paraId="1D4A88A6" w14:textId="77777777" w:rsidR="007A20B1" w:rsidRPr="007A20B1" w:rsidRDefault="007A20B1" w:rsidP="007A20B1">
      <w:pPr>
        <w:pStyle w:val="ListParagraph"/>
        <w:numPr>
          <w:ilvl w:val="0"/>
          <w:numId w:val="82"/>
        </w:numPr>
        <w:autoSpaceDE w:val="0"/>
        <w:autoSpaceDN w:val="0"/>
        <w:ind w:left="108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allocation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covering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elements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required</w:t>
      </w:r>
      <w:proofErr w:type="spellEnd"/>
      <w:r w:rsidRPr="007A20B1">
        <w:rPr>
          <w:rFonts w:ascii="Times New Roman" w:hAnsi="Times New Roman" w:cs="Times New Roman"/>
        </w:rPr>
        <w:t xml:space="preserve"> by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AR.UAS.GEN.205, as </w:t>
      </w:r>
      <w:proofErr w:type="spellStart"/>
      <w:r w:rsidRPr="007A20B1">
        <w:rPr>
          <w:rFonts w:ascii="Times New Roman" w:hAnsi="Times New Roman" w:cs="Times New Roman"/>
        </w:rPr>
        <w:t>well</w:t>
      </w:r>
      <w:proofErr w:type="spellEnd"/>
      <w:r w:rsidRPr="007A20B1">
        <w:rPr>
          <w:rFonts w:ascii="Times New Roman" w:hAnsi="Times New Roman" w:cs="Times New Roman"/>
        </w:rPr>
        <w:t xml:space="preserve"> as the </w:t>
      </w:r>
      <w:proofErr w:type="spellStart"/>
      <w:r w:rsidRPr="007A20B1">
        <w:rPr>
          <w:rFonts w:ascii="Times New Roman" w:hAnsi="Times New Roman" w:cs="Times New Roman"/>
        </w:rPr>
        <w:t>details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allocated</w:t>
      </w:r>
      <w:proofErr w:type="spellEnd"/>
      <w:r w:rsidRPr="007A20B1">
        <w:rPr>
          <w:rFonts w:ascii="Times New Roman" w:hAnsi="Times New Roman" w:cs="Times New Roman"/>
        </w:rPr>
        <w:t>;</w:t>
      </w:r>
    </w:p>
    <w:p w14:paraId="4F69103C" w14:textId="77777777" w:rsidR="007A20B1" w:rsidRPr="007A20B1" w:rsidRDefault="007A20B1" w:rsidP="00017AA8">
      <w:pPr>
        <w:ind w:left="360"/>
        <w:jc w:val="both"/>
        <w:rPr>
          <w:rFonts w:ascii="Times New Roman" w:hAnsi="Times New Roman" w:cs="Times New Roman"/>
        </w:rPr>
      </w:pPr>
    </w:p>
    <w:p w14:paraId="0CA0B607" w14:textId="77777777" w:rsidR="007A20B1" w:rsidRPr="007A20B1" w:rsidRDefault="007A20B1" w:rsidP="007A20B1">
      <w:pPr>
        <w:pStyle w:val="ListParagraph"/>
        <w:numPr>
          <w:ilvl w:val="0"/>
          <w:numId w:val="82"/>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certification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processes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continuing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including</w:t>
      </w:r>
      <w:proofErr w:type="spellEnd"/>
      <w:r w:rsidRPr="007A20B1">
        <w:rPr>
          <w:rFonts w:ascii="Times New Roman" w:hAnsi="Times New Roman" w:cs="Times New Roman"/>
        </w:rPr>
        <w:t>:</w:t>
      </w:r>
    </w:p>
    <w:p w14:paraId="0C73D10F" w14:textId="77777777" w:rsidR="007A20B1" w:rsidRPr="007A20B1" w:rsidRDefault="007A20B1" w:rsidP="00017AA8">
      <w:pPr>
        <w:jc w:val="both"/>
        <w:rPr>
          <w:rFonts w:ascii="Times New Roman" w:hAnsi="Times New Roman" w:cs="Times New Roman"/>
        </w:rPr>
      </w:pPr>
    </w:p>
    <w:p w14:paraId="5227EDDC" w14:textId="77777777" w:rsidR="007A20B1" w:rsidRPr="007A20B1" w:rsidRDefault="007A20B1" w:rsidP="007A20B1">
      <w:pPr>
        <w:pStyle w:val="ListParagraph"/>
        <w:numPr>
          <w:ilvl w:val="0"/>
          <w:numId w:val="83"/>
        </w:numPr>
        <w:autoSpaceDE w:val="0"/>
        <w:autoSpaceDN w:val="0"/>
        <w:ind w:left="144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application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w:t>
      </w:r>
    </w:p>
    <w:p w14:paraId="60DD00B7" w14:textId="77777777" w:rsidR="007A20B1" w:rsidRPr="007A20B1" w:rsidRDefault="007A20B1" w:rsidP="00017AA8">
      <w:pPr>
        <w:ind w:left="720"/>
        <w:jc w:val="both"/>
        <w:rPr>
          <w:rFonts w:ascii="Times New Roman" w:hAnsi="Times New Roman" w:cs="Times New Roman"/>
        </w:rPr>
      </w:pPr>
    </w:p>
    <w:p w14:paraId="1971469F" w14:textId="77777777" w:rsidR="007A20B1" w:rsidRPr="007A20B1" w:rsidRDefault="007A20B1" w:rsidP="007A20B1">
      <w:pPr>
        <w:pStyle w:val="ListParagraph"/>
        <w:numPr>
          <w:ilvl w:val="0"/>
          <w:numId w:val="83"/>
        </w:numPr>
        <w:autoSpaceDE w:val="0"/>
        <w:autoSpaceDN w:val="0"/>
        <w:ind w:left="144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continuing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programme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including</w:t>
      </w:r>
      <w:proofErr w:type="spellEnd"/>
      <w:r w:rsidRPr="007A20B1">
        <w:rPr>
          <w:rFonts w:ascii="Times New Roman" w:hAnsi="Times New Roman" w:cs="Times New Roman"/>
        </w:rPr>
        <w:t xml:space="preserve"> all the </w:t>
      </w:r>
      <w:proofErr w:type="spellStart"/>
      <w:r w:rsidRPr="007A20B1">
        <w:rPr>
          <w:rFonts w:ascii="Times New Roman" w:hAnsi="Times New Roman" w:cs="Times New Roman"/>
        </w:rPr>
        <w:t>assessments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audits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inspection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records</w:t>
      </w:r>
      <w:proofErr w:type="spellEnd"/>
      <w:r w:rsidRPr="007A20B1">
        <w:rPr>
          <w:rFonts w:ascii="Times New Roman" w:hAnsi="Times New Roman" w:cs="Times New Roman"/>
        </w:rPr>
        <w:t>;</w:t>
      </w:r>
    </w:p>
    <w:p w14:paraId="29AF08F2" w14:textId="77777777" w:rsidR="007A20B1" w:rsidRPr="007A20B1" w:rsidRDefault="007A20B1" w:rsidP="00017AA8">
      <w:pPr>
        <w:ind w:left="720"/>
        <w:jc w:val="both"/>
        <w:rPr>
          <w:rFonts w:ascii="Times New Roman" w:hAnsi="Times New Roman" w:cs="Times New Roman"/>
        </w:rPr>
      </w:pPr>
    </w:p>
    <w:p w14:paraId="3AF6F4D2" w14:textId="77777777" w:rsidR="007A20B1" w:rsidRPr="007A20B1" w:rsidRDefault="007A20B1" w:rsidP="007A20B1">
      <w:pPr>
        <w:pStyle w:val="ListParagraph"/>
        <w:numPr>
          <w:ilvl w:val="0"/>
          <w:numId w:val="83"/>
        </w:numPr>
        <w:autoSpaceDE w:val="0"/>
        <w:autoSpaceDN w:val="0"/>
        <w:ind w:left="144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including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changes</w:t>
      </w:r>
      <w:proofErr w:type="spellEnd"/>
      <w:r w:rsidRPr="007A20B1">
        <w:rPr>
          <w:rFonts w:ascii="Times New Roman" w:hAnsi="Times New Roman" w:cs="Times New Roman"/>
        </w:rPr>
        <w:t xml:space="preserve"> to it;</w:t>
      </w:r>
    </w:p>
    <w:p w14:paraId="2F1AEC04" w14:textId="77777777" w:rsidR="007A20B1" w:rsidRPr="007A20B1" w:rsidRDefault="007A20B1" w:rsidP="00017AA8">
      <w:pPr>
        <w:ind w:left="720"/>
        <w:jc w:val="both"/>
        <w:rPr>
          <w:rFonts w:ascii="Times New Roman" w:hAnsi="Times New Roman" w:cs="Times New Roman"/>
        </w:rPr>
      </w:pPr>
    </w:p>
    <w:p w14:paraId="36DD131F" w14:textId="77777777" w:rsidR="007A20B1" w:rsidRPr="007A20B1" w:rsidRDefault="007A20B1" w:rsidP="007A20B1">
      <w:pPr>
        <w:pStyle w:val="ListParagraph"/>
        <w:numPr>
          <w:ilvl w:val="0"/>
          <w:numId w:val="83"/>
        </w:numPr>
        <w:autoSpaceDE w:val="0"/>
        <w:autoSpaceDN w:val="0"/>
        <w:ind w:left="144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programme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listing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dates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audits</w:t>
      </w:r>
      <w:proofErr w:type="spellEnd"/>
      <w:r w:rsidRPr="007A20B1">
        <w:rPr>
          <w:rFonts w:ascii="Times New Roman" w:hAnsi="Times New Roman" w:cs="Times New Roman"/>
        </w:rPr>
        <w:t xml:space="preserve"> are </w:t>
      </w:r>
      <w:proofErr w:type="spellStart"/>
      <w:r w:rsidRPr="007A20B1">
        <w:rPr>
          <w:rFonts w:ascii="Times New Roman" w:hAnsi="Times New Roman" w:cs="Times New Roman"/>
        </w:rPr>
        <w:t>due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audits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were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carried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out</w:t>
      </w:r>
      <w:proofErr w:type="spellEnd"/>
      <w:r w:rsidRPr="007A20B1">
        <w:rPr>
          <w:rFonts w:ascii="Times New Roman" w:hAnsi="Times New Roman" w:cs="Times New Roman"/>
        </w:rPr>
        <w:t>;</w:t>
      </w:r>
    </w:p>
    <w:p w14:paraId="5A33528B" w14:textId="77777777" w:rsidR="007A20B1" w:rsidRPr="007A20B1" w:rsidRDefault="007A20B1" w:rsidP="007A20B1">
      <w:pPr>
        <w:pStyle w:val="ListParagraph"/>
        <w:numPr>
          <w:ilvl w:val="0"/>
          <w:numId w:val="83"/>
        </w:numPr>
        <w:autoSpaceDE w:val="0"/>
        <w:autoSpaceDN w:val="0"/>
        <w:ind w:left="1440"/>
        <w:jc w:val="both"/>
        <w:rPr>
          <w:rFonts w:ascii="Times New Roman" w:hAnsi="Times New Roman" w:cs="Times New Roman"/>
        </w:rPr>
      </w:pPr>
      <w:r w:rsidRPr="007A20B1">
        <w:rPr>
          <w:rFonts w:ascii="Times New Roman" w:hAnsi="Times New Roman" w:cs="Times New Roman"/>
        </w:rPr>
        <w:t xml:space="preserve">all formal </w:t>
      </w:r>
      <w:proofErr w:type="spellStart"/>
      <w:r w:rsidRPr="007A20B1">
        <w:rPr>
          <w:rFonts w:ascii="Times New Roman" w:hAnsi="Times New Roman" w:cs="Times New Roman"/>
        </w:rPr>
        <w:t>correspondence</w:t>
      </w:r>
      <w:proofErr w:type="spellEnd"/>
      <w:r w:rsidRPr="007A20B1">
        <w:rPr>
          <w:rFonts w:ascii="Times New Roman" w:hAnsi="Times New Roman" w:cs="Times New Roman"/>
        </w:rPr>
        <w:t>;</w:t>
      </w:r>
    </w:p>
    <w:p w14:paraId="7DF286DE" w14:textId="77777777" w:rsidR="007A20B1" w:rsidRPr="007A20B1" w:rsidRDefault="007A20B1" w:rsidP="00017AA8">
      <w:pPr>
        <w:ind w:left="720"/>
        <w:jc w:val="both"/>
        <w:rPr>
          <w:rFonts w:ascii="Times New Roman" w:hAnsi="Times New Roman" w:cs="Times New Roman"/>
        </w:rPr>
      </w:pPr>
    </w:p>
    <w:p w14:paraId="5C2CF3D3" w14:textId="77777777" w:rsidR="007A20B1" w:rsidRPr="007A20B1" w:rsidRDefault="007A20B1" w:rsidP="007A20B1">
      <w:pPr>
        <w:pStyle w:val="ListParagraph"/>
        <w:numPr>
          <w:ilvl w:val="0"/>
          <w:numId w:val="83"/>
        </w:numPr>
        <w:autoSpaceDE w:val="0"/>
        <w:autoSpaceDN w:val="0"/>
        <w:ind w:left="1440"/>
        <w:jc w:val="both"/>
        <w:rPr>
          <w:rFonts w:ascii="Times New Roman" w:hAnsi="Times New Roman" w:cs="Times New Roman"/>
        </w:rPr>
      </w:pPr>
      <w:proofErr w:type="spellStart"/>
      <w:r w:rsidRPr="007A20B1">
        <w:rPr>
          <w:rFonts w:ascii="Times New Roman" w:hAnsi="Times New Roman" w:cs="Times New Roman"/>
        </w:rPr>
        <w:t>recommendations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issue</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continuation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details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raised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actions</w:t>
      </w:r>
      <w:proofErr w:type="spellEnd"/>
      <w:r w:rsidRPr="007A20B1">
        <w:rPr>
          <w:rFonts w:ascii="Times New Roman" w:hAnsi="Times New Roman" w:cs="Times New Roman"/>
        </w:rPr>
        <w:t xml:space="preserve"> taken by the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close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those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including</w:t>
      </w:r>
      <w:proofErr w:type="spellEnd"/>
      <w:r w:rsidRPr="007A20B1">
        <w:rPr>
          <w:rFonts w:ascii="Times New Roman" w:hAnsi="Times New Roman" w:cs="Times New Roman"/>
        </w:rPr>
        <w:t xml:space="preserve"> the date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closure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exemptions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enforcement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observations</w:t>
      </w:r>
      <w:proofErr w:type="spellEnd"/>
      <w:r w:rsidRPr="007A20B1">
        <w:rPr>
          <w:rFonts w:ascii="Times New Roman" w:hAnsi="Times New Roman" w:cs="Times New Roman"/>
        </w:rPr>
        <w:t>;</w:t>
      </w:r>
    </w:p>
    <w:p w14:paraId="4392C530" w14:textId="77777777" w:rsidR="007A20B1" w:rsidRPr="007A20B1" w:rsidRDefault="007A20B1" w:rsidP="00017AA8">
      <w:pPr>
        <w:ind w:left="720"/>
        <w:jc w:val="both"/>
        <w:rPr>
          <w:rFonts w:ascii="Times New Roman" w:hAnsi="Times New Roman" w:cs="Times New Roman"/>
        </w:rPr>
      </w:pPr>
    </w:p>
    <w:p w14:paraId="70A38C9D" w14:textId="77777777" w:rsidR="007A20B1" w:rsidRPr="007A20B1" w:rsidRDefault="007A20B1" w:rsidP="007A20B1">
      <w:pPr>
        <w:pStyle w:val="ListParagraph"/>
        <w:numPr>
          <w:ilvl w:val="0"/>
          <w:numId w:val="83"/>
        </w:numPr>
        <w:autoSpaceDE w:val="0"/>
        <w:autoSpaceDN w:val="0"/>
        <w:ind w:left="1440"/>
        <w:jc w:val="both"/>
        <w:rPr>
          <w:rFonts w:ascii="Times New Roman" w:hAnsi="Times New Roman" w:cs="Times New Roman"/>
        </w:rPr>
      </w:pP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assessment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audit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inspection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report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issued</w:t>
      </w:r>
      <w:proofErr w:type="spellEnd"/>
      <w:r w:rsidRPr="007A20B1">
        <w:rPr>
          <w:rFonts w:ascii="Times New Roman" w:hAnsi="Times New Roman" w:cs="Times New Roman"/>
        </w:rPr>
        <w:t xml:space="preserve"> by </w:t>
      </w:r>
      <w:proofErr w:type="spellStart"/>
      <w:r w:rsidRPr="007A20B1">
        <w:rPr>
          <w:rFonts w:ascii="Times New Roman" w:hAnsi="Times New Roman" w:cs="Times New Roman"/>
        </w:rPr>
        <w:t>another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pursuant</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AR.UAS.GEN.300(d);</w:t>
      </w:r>
    </w:p>
    <w:p w14:paraId="4D565C7E" w14:textId="77777777" w:rsidR="007A20B1" w:rsidRPr="007A20B1" w:rsidRDefault="007A20B1" w:rsidP="00017AA8">
      <w:pPr>
        <w:ind w:left="720"/>
        <w:jc w:val="both"/>
        <w:rPr>
          <w:rFonts w:ascii="Times New Roman" w:hAnsi="Times New Roman" w:cs="Times New Roman"/>
        </w:rPr>
      </w:pPr>
    </w:p>
    <w:p w14:paraId="0527388D" w14:textId="77777777" w:rsidR="007A20B1" w:rsidRPr="007A20B1" w:rsidRDefault="007A20B1" w:rsidP="007A20B1">
      <w:pPr>
        <w:pStyle w:val="ListParagraph"/>
        <w:numPr>
          <w:ilvl w:val="0"/>
          <w:numId w:val="83"/>
        </w:numPr>
        <w:autoSpaceDE w:val="0"/>
        <w:autoSpaceDN w:val="0"/>
        <w:ind w:left="1440"/>
        <w:jc w:val="both"/>
        <w:rPr>
          <w:rFonts w:ascii="Times New Roman" w:hAnsi="Times New Roman" w:cs="Times New Roman"/>
        </w:rPr>
      </w:pPr>
      <w:r w:rsidRPr="007A20B1">
        <w:rPr>
          <w:rFonts w:ascii="Times New Roman" w:hAnsi="Times New Roman" w:cs="Times New Roman"/>
        </w:rPr>
        <w:t xml:space="preserve">all the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expositions</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manuals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amendments</w:t>
      </w:r>
      <w:proofErr w:type="spellEnd"/>
      <w:r w:rsidRPr="007A20B1">
        <w:rPr>
          <w:rFonts w:ascii="Times New Roman" w:hAnsi="Times New Roman" w:cs="Times New Roman"/>
        </w:rPr>
        <w:t xml:space="preserve"> to them;</w:t>
      </w:r>
    </w:p>
    <w:p w14:paraId="4CB1267B" w14:textId="77777777" w:rsidR="007A20B1" w:rsidRPr="007A20B1" w:rsidRDefault="007A20B1" w:rsidP="00017AA8">
      <w:pPr>
        <w:ind w:left="720"/>
        <w:jc w:val="both"/>
        <w:rPr>
          <w:rFonts w:ascii="Times New Roman" w:hAnsi="Times New Roman" w:cs="Times New Roman"/>
        </w:rPr>
      </w:pPr>
    </w:p>
    <w:p w14:paraId="431E0B6F" w14:textId="77777777" w:rsidR="007A20B1" w:rsidRPr="007A20B1" w:rsidRDefault="007A20B1" w:rsidP="007A20B1">
      <w:pPr>
        <w:pStyle w:val="ListParagraph"/>
        <w:numPr>
          <w:ilvl w:val="0"/>
          <w:numId w:val="83"/>
        </w:numPr>
        <w:autoSpaceDE w:val="0"/>
        <w:autoSpaceDN w:val="0"/>
        <w:ind w:left="1440"/>
        <w:jc w:val="both"/>
        <w:rPr>
          <w:rFonts w:ascii="Times New Roman" w:hAnsi="Times New Roman" w:cs="Times New Roman"/>
        </w:rPr>
      </w:pP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documents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approved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w:t>
      </w:r>
    </w:p>
    <w:p w14:paraId="72A9777D" w14:textId="77777777" w:rsidR="007A20B1" w:rsidRPr="007A20B1" w:rsidRDefault="007A20B1" w:rsidP="00017AA8">
      <w:pPr>
        <w:jc w:val="both"/>
        <w:rPr>
          <w:rFonts w:ascii="Times New Roman" w:hAnsi="Times New Roman" w:cs="Times New Roman"/>
        </w:rPr>
      </w:pPr>
    </w:p>
    <w:p w14:paraId="6A59F244" w14:textId="77777777" w:rsidR="007A20B1" w:rsidRPr="007A20B1" w:rsidRDefault="007A20B1" w:rsidP="007A20B1">
      <w:pPr>
        <w:pStyle w:val="ListParagraph"/>
        <w:numPr>
          <w:ilvl w:val="0"/>
          <w:numId w:val="82"/>
        </w:numPr>
        <w:autoSpaceDE w:val="0"/>
        <w:autoSpaceDN w:val="0"/>
        <w:ind w:left="1134"/>
        <w:jc w:val="both"/>
        <w:rPr>
          <w:rFonts w:ascii="Times New Roman" w:hAnsi="Times New Roman" w:cs="Times New Roman"/>
        </w:rPr>
      </w:pP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respect</w:t>
      </w:r>
      <w:proofErr w:type="spellEnd"/>
      <w:r w:rsidRPr="007A20B1">
        <w:rPr>
          <w:rFonts w:ascii="Times New Roman" w:hAnsi="Times New Roman" w:cs="Times New Roman"/>
        </w:rPr>
        <w:t xml:space="preserve"> to the UAS </w:t>
      </w:r>
      <w:proofErr w:type="spellStart"/>
      <w:r w:rsidRPr="007A20B1">
        <w:rPr>
          <w:rFonts w:ascii="Times New Roman" w:hAnsi="Times New Roman" w:cs="Times New Roman"/>
        </w:rPr>
        <w:t>under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the UAS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process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including</w:t>
      </w:r>
      <w:proofErr w:type="spellEnd"/>
      <w:r w:rsidRPr="007A20B1">
        <w:rPr>
          <w:rFonts w:ascii="Times New Roman" w:hAnsi="Times New Roman" w:cs="Times New Roman"/>
        </w:rPr>
        <w:t>:</w:t>
      </w:r>
    </w:p>
    <w:p w14:paraId="17AFFE49" w14:textId="77777777" w:rsidR="007A20B1" w:rsidRPr="007A20B1" w:rsidRDefault="007A20B1" w:rsidP="00017AA8">
      <w:pPr>
        <w:jc w:val="both"/>
        <w:rPr>
          <w:rFonts w:ascii="Times New Roman" w:hAnsi="Times New Roman" w:cs="Times New Roman"/>
        </w:rPr>
      </w:pPr>
    </w:p>
    <w:p w14:paraId="55BAF95B" w14:textId="77777777" w:rsidR="007A20B1" w:rsidRPr="007A20B1" w:rsidRDefault="007A20B1" w:rsidP="007A20B1">
      <w:pPr>
        <w:pStyle w:val="ListParagraph"/>
        <w:numPr>
          <w:ilvl w:val="0"/>
          <w:numId w:val="84"/>
        </w:numPr>
        <w:autoSpaceDE w:val="0"/>
        <w:autoSpaceDN w:val="0"/>
        <w:ind w:left="1494"/>
        <w:jc w:val="both"/>
        <w:rPr>
          <w:rFonts w:ascii="Times New Roman" w:hAnsi="Times New Roman" w:cs="Times New Roman"/>
        </w:rPr>
      </w:pPr>
      <w:r w:rsidRPr="007A20B1">
        <w:rPr>
          <w:rFonts w:ascii="Times New Roman" w:hAnsi="Times New Roman" w:cs="Times New Roman"/>
        </w:rPr>
        <w:t xml:space="preserve">the UA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w:t>
      </w:r>
    </w:p>
    <w:p w14:paraId="00FCF2CD" w14:textId="77777777" w:rsidR="007A20B1" w:rsidRPr="007A20B1" w:rsidRDefault="007A20B1" w:rsidP="00017AA8">
      <w:pPr>
        <w:ind w:left="774"/>
        <w:jc w:val="both"/>
        <w:rPr>
          <w:rFonts w:ascii="Times New Roman" w:hAnsi="Times New Roman" w:cs="Times New Roman"/>
        </w:rPr>
      </w:pPr>
    </w:p>
    <w:p w14:paraId="02FB54AE" w14:textId="77777777" w:rsidR="007A20B1" w:rsidRPr="007A20B1" w:rsidRDefault="007A20B1" w:rsidP="007A20B1">
      <w:pPr>
        <w:pStyle w:val="ListParagraph"/>
        <w:numPr>
          <w:ilvl w:val="0"/>
          <w:numId w:val="84"/>
        </w:numPr>
        <w:autoSpaceDE w:val="0"/>
        <w:autoSpaceDN w:val="0"/>
        <w:ind w:left="1494"/>
        <w:jc w:val="both"/>
        <w:rPr>
          <w:rFonts w:ascii="Times New Roman" w:hAnsi="Times New Roman" w:cs="Times New Roman"/>
        </w:rPr>
      </w:pPr>
      <w:proofErr w:type="spellStart"/>
      <w:r w:rsidRPr="007A20B1">
        <w:rPr>
          <w:rFonts w:ascii="Times New Roman" w:hAnsi="Times New Roman" w:cs="Times New Roman"/>
        </w:rPr>
        <w:t>ARCs</w:t>
      </w:r>
      <w:proofErr w:type="spellEnd"/>
      <w:r w:rsidRPr="007A20B1">
        <w:rPr>
          <w:rFonts w:ascii="Times New Roman" w:hAnsi="Times New Roman" w:cs="Times New Roman"/>
        </w:rPr>
        <w:t>;</w:t>
      </w:r>
    </w:p>
    <w:p w14:paraId="7EEC3F25" w14:textId="77777777" w:rsidR="007A20B1" w:rsidRPr="007A20B1" w:rsidRDefault="007A20B1" w:rsidP="00017AA8">
      <w:pPr>
        <w:ind w:left="774"/>
        <w:jc w:val="both"/>
        <w:rPr>
          <w:rFonts w:ascii="Times New Roman" w:hAnsi="Times New Roman" w:cs="Times New Roman"/>
        </w:rPr>
      </w:pPr>
    </w:p>
    <w:p w14:paraId="483F7306" w14:textId="77777777" w:rsidR="007A20B1" w:rsidRPr="007A20B1" w:rsidRDefault="007A20B1" w:rsidP="007A20B1">
      <w:pPr>
        <w:pStyle w:val="ListParagraph"/>
        <w:numPr>
          <w:ilvl w:val="0"/>
          <w:numId w:val="84"/>
        </w:numPr>
        <w:autoSpaceDE w:val="0"/>
        <w:autoSpaceDN w:val="0"/>
        <w:ind w:left="1494"/>
        <w:jc w:val="both"/>
        <w:rPr>
          <w:rFonts w:ascii="Times New Roman" w:hAnsi="Times New Roman" w:cs="Times New Roman"/>
        </w:rPr>
      </w:pPr>
      <w:proofErr w:type="spellStart"/>
      <w:r w:rsidRPr="007A20B1">
        <w:rPr>
          <w:rFonts w:ascii="Times New Roman" w:hAnsi="Times New Roman" w:cs="Times New Roman"/>
        </w:rPr>
        <w:t>reports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from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reviews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itself</w:t>
      </w:r>
      <w:proofErr w:type="spellEnd"/>
      <w:r w:rsidRPr="007A20B1">
        <w:rPr>
          <w:rFonts w:ascii="Times New Roman" w:hAnsi="Times New Roman" w:cs="Times New Roman"/>
        </w:rPr>
        <w:t>;</w:t>
      </w:r>
    </w:p>
    <w:p w14:paraId="452C9328" w14:textId="77777777" w:rsidR="007A20B1" w:rsidRPr="007A20B1" w:rsidRDefault="007A20B1" w:rsidP="00017AA8">
      <w:pPr>
        <w:ind w:left="774"/>
        <w:jc w:val="both"/>
        <w:rPr>
          <w:rFonts w:ascii="Times New Roman" w:hAnsi="Times New Roman" w:cs="Times New Roman"/>
        </w:rPr>
      </w:pPr>
    </w:p>
    <w:p w14:paraId="5A164789" w14:textId="77777777" w:rsidR="007A20B1" w:rsidRPr="007A20B1" w:rsidRDefault="007A20B1" w:rsidP="007A20B1">
      <w:pPr>
        <w:pStyle w:val="ListParagraph"/>
        <w:numPr>
          <w:ilvl w:val="0"/>
          <w:numId w:val="84"/>
        </w:numPr>
        <w:autoSpaceDE w:val="0"/>
        <w:autoSpaceDN w:val="0"/>
        <w:ind w:left="1494"/>
        <w:jc w:val="both"/>
        <w:rPr>
          <w:rFonts w:ascii="Times New Roman" w:hAnsi="Times New Roman" w:cs="Times New Roman"/>
        </w:rPr>
      </w:pPr>
      <w:r w:rsidRPr="007A20B1">
        <w:rPr>
          <w:rFonts w:ascii="Times New Roman" w:hAnsi="Times New Roman" w:cs="Times New Roman"/>
        </w:rPr>
        <w:t xml:space="preserve">all relevant </w:t>
      </w:r>
      <w:proofErr w:type="spellStart"/>
      <w:r w:rsidRPr="007A20B1">
        <w:rPr>
          <w:rFonts w:ascii="Times New Roman" w:hAnsi="Times New Roman" w:cs="Times New Roman"/>
        </w:rPr>
        <w:t>correspondence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relating</w:t>
      </w:r>
      <w:proofErr w:type="spellEnd"/>
      <w:r w:rsidRPr="007A20B1">
        <w:rPr>
          <w:rFonts w:ascii="Times New Roman" w:hAnsi="Times New Roman" w:cs="Times New Roman"/>
        </w:rPr>
        <w:t xml:space="preserve"> to the UAS;</w:t>
      </w:r>
    </w:p>
    <w:p w14:paraId="23C34317" w14:textId="77777777" w:rsidR="007A20B1" w:rsidRPr="007A20B1" w:rsidRDefault="007A20B1" w:rsidP="00017AA8">
      <w:pPr>
        <w:ind w:left="774"/>
        <w:jc w:val="both"/>
        <w:rPr>
          <w:rFonts w:ascii="Times New Roman" w:hAnsi="Times New Roman" w:cs="Times New Roman"/>
        </w:rPr>
      </w:pPr>
    </w:p>
    <w:p w14:paraId="14F1878D" w14:textId="77777777" w:rsidR="007A20B1" w:rsidRPr="007A20B1" w:rsidRDefault="007A20B1" w:rsidP="007A20B1">
      <w:pPr>
        <w:pStyle w:val="ListParagraph"/>
        <w:numPr>
          <w:ilvl w:val="0"/>
          <w:numId w:val="84"/>
        </w:numPr>
        <w:autoSpaceDE w:val="0"/>
        <w:autoSpaceDN w:val="0"/>
        <w:ind w:left="1494"/>
        <w:jc w:val="both"/>
        <w:rPr>
          <w:rFonts w:ascii="Times New Roman" w:hAnsi="Times New Roman" w:cs="Times New Roman"/>
        </w:rPr>
      </w:pPr>
      <w:proofErr w:type="spellStart"/>
      <w:r w:rsidRPr="007A20B1">
        <w:rPr>
          <w:rFonts w:ascii="Times New Roman" w:hAnsi="Times New Roman" w:cs="Times New Roman"/>
        </w:rPr>
        <w:t>details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exemption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enforcement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w:t>
      </w:r>
      <w:proofErr w:type="spellEnd"/>
      <w:r w:rsidRPr="007A20B1">
        <w:rPr>
          <w:rFonts w:ascii="Times New Roman" w:hAnsi="Times New Roman" w:cs="Times New Roman"/>
        </w:rPr>
        <w:t>(s);</w:t>
      </w:r>
    </w:p>
    <w:p w14:paraId="10E9D68F" w14:textId="77777777" w:rsidR="007A20B1" w:rsidRPr="007A20B1" w:rsidRDefault="007A20B1" w:rsidP="00017AA8">
      <w:pPr>
        <w:ind w:left="774"/>
        <w:jc w:val="both"/>
        <w:rPr>
          <w:rFonts w:ascii="Times New Roman" w:hAnsi="Times New Roman" w:cs="Times New Roman"/>
        </w:rPr>
      </w:pPr>
    </w:p>
    <w:p w14:paraId="75D8F779" w14:textId="77777777" w:rsidR="007A20B1" w:rsidRPr="007A20B1" w:rsidRDefault="007A20B1" w:rsidP="007A20B1">
      <w:pPr>
        <w:pStyle w:val="ListParagraph"/>
        <w:numPr>
          <w:ilvl w:val="0"/>
          <w:numId w:val="84"/>
        </w:numPr>
        <w:autoSpaceDE w:val="0"/>
        <w:autoSpaceDN w:val="0"/>
        <w:ind w:left="1494"/>
        <w:jc w:val="both"/>
        <w:rPr>
          <w:rFonts w:ascii="Times New Roman" w:hAnsi="Times New Roman" w:cs="Times New Roman"/>
        </w:rPr>
      </w:pP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document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approved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Annex</w:t>
      </w:r>
      <w:proofErr w:type="spellEnd"/>
      <w:r w:rsidRPr="007A20B1">
        <w:rPr>
          <w:rFonts w:ascii="Times New Roman" w:hAnsi="Times New Roman" w:cs="Times New Roman"/>
        </w:rPr>
        <w:t>;</w:t>
      </w:r>
    </w:p>
    <w:p w14:paraId="1F9AE0C2" w14:textId="77777777" w:rsidR="007A20B1" w:rsidRPr="007A20B1" w:rsidRDefault="007A20B1" w:rsidP="007A20B1">
      <w:pPr>
        <w:pStyle w:val="ListParagraph"/>
        <w:numPr>
          <w:ilvl w:val="0"/>
          <w:numId w:val="82"/>
        </w:numPr>
        <w:autoSpaceDE w:val="0"/>
        <w:autoSpaceDN w:val="0"/>
        <w:ind w:left="1134"/>
        <w:jc w:val="both"/>
        <w:rPr>
          <w:rFonts w:ascii="Times New Roman" w:hAnsi="Times New Roman" w:cs="Times New Roman"/>
        </w:rPr>
      </w:pPr>
      <w:proofErr w:type="spellStart"/>
      <w:r w:rsidRPr="007A20B1">
        <w:rPr>
          <w:rFonts w:ascii="Times New Roman" w:hAnsi="Times New Roman" w:cs="Times New Roman"/>
        </w:rPr>
        <w:t>documents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support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use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alternative </w:t>
      </w:r>
      <w:proofErr w:type="spellStart"/>
      <w:r w:rsidRPr="007A20B1">
        <w:rPr>
          <w:rFonts w:ascii="Times New Roman" w:hAnsi="Times New Roman" w:cs="Times New Roman"/>
        </w:rPr>
        <w:t>means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compliance</w:t>
      </w:r>
      <w:proofErr w:type="spellEnd"/>
      <w:r w:rsidRPr="007A20B1">
        <w:rPr>
          <w:rFonts w:ascii="Times New Roman" w:hAnsi="Times New Roman" w:cs="Times New Roman"/>
        </w:rPr>
        <w:t>;</w:t>
      </w:r>
    </w:p>
    <w:p w14:paraId="13AD3970" w14:textId="77777777" w:rsidR="007A20B1" w:rsidRPr="007A20B1" w:rsidRDefault="007A20B1" w:rsidP="00017AA8">
      <w:pPr>
        <w:ind w:left="1134"/>
        <w:jc w:val="both"/>
        <w:rPr>
          <w:rFonts w:ascii="Times New Roman" w:hAnsi="Times New Roman" w:cs="Times New Roman"/>
        </w:rPr>
      </w:pPr>
    </w:p>
    <w:p w14:paraId="778131AF" w14:textId="77777777" w:rsidR="007A20B1" w:rsidRPr="007A20B1" w:rsidRDefault="007A20B1" w:rsidP="007A20B1">
      <w:pPr>
        <w:pStyle w:val="ListParagraph"/>
        <w:numPr>
          <w:ilvl w:val="0"/>
          <w:numId w:val="82"/>
        </w:numPr>
        <w:autoSpaceDE w:val="0"/>
        <w:autoSpaceDN w:val="0"/>
        <w:ind w:left="1134"/>
        <w:jc w:val="both"/>
        <w:rPr>
          <w:rFonts w:ascii="Times New Roman" w:hAnsi="Times New Roman" w:cs="Times New Roman"/>
        </w:rPr>
      </w:pPr>
      <w:proofErr w:type="spellStart"/>
      <w:r w:rsidRPr="007A20B1">
        <w:rPr>
          <w:rFonts w:ascii="Times New Roman" w:hAnsi="Times New Roman" w:cs="Times New Roman"/>
        </w:rPr>
        <w:t>safety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provided</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AR.UAS.GEN.125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follow-up</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measures</w:t>
      </w:r>
      <w:proofErr w:type="spellEnd"/>
      <w:r w:rsidRPr="007A20B1">
        <w:rPr>
          <w:rFonts w:ascii="Times New Roman" w:hAnsi="Times New Roman" w:cs="Times New Roman"/>
        </w:rPr>
        <w:t>;</w:t>
      </w:r>
    </w:p>
    <w:p w14:paraId="325C0907" w14:textId="77777777" w:rsidR="007A20B1" w:rsidRPr="007A20B1" w:rsidRDefault="007A20B1" w:rsidP="00017AA8">
      <w:pPr>
        <w:ind w:left="1134"/>
        <w:jc w:val="both"/>
        <w:rPr>
          <w:rFonts w:ascii="Times New Roman" w:hAnsi="Times New Roman" w:cs="Times New Roman"/>
        </w:rPr>
      </w:pPr>
    </w:p>
    <w:p w14:paraId="0FD30E2A" w14:textId="24DB6400" w:rsidR="007A20B1" w:rsidRPr="007A20B1" w:rsidRDefault="007A20B1" w:rsidP="007A20B1">
      <w:pPr>
        <w:pStyle w:val="ListParagraph"/>
        <w:numPr>
          <w:ilvl w:val="0"/>
          <w:numId w:val="82"/>
        </w:numPr>
        <w:autoSpaceDE w:val="0"/>
        <w:autoSpaceDN w:val="0"/>
        <w:ind w:left="1134"/>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use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safeguard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flexibility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provisions</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Article</w:t>
      </w:r>
      <w:proofErr w:type="spellEnd"/>
      <w:r w:rsidRPr="007A20B1">
        <w:rPr>
          <w:rFonts w:ascii="Times New Roman" w:hAnsi="Times New Roman" w:cs="Times New Roman"/>
        </w:rPr>
        <w:t xml:space="preserve"> 70, </w:t>
      </w:r>
      <w:proofErr w:type="spellStart"/>
      <w:r w:rsidRPr="007A20B1">
        <w:rPr>
          <w:rFonts w:ascii="Times New Roman" w:hAnsi="Times New Roman" w:cs="Times New Roman"/>
        </w:rPr>
        <w:t>Articles</w:t>
      </w:r>
      <w:proofErr w:type="spellEnd"/>
      <w:r w:rsidRPr="007A20B1">
        <w:rPr>
          <w:rFonts w:ascii="Times New Roman" w:hAnsi="Times New Roman" w:cs="Times New Roman"/>
        </w:rPr>
        <w:t xml:space="preserve"> 71(1)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76(4) of Regulation </w:t>
      </w:r>
      <w:r>
        <w:rPr>
          <w:rFonts w:ascii="Times New Roman" w:hAnsi="Times New Roman" w:cs="Times New Roman"/>
        </w:rPr>
        <w:t xml:space="preserve">(CAA) No. </w:t>
      </w:r>
      <w:r w:rsidRPr="007A20B1">
        <w:rPr>
          <w:rFonts w:ascii="Times New Roman" w:hAnsi="Times New Roman" w:cs="Times New Roman"/>
        </w:rPr>
        <w:t>05/2020.</w:t>
      </w:r>
    </w:p>
    <w:p w14:paraId="2ED312B6" w14:textId="77777777" w:rsidR="007A20B1" w:rsidRPr="007A20B1" w:rsidRDefault="007A20B1" w:rsidP="00017AA8">
      <w:pPr>
        <w:jc w:val="both"/>
        <w:rPr>
          <w:rFonts w:ascii="Times New Roman" w:hAnsi="Times New Roman" w:cs="Times New Roman"/>
        </w:rPr>
      </w:pPr>
    </w:p>
    <w:p w14:paraId="7281A575" w14:textId="77777777" w:rsidR="007A20B1" w:rsidRPr="007A20B1" w:rsidRDefault="007A20B1" w:rsidP="007A20B1">
      <w:pPr>
        <w:pStyle w:val="ListParagraph"/>
        <w:numPr>
          <w:ilvl w:val="0"/>
          <w:numId w:val="81"/>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maintain</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list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all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certificates</w:t>
      </w:r>
      <w:proofErr w:type="spellEnd"/>
      <w:r w:rsidRPr="007A20B1">
        <w:rPr>
          <w:rFonts w:ascii="Times New Roman" w:hAnsi="Times New Roman" w:cs="Times New Roman"/>
        </w:rPr>
        <w:t xml:space="preserve"> it has </w:t>
      </w:r>
      <w:proofErr w:type="spellStart"/>
      <w:r w:rsidRPr="007A20B1">
        <w:rPr>
          <w:rFonts w:ascii="Times New Roman" w:hAnsi="Times New Roman" w:cs="Times New Roman"/>
        </w:rPr>
        <w:t>issued</w:t>
      </w:r>
      <w:proofErr w:type="spellEnd"/>
      <w:r w:rsidRPr="007A20B1">
        <w:rPr>
          <w:rFonts w:ascii="Times New Roman" w:hAnsi="Times New Roman" w:cs="Times New Roman"/>
        </w:rPr>
        <w:t>.</w:t>
      </w:r>
    </w:p>
    <w:p w14:paraId="72B5756F" w14:textId="77777777" w:rsidR="007A20B1" w:rsidRPr="007A20B1" w:rsidRDefault="007A20B1" w:rsidP="00017AA8">
      <w:pPr>
        <w:jc w:val="both"/>
        <w:rPr>
          <w:rFonts w:ascii="Times New Roman" w:hAnsi="Times New Roman" w:cs="Times New Roman"/>
        </w:rPr>
      </w:pPr>
    </w:p>
    <w:p w14:paraId="36670DF3" w14:textId="77777777" w:rsidR="007A20B1" w:rsidRPr="007A20B1" w:rsidRDefault="007A20B1" w:rsidP="007A20B1">
      <w:pPr>
        <w:pStyle w:val="ListParagraph"/>
        <w:numPr>
          <w:ilvl w:val="0"/>
          <w:numId w:val="81"/>
        </w:numPr>
        <w:autoSpaceDE w:val="0"/>
        <w:autoSpaceDN w:val="0"/>
        <w:jc w:val="both"/>
        <w:rPr>
          <w:rFonts w:ascii="Times New Roman" w:hAnsi="Times New Roman" w:cs="Times New Roman"/>
        </w:rPr>
      </w:pPr>
      <w:r w:rsidRPr="007A20B1">
        <w:rPr>
          <w:rFonts w:ascii="Times New Roman" w:hAnsi="Times New Roman" w:cs="Times New Roman"/>
        </w:rPr>
        <w:t xml:space="preserve">All the </w:t>
      </w:r>
      <w:proofErr w:type="spellStart"/>
      <w:r w:rsidRPr="007A20B1">
        <w:rPr>
          <w:rFonts w:ascii="Times New Roman" w:hAnsi="Times New Roman" w:cs="Times New Roman"/>
        </w:rPr>
        <w:t>records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referred</w:t>
      </w:r>
      <w:proofErr w:type="spellEnd"/>
      <w:r w:rsidRPr="007A20B1">
        <w:rPr>
          <w:rFonts w:ascii="Times New Roman" w:hAnsi="Times New Roman" w:cs="Times New Roman"/>
        </w:rPr>
        <w:t xml:space="preserve"> to in </w:t>
      </w:r>
      <w:proofErr w:type="spellStart"/>
      <w:r w:rsidRPr="007A20B1">
        <w:rPr>
          <w:rFonts w:ascii="Times New Roman" w:hAnsi="Times New Roman" w:cs="Times New Roman"/>
        </w:rPr>
        <w:t>points</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(b) shall be </w:t>
      </w:r>
      <w:proofErr w:type="spellStart"/>
      <w:r w:rsidRPr="007A20B1">
        <w:rPr>
          <w:rFonts w:ascii="Times New Roman" w:hAnsi="Times New Roman" w:cs="Times New Roman"/>
        </w:rPr>
        <w:t>kept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a minimum </w:t>
      </w:r>
      <w:proofErr w:type="spellStart"/>
      <w:r w:rsidRPr="007A20B1">
        <w:rPr>
          <w:rFonts w:ascii="Times New Roman" w:hAnsi="Times New Roman" w:cs="Times New Roman"/>
        </w:rPr>
        <w:t>period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5 </w:t>
      </w:r>
      <w:proofErr w:type="spellStart"/>
      <w:r w:rsidRPr="007A20B1">
        <w:rPr>
          <w:rFonts w:ascii="Times New Roman" w:hAnsi="Times New Roman" w:cs="Times New Roman"/>
        </w:rPr>
        <w:t>years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subject</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applicable</w:t>
      </w:r>
      <w:proofErr w:type="spellEnd"/>
      <w:r w:rsidRPr="007A20B1">
        <w:rPr>
          <w:rFonts w:ascii="Times New Roman" w:hAnsi="Times New Roman" w:cs="Times New Roman"/>
        </w:rPr>
        <w:t xml:space="preserve"> data </w:t>
      </w:r>
      <w:proofErr w:type="spellStart"/>
      <w:r w:rsidRPr="007A20B1">
        <w:rPr>
          <w:rFonts w:ascii="Times New Roman" w:hAnsi="Times New Roman" w:cs="Times New Roman"/>
        </w:rPr>
        <w:t>protection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law</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except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records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referred</w:t>
      </w:r>
      <w:proofErr w:type="spellEnd"/>
      <w:r w:rsidRPr="007A20B1">
        <w:rPr>
          <w:rFonts w:ascii="Times New Roman" w:hAnsi="Times New Roman" w:cs="Times New Roman"/>
        </w:rPr>
        <w:t xml:space="preserve"> to in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(a)(5) </w:t>
      </w:r>
      <w:proofErr w:type="spellStart"/>
      <w:r w:rsidRPr="007A20B1">
        <w:rPr>
          <w:rFonts w:ascii="Times New Roman" w:hAnsi="Times New Roman" w:cs="Times New Roman"/>
        </w:rPr>
        <w:t>which</w:t>
      </w:r>
      <w:proofErr w:type="spellEnd"/>
      <w:r w:rsidRPr="007A20B1">
        <w:rPr>
          <w:rFonts w:ascii="Times New Roman" w:hAnsi="Times New Roman" w:cs="Times New Roman"/>
        </w:rPr>
        <w:t xml:space="preserve"> shall be </w:t>
      </w:r>
      <w:proofErr w:type="spellStart"/>
      <w:r w:rsidRPr="007A20B1">
        <w:rPr>
          <w:rFonts w:ascii="Times New Roman" w:hAnsi="Times New Roman" w:cs="Times New Roman"/>
        </w:rPr>
        <w:t>retained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3 </w:t>
      </w:r>
      <w:proofErr w:type="spellStart"/>
      <w:r w:rsidRPr="007A20B1">
        <w:rPr>
          <w:rFonts w:ascii="Times New Roman" w:hAnsi="Times New Roman" w:cs="Times New Roman"/>
        </w:rPr>
        <w:t>years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after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unmanned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aircraft</w:t>
      </w:r>
      <w:proofErr w:type="spellEnd"/>
      <w:r w:rsidRPr="007A20B1">
        <w:rPr>
          <w:rFonts w:ascii="Times New Roman" w:hAnsi="Times New Roman" w:cs="Times New Roman"/>
        </w:rPr>
        <w:t xml:space="preserve"> has </w:t>
      </w:r>
      <w:proofErr w:type="spellStart"/>
      <w:r w:rsidRPr="007A20B1">
        <w:rPr>
          <w:rFonts w:ascii="Times New Roman" w:hAnsi="Times New Roman" w:cs="Times New Roman"/>
        </w:rPr>
        <w:t>been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permanently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withdrawn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from</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national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register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w:t>
      </w:r>
    </w:p>
    <w:p w14:paraId="2A8EE90A" w14:textId="77777777" w:rsidR="007A20B1" w:rsidRPr="007A20B1" w:rsidRDefault="007A20B1" w:rsidP="00017AA8">
      <w:pPr>
        <w:jc w:val="both"/>
        <w:rPr>
          <w:rFonts w:ascii="Times New Roman" w:hAnsi="Times New Roman" w:cs="Times New Roman"/>
        </w:rPr>
      </w:pPr>
    </w:p>
    <w:p w14:paraId="478EDC3B" w14:textId="77777777" w:rsidR="007A20B1" w:rsidRPr="007A20B1" w:rsidRDefault="007A20B1" w:rsidP="007A20B1">
      <w:pPr>
        <w:pStyle w:val="ListParagraph"/>
        <w:numPr>
          <w:ilvl w:val="0"/>
          <w:numId w:val="81"/>
        </w:numPr>
        <w:autoSpaceDE w:val="0"/>
        <w:autoSpaceDN w:val="0"/>
        <w:jc w:val="both"/>
        <w:rPr>
          <w:rFonts w:ascii="Times New Roman" w:hAnsi="Times New Roman" w:cs="Times New Roman"/>
        </w:rPr>
      </w:pPr>
      <w:r w:rsidRPr="007A20B1">
        <w:rPr>
          <w:rFonts w:ascii="Times New Roman" w:hAnsi="Times New Roman" w:cs="Times New Roman"/>
        </w:rPr>
        <w:t xml:space="preserve">All the </w:t>
      </w:r>
      <w:proofErr w:type="spellStart"/>
      <w:r w:rsidRPr="007A20B1">
        <w:rPr>
          <w:rFonts w:ascii="Times New Roman" w:hAnsi="Times New Roman" w:cs="Times New Roman"/>
        </w:rPr>
        <w:t>records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referred</w:t>
      </w:r>
      <w:proofErr w:type="spellEnd"/>
      <w:r w:rsidRPr="007A20B1">
        <w:rPr>
          <w:rFonts w:ascii="Times New Roman" w:hAnsi="Times New Roman" w:cs="Times New Roman"/>
        </w:rPr>
        <w:t xml:space="preserve"> to in </w:t>
      </w:r>
      <w:proofErr w:type="spellStart"/>
      <w:r w:rsidRPr="007A20B1">
        <w:rPr>
          <w:rFonts w:ascii="Times New Roman" w:hAnsi="Times New Roman" w:cs="Times New Roman"/>
        </w:rPr>
        <w:t>points</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(b) shall be </w:t>
      </w:r>
      <w:proofErr w:type="spellStart"/>
      <w:r w:rsidRPr="007A20B1">
        <w:rPr>
          <w:rFonts w:ascii="Times New Roman" w:hAnsi="Times New Roman" w:cs="Times New Roman"/>
        </w:rPr>
        <w:t>made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available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upon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request</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another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 xml:space="preserve"> or to the </w:t>
      </w:r>
      <w:proofErr w:type="spellStart"/>
      <w:r w:rsidRPr="007A20B1">
        <w:rPr>
          <w:rFonts w:ascii="Times New Roman" w:hAnsi="Times New Roman" w:cs="Times New Roman"/>
        </w:rPr>
        <w:t>Agency</w:t>
      </w:r>
      <w:proofErr w:type="spellEnd"/>
      <w:r w:rsidRPr="007A20B1">
        <w:rPr>
          <w:rFonts w:ascii="Times New Roman" w:hAnsi="Times New Roman" w:cs="Times New Roman"/>
        </w:rPr>
        <w:t>.</w:t>
      </w:r>
    </w:p>
    <w:p w14:paraId="4EA394BB" w14:textId="77777777" w:rsidR="007A20B1" w:rsidRPr="007A20B1" w:rsidRDefault="007A20B1" w:rsidP="00017AA8">
      <w:pPr>
        <w:jc w:val="both"/>
        <w:rPr>
          <w:rFonts w:ascii="Times New Roman" w:hAnsi="Times New Roman" w:cs="Times New Roman"/>
        </w:rPr>
      </w:pPr>
    </w:p>
    <w:p w14:paraId="748DA6D7" w14:textId="77777777" w:rsidR="007A20B1" w:rsidRPr="007A20B1" w:rsidRDefault="007A20B1" w:rsidP="00017AA8">
      <w:pPr>
        <w:jc w:val="both"/>
        <w:rPr>
          <w:rFonts w:ascii="Times New Roman" w:hAnsi="Times New Roman" w:cs="Times New Roman"/>
        </w:rPr>
      </w:pPr>
    </w:p>
    <w:p w14:paraId="79468F4C"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AR.UAS.GEN.300</w:t>
      </w:r>
      <w:r w:rsidRPr="007A20B1">
        <w:rPr>
          <w:rFonts w:ascii="Times New Roman" w:hAnsi="Times New Roman" w:cs="Times New Roman"/>
          <w:b/>
        </w:rPr>
        <w:tab/>
      </w:r>
      <w:proofErr w:type="spellStart"/>
      <w:r w:rsidRPr="007A20B1">
        <w:rPr>
          <w:rFonts w:ascii="Times New Roman" w:hAnsi="Times New Roman" w:cs="Times New Roman"/>
          <w:b/>
        </w:rPr>
        <w:t>Oversight</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principles</w:t>
      </w:r>
      <w:proofErr w:type="spellEnd"/>
    </w:p>
    <w:p w14:paraId="22F446EE" w14:textId="77777777" w:rsidR="007A20B1" w:rsidRPr="007A20B1" w:rsidRDefault="007A20B1" w:rsidP="00017AA8">
      <w:pPr>
        <w:jc w:val="both"/>
        <w:rPr>
          <w:rFonts w:ascii="Times New Roman" w:hAnsi="Times New Roman" w:cs="Times New Roman"/>
        </w:rPr>
      </w:pPr>
    </w:p>
    <w:p w14:paraId="1051D6BB" w14:textId="77777777" w:rsidR="007A20B1" w:rsidRPr="007A20B1" w:rsidRDefault="007A20B1" w:rsidP="007A20B1">
      <w:pPr>
        <w:pStyle w:val="ListParagraph"/>
        <w:numPr>
          <w:ilvl w:val="0"/>
          <w:numId w:val="85"/>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verify</w:t>
      </w:r>
      <w:proofErr w:type="spellEnd"/>
      <w:r w:rsidRPr="007A20B1">
        <w:rPr>
          <w:rFonts w:ascii="Times New Roman" w:hAnsi="Times New Roman" w:cs="Times New Roman"/>
        </w:rPr>
        <w:t>:</w:t>
      </w:r>
    </w:p>
    <w:p w14:paraId="2EA7753D" w14:textId="77777777" w:rsidR="007A20B1" w:rsidRPr="007A20B1" w:rsidRDefault="007A20B1" w:rsidP="00017AA8">
      <w:pPr>
        <w:jc w:val="both"/>
        <w:rPr>
          <w:rFonts w:ascii="Times New Roman" w:hAnsi="Times New Roman" w:cs="Times New Roman"/>
        </w:rPr>
      </w:pPr>
    </w:p>
    <w:p w14:paraId="69496C91" w14:textId="77777777" w:rsidR="007A20B1" w:rsidRPr="007A20B1" w:rsidRDefault="007A20B1" w:rsidP="007A20B1">
      <w:pPr>
        <w:pStyle w:val="ListParagraph"/>
        <w:numPr>
          <w:ilvl w:val="0"/>
          <w:numId w:val="86"/>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requirements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are </w:t>
      </w:r>
      <w:proofErr w:type="spellStart"/>
      <w:r w:rsidRPr="007A20B1">
        <w:rPr>
          <w:rFonts w:ascii="Times New Roman" w:hAnsi="Times New Roman" w:cs="Times New Roman"/>
        </w:rPr>
        <w:t>applicable</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or UAS </w:t>
      </w:r>
      <w:proofErr w:type="spellStart"/>
      <w:r w:rsidRPr="007A20B1">
        <w:rPr>
          <w:rFonts w:ascii="Times New Roman" w:hAnsi="Times New Roman" w:cs="Times New Roman"/>
        </w:rPr>
        <w:t>prior</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issuing</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approval</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authorisation</w:t>
      </w:r>
      <w:proofErr w:type="spellEnd"/>
      <w:r w:rsidRPr="007A20B1">
        <w:rPr>
          <w:rFonts w:ascii="Times New Roman" w:hAnsi="Times New Roman" w:cs="Times New Roman"/>
        </w:rPr>
        <w:t xml:space="preserve">, as </w:t>
      </w:r>
      <w:proofErr w:type="spellStart"/>
      <w:r w:rsidRPr="007A20B1">
        <w:rPr>
          <w:rFonts w:ascii="Times New Roman" w:hAnsi="Times New Roman" w:cs="Times New Roman"/>
        </w:rPr>
        <w:t>applicable</w:t>
      </w:r>
      <w:proofErr w:type="spellEnd"/>
      <w:r w:rsidRPr="007A20B1">
        <w:rPr>
          <w:rFonts w:ascii="Times New Roman" w:hAnsi="Times New Roman" w:cs="Times New Roman"/>
        </w:rPr>
        <w:t>;</w:t>
      </w:r>
    </w:p>
    <w:p w14:paraId="40D6D47C" w14:textId="77777777" w:rsidR="007A20B1" w:rsidRPr="007A20B1" w:rsidRDefault="007A20B1" w:rsidP="00017AA8">
      <w:pPr>
        <w:ind w:left="360"/>
        <w:jc w:val="both"/>
        <w:rPr>
          <w:rFonts w:ascii="Times New Roman" w:hAnsi="Times New Roman" w:cs="Times New Roman"/>
        </w:rPr>
      </w:pPr>
    </w:p>
    <w:p w14:paraId="0CA282C6" w14:textId="77777777" w:rsidR="007A20B1" w:rsidRPr="007A20B1" w:rsidRDefault="007A20B1" w:rsidP="007A20B1">
      <w:pPr>
        <w:pStyle w:val="ListParagraph"/>
        <w:numPr>
          <w:ilvl w:val="0"/>
          <w:numId w:val="86"/>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continued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applicable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it has </w:t>
      </w:r>
      <w:proofErr w:type="spellStart"/>
      <w:r w:rsidRPr="007A20B1">
        <w:rPr>
          <w:rFonts w:ascii="Times New Roman" w:hAnsi="Times New Roman" w:cs="Times New Roman"/>
        </w:rPr>
        <w:t>certified</w:t>
      </w:r>
      <w:proofErr w:type="spellEnd"/>
      <w:r w:rsidRPr="007A20B1">
        <w:rPr>
          <w:rFonts w:ascii="Times New Roman" w:hAnsi="Times New Roman" w:cs="Times New Roman"/>
        </w:rPr>
        <w:t>;</w:t>
      </w:r>
    </w:p>
    <w:p w14:paraId="517FA4B8" w14:textId="77777777" w:rsidR="007A20B1" w:rsidRPr="007A20B1" w:rsidRDefault="007A20B1" w:rsidP="00017AA8">
      <w:pPr>
        <w:ind w:left="360"/>
        <w:jc w:val="both"/>
        <w:rPr>
          <w:rFonts w:ascii="Times New Roman" w:hAnsi="Times New Roman" w:cs="Times New Roman"/>
        </w:rPr>
      </w:pPr>
    </w:p>
    <w:p w14:paraId="28DF08ED" w14:textId="77777777" w:rsidR="007A20B1" w:rsidRPr="007A20B1" w:rsidRDefault="007A20B1" w:rsidP="007A20B1">
      <w:pPr>
        <w:pStyle w:val="ListParagraph"/>
        <w:numPr>
          <w:ilvl w:val="0"/>
          <w:numId w:val="86"/>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continued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requirements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applicable</w:t>
      </w:r>
      <w:proofErr w:type="spellEnd"/>
      <w:r w:rsidRPr="007A20B1">
        <w:rPr>
          <w:rFonts w:ascii="Times New Roman" w:hAnsi="Times New Roman" w:cs="Times New Roman"/>
        </w:rPr>
        <w:t xml:space="preserve"> to UAS </w:t>
      </w:r>
      <w:proofErr w:type="spellStart"/>
      <w:r w:rsidRPr="007A20B1">
        <w:rPr>
          <w:rFonts w:ascii="Times New Roman" w:hAnsi="Times New Roman" w:cs="Times New Roman"/>
        </w:rPr>
        <w:t>under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w:t>
      </w:r>
    </w:p>
    <w:p w14:paraId="0F663D06" w14:textId="77777777" w:rsidR="007A20B1" w:rsidRPr="007A20B1" w:rsidRDefault="007A20B1" w:rsidP="00017AA8">
      <w:pPr>
        <w:ind w:left="360"/>
        <w:jc w:val="both"/>
        <w:rPr>
          <w:rFonts w:ascii="Times New Roman" w:hAnsi="Times New Roman" w:cs="Times New Roman"/>
        </w:rPr>
      </w:pPr>
    </w:p>
    <w:p w14:paraId="603FC93F" w14:textId="77777777" w:rsidR="007A20B1" w:rsidRPr="007A20B1" w:rsidRDefault="007A20B1" w:rsidP="007A20B1">
      <w:pPr>
        <w:pStyle w:val="ListParagraph"/>
        <w:numPr>
          <w:ilvl w:val="0"/>
          <w:numId w:val="86"/>
        </w:numPr>
        <w:autoSpaceDE w:val="0"/>
        <w:autoSpaceDN w:val="0"/>
        <w:ind w:left="108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implementation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appropriate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safety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measures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mandated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points</w:t>
      </w:r>
      <w:proofErr w:type="spellEnd"/>
      <w:r w:rsidRPr="007A20B1">
        <w:rPr>
          <w:rFonts w:ascii="Times New Roman" w:hAnsi="Times New Roman" w:cs="Times New Roman"/>
        </w:rPr>
        <w:t xml:space="preserve"> AR.UAS.GEN.135(c)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(d).</w:t>
      </w:r>
    </w:p>
    <w:p w14:paraId="0A186D53" w14:textId="77777777" w:rsidR="007A20B1" w:rsidRPr="007A20B1" w:rsidRDefault="007A20B1" w:rsidP="00017AA8">
      <w:pPr>
        <w:jc w:val="both"/>
        <w:rPr>
          <w:rFonts w:ascii="Times New Roman" w:hAnsi="Times New Roman" w:cs="Times New Roman"/>
        </w:rPr>
      </w:pPr>
    </w:p>
    <w:p w14:paraId="6626D128" w14:textId="77777777" w:rsidR="007A20B1" w:rsidRPr="007A20B1" w:rsidRDefault="007A20B1" w:rsidP="007A20B1">
      <w:pPr>
        <w:pStyle w:val="ListParagraph"/>
        <w:numPr>
          <w:ilvl w:val="0"/>
          <w:numId w:val="85"/>
        </w:numPr>
        <w:autoSpaceDE w:val="0"/>
        <w:autoSpaceDN w:val="0"/>
        <w:jc w:val="both"/>
        <w:rPr>
          <w:rFonts w:ascii="Times New Roman" w:hAnsi="Times New Roman" w:cs="Times New Roman"/>
        </w:rPr>
      </w:pPr>
      <w:proofErr w:type="spellStart"/>
      <w:r w:rsidRPr="007A20B1">
        <w:rPr>
          <w:rFonts w:ascii="Times New Roman" w:hAnsi="Times New Roman" w:cs="Times New Roman"/>
        </w:rPr>
        <w:t>This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verification</w:t>
      </w:r>
      <w:proofErr w:type="spellEnd"/>
      <w:r w:rsidRPr="007A20B1">
        <w:rPr>
          <w:rFonts w:ascii="Times New Roman" w:hAnsi="Times New Roman" w:cs="Times New Roman"/>
        </w:rPr>
        <w:t xml:space="preserve"> shall:</w:t>
      </w:r>
    </w:p>
    <w:p w14:paraId="7A32DAB9" w14:textId="77777777" w:rsidR="007A20B1" w:rsidRPr="007A20B1" w:rsidRDefault="007A20B1" w:rsidP="00017AA8">
      <w:pPr>
        <w:jc w:val="both"/>
        <w:rPr>
          <w:rFonts w:ascii="Times New Roman" w:hAnsi="Times New Roman" w:cs="Times New Roman"/>
        </w:rPr>
      </w:pPr>
    </w:p>
    <w:p w14:paraId="0BFDDA54" w14:textId="77777777" w:rsidR="007A20B1" w:rsidRPr="007A20B1" w:rsidRDefault="007A20B1" w:rsidP="007A20B1">
      <w:pPr>
        <w:pStyle w:val="ListParagraph"/>
        <w:numPr>
          <w:ilvl w:val="0"/>
          <w:numId w:val="87"/>
        </w:numPr>
        <w:autoSpaceDE w:val="0"/>
        <w:autoSpaceDN w:val="0"/>
        <w:ind w:left="1080"/>
        <w:jc w:val="both"/>
        <w:rPr>
          <w:rFonts w:ascii="Times New Roman" w:hAnsi="Times New Roman" w:cs="Times New Roman"/>
        </w:rPr>
      </w:pPr>
      <w:r w:rsidRPr="007A20B1">
        <w:rPr>
          <w:rFonts w:ascii="Times New Roman" w:hAnsi="Times New Roman" w:cs="Times New Roman"/>
        </w:rPr>
        <w:t xml:space="preserve">be </w:t>
      </w:r>
      <w:proofErr w:type="spellStart"/>
      <w:r w:rsidRPr="007A20B1">
        <w:rPr>
          <w:rFonts w:ascii="Times New Roman" w:hAnsi="Times New Roman" w:cs="Times New Roman"/>
        </w:rPr>
        <w:t>supported</w:t>
      </w:r>
      <w:proofErr w:type="spellEnd"/>
      <w:r w:rsidRPr="007A20B1">
        <w:rPr>
          <w:rFonts w:ascii="Times New Roman" w:hAnsi="Times New Roman" w:cs="Times New Roman"/>
        </w:rPr>
        <w:t xml:space="preserve"> by </w:t>
      </w:r>
      <w:proofErr w:type="spellStart"/>
      <w:r w:rsidRPr="007A20B1">
        <w:rPr>
          <w:rFonts w:ascii="Times New Roman" w:hAnsi="Times New Roman" w:cs="Times New Roman"/>
        </w:rPr>
        <w:t>documentation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specifically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intended</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provide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personnel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are </w:t>
      </w:r>
      <w:proofErr w:type="spellStart"/>
      <w:r w:rsidRPr="007A20B1">
        <w:rPr>
          <w:rFonts w:ascii="Times New Roman" w:hAnsi="Times New Roman" w:cs="Times New Roman"/>
        </w:rPr>
        <w:t>responsible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guidance</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their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functions</w:t>
      </w:r>
      <w:proofErr w:type="spellEnd"/>
      <w:r w:rsidRPr="007A20B1">
        <w:rPr>
          <w:rFonts w:ascii="Times New Roman" w:hAnsi="Times New Roman" w:cs="Times New Roman"/>
        </w:rPr>
        <w:t>;</w:t>
      </w:r>
    </w:p>
    <w:p w14:paraId="24AD8A61" w14:textId="77777777" w:rsidR="007A20B1" w:rsidRPr="007A20B1" w:rsidRDefault="007A20B1" w:rsidP="00017AA8">
      <w:pPr>
        <w:ind w:left="360"/>
        <w:jc w:val="both"/>
        <w:rPr>
          <w:rFonts w:ascii="Times New Roman" w:hAnsi="Times New Roman" w:cs="Times New Roman"/>
        </w:rPr>
      </w:pPr>
    </w:p>
    <w:p w14:paraId="30A2781E" w14:textId="77777777" w:rsidR="007A20B1" w:rsidRPr="007A20B1" w:rsidRDefault="007A20B1" w:rsidP="007A20B1">
      <w:pPr>
        <w:pStyle w:val="ListParagraph"/>
        <w:numPr>
          <w:ilvl w:val="0"/>
          <w:numId w:val="87"/>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provide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concerned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results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activities</w:t>
      </w:r>
      <w:proofErr w:type="spellEnd"/>
      <w:r w:rsidRPr="007A20B1">
        <w:rPr>
          <w:rFonts w:ascii="Times New Roman" w:hAnsi="Times New Roman" w:cs="Times New Roman"/>
        </w:rPr>
        <w:t>;</w:t>
      </w:r>
    </w:p>
    <w:p w14:paraId="63E6D84F" w14:textId="77777777" w:rsidR="007A20B1" w:rsidRPr="007A20B1" w:rsidRDefault="007A20B1" w:rsidP="00017AA8">
      <w:pPr>
        <w:ind w:left="360"/>
        <w:jc w:val="both"/>
        <w:rPr>
          <w:rFonts w:ascii="Times New Roman" w:hAnsi="Times New Roman" w:cs="Times New Roman"/>
        </w:rPr>
      </w:pPr>
    </w:p>
    <w:p w14:paraId="2A053E7E" w14:textId="77777777" w:rsidR="007A20B1" w:rsidRPr="007A20B1" w:rsidRDefault="007A20B1" w:rsidP="007A20B1">
      <w:pPr>
        <w:pStyle w:val="ListParagraph"/>
        <w:numPr>
          <w:ilvl w:val="0"/>
          <w:numId w:val="87"/>
        </w:numPr>
        <w:autoSpaceDE w:val="0"/>
        <w:autoSpaceDN w:val="0"/>
        <w:ind w:left="1080"/>
        <w:jc w:val="both"/>
        <w:rPr>
          <w:rFonts w:ascii="Times New Roman" w:hAnsi="Times New Roman" w:cs="Times New Roman"/>
        </w:rPr>
      </w:pPr>
      <w:r w:rsidRPr="007A20B1">
        <w:rPr>
          <w:rFonts w:ascii="Times New Roman" w:hAnsi="Times New Roman" w:cs="Times New Roman"/>
        </w:rPr>
        <w:t xml:space="preserve">be </w:t>
      </w:r>
      <w:proofErr w:type="spellStart"/>
      <w:r w:rsidRPr="007A20B1">
        <w:rPr>
          <w:rFonts w:ascii="Times New Roman" w:hAnsi="Times New Roman" w:cs="Times New Roman"/>
        </w:rPr>
        <w:t>based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assessments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audits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inspections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surveys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needed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unannounced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inspections</w:t>
      </w:r>
      <w:proofErr w:type="spellEnd"/>
      <w:r w:rsidRPr="007A20B1">
        <w:rPr>
          <w:rFonts w:ascii="Times New Roman" w:hAnsi="Times New Roman" w:cs="Times New Roman"/>
        </w:rPr>
        <w:t>;</w:t>
      </w:r>
    </w:p>
    <w:p w14:paraId="263B41EA" w14:textId="77777777" w:rsidR="007A20B1" w:rsidRPr="007A20B1" w:rsidRDefault="007A20B1" w:rsidP="00017AA8">
      <w:pPr>
        <w:ind w:left="360"/>
        <w:jc w:val="both"/>
        <w:rPr>
          <w:rFonts w:ascii="Times New Roman" w:hAnsi="Times New Roman" w:cs="Times New Roman"/>
        </w:rPr>
      </w:pPr>
    </w:p>
    <w:p w14:paraId="4A5C7530" w14:textId="77777777" w:rsidR="007A20B1" w:rsidRPr="007A20B1" w:rsidRDefault="007A20B1" w:rsidP="007A20B1">
      <w:pPr>
        <w:pStyle w:val="ListParagraph"/>
        <w:numPr>
          <w:ilvl w:val="0"/>
          <w:numId w:val="87"/>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provide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evidence </w:t>
      </w:r>
      <w:proofErr w:type="spellStart"/>
      <w:r w:rsidRPr="007A20B1">
        <w:rPr>
          <w:rFonts w:ascii="Times New Roman" w:hAnsi="Times New Roman" w:cs="Times New Roman"/>
        </w:rPr>
        <w:t>needed</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case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further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including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measures</w:t>
      </w:r>
      <w:proofErr w:type="spellEnd"/>
      <w:r w:rsidRPr="007A20B1">
        <w:rPr>
          <w:rFonts w:ascii="Times New Roman" w:hAnsi="Times New Roman" w:cs="Times New Roman"/>
        </w:rPr>
        <w:t xml:space="preserve"> set </w:t>
      </w:r>
      <w:proofErr w:type="spellStart"/>
      <w:r w:rsidRPr="007A20B1">
        <w:rPr>
          <w:rFonts w:ascii="Times New Roman" w:hAnsi="Times New Roman" w:cs="Times New Roman"/>
        </w:rPr>
        <w:t>out</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points</w:t>
      </w:r>
      <w:proofErr w:type="spellEnd"/>
      <w:r w:rsidRPr="007A20B1">
        <w:rPr>
          <w:rFonts w:ascii="Times New Roman" w:hAnsi="Times New Roman" w:cs="Times New Roman"/>
        </w:rPr>
        <w:t xml:space="preserve"> AR.UAS.GEN.350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AR.UAS.GEN.351.</w:t>
      </w:r>
    </w:p>
    <w:p w14:paraId="5808A1B4" w14:textId="77777777" w:rsidR="007A20B1" w:rsidRPr="007A20B1" w:rsidRDefault="007A20B1" w:rsidP="00017AA8">
      <w:pPr>
        <w:jc w:val="both"/>
        <w:rPr>
          <w:rFonts w:ascii="Times New Roman" w:hAnsi="Times New Roman" w:cs="Times New Roman"/>
        </w:rPr>
      </w:pPr>
    </w:p>
    <w:p w14:paraId="5E306C7A" w14:textId="77777777" w:rsidR="007A20B1" w:rsidRPr="007A20B1" w:rsidRDefault="007A20B1" w:rsidP="007A20B1">
      <w:pPr>
        <w:pStyle w:val="ListParagraph"/>
        <w:numPr>
          <w:ilvl w:val="0"/>
          <w:numId w:val="85"/>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establish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scope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set </w:t>
      </w:r>
      <w:proofErr w:type="spellStart"/>
      <w:r w:rsidRPr="007A20B1">
        <w:rPr>
          <w:rFonts w:ascii="Times New Roman" w:hAnsi="Times New Roman" w:cs="Times New Roman"/>
        </w:rPr>
        <w:t>out</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points</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(b), </w:t>
      </w:r>
      <w:proofErr w:type="spellStart"/>
      <w:r w:rsidRPr="007A20B1">
        <w:rPr>
          <w:rFonts w:ascii="Times New Roman" w:hAnsi="Times New Roman" w:cs="Times New Roman"/>
        </w:rPr>
        <w:t>taking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into</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account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results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past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activities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safety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priorities</w:t>
      </w:r>
      <w:proofErr w:type="spellEnd"/>
      <w:r w:rsidRPr="007A20B1">
        <w:rPr>
          <w:rFonts w:ascii="Times New Roman" w:hAnsi="Times New Roman" w:cs="Times New Roman"/>
        </w:rPr>
        <w:t>.</w:t>
      </w:r>
    </w:p>
    <w:p w14:paraId="02BE685B" w14:textId="77777777" w:rsidR="007A20B1" w:rsidRPr="007A20B1" w:rsidRDefault="007A20B1" w:rsidP="00017AA8">
      <w:pPr>
        <w:jc w:val="both"/>
        <w:rPr>
          <w:rFonts w:ascii="Times New Roman" w:hAnsi="Times New Roman" w:cs="Times New Roman"/>
        </w:rPr>
      </w:pPr>
    </w:p>
    <w:p w14:paraId="5DB60AFA" w14:textId="77777777" w:rsidR="007A20B1" w:rsidRPr="007A20B1" w:rsidRDefault="007A20B1" w:rsidP="007A20B1">
      <w:pPr>
        <w:pStyle w:val="ListParagraph"/>
        <w:numPr>
          <w:ilvl w:val="0"/>
          <w:numId w:val="85"/>
        </w:numPr>
        <w:autoSpaceDE w:val="0"/>
        <w:autoSpaceDN w:val="0"/>
        <w:jc w:val="both"/>
        <w:rPr>
          <w:rFonts w:ascii="Times New Roman" w:hAnsi="Times New Roman" w:cs="Times New Roman"/>
        </w:rPr>
      </w:pP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facilities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are </w:t>
      </w:r>
      <w:proofErr w:type="spellStart"/>
      <w:r w:rsidRPr="007A20B1">
        <w:rPr>
          <w:rFonts w:ascii="Times New Roman" w:hAnsi="Times New Roman" w:cs="Times New Roman"/>
        </w:rPr>
        <w:t>located</w:t>
      </w:r>
      <w:proofErr w:type="spellEnd"/>
      <w:r w:rsidRPr="007A20B1">
        <w:rPr>
          <w:rFonts w:ascii="Times New Roman" w:hAnsi="Times New Roman" w:cs="Times New Roman"/>
        </w:rPr>
        <w:t xml:space="preserve"> in more than </w:t>
      </w:r>
      <w:proofErr w:type="spellStart"/>
      <w:r w:rsidRPr="007A20B1">
        <w:rPr>
          <w:rFonts w:ascii="Times New Roman" w:hAnsi="Times New Roman" w:cs="Times New Roman"/>
        </w:rPr>
        <w:t>one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as </w:t>
      </w:r>
      <w:proofErr w:type="spellStart"/>
      <w:r w:rsidRPr="007A20B1">
        <w:rPr>
          <w:rFonts w:ascii="Times New Roman" w:hAnsi="Times New Roman" w:cs="Times New Roman"/>
        </w:rPr>
        <w:t>provided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AR.UAS.GEN.010,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agree</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have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w:t>
      </w:r>
      <w:proofErr w:type="spellStart"/>
      <w:r w:rsidRPr="007A20B1">
        <w:rPr>
          <w:rFonts w:ascii="Times New Roman" w:hAnsi="Times New Roman" w:cs="Times New Roman"/>
        </w:rPr>
        <w:t>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 xml:space="preserve">(s) </w:t>
      </w:r>
      <w:proofErr w:type="spellStart"/>
      <w:r w:rsidRPr="007A20B1">
        <w:rPr>
          <w:rFonts w:ascii="Times New Roman" w:hAnsi="Times New Roman" w:cs="Times New Roman"/>
        </w:rPr>
        <w:t>where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facilities</w:t>
      </w:r>
      <w:proofErr w:type="spellEnd"/>
      <w:r w:rsidRPr="007A20B1">
        <w:rPr>
          <w:rFonts w:ascii="Times New Roman" w:hAnsi="Times New Roman" w:cs="Times New Roman"/>
        </w:rPr>
        <w:t xml:space="preserve"> are </w:t>
      </w:r>
      <w:proofErr w:type="spellStart"/>
      <w:r w:rsidRPr="007A20B1">
        <w:rPr>
          <w:rFonts w:ascii="Times New Roman" w:hAnsi="Times New Roman" w:cs="Times New Roman"/>
        </w:rPr>
        <w:t>located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subject</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such</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agreement</w:t>
      </w:r>
      <w:proofErr w:type="spellEnd"/>
      <w:r w:rsidRPr="007A20B1">
        <w:rPr>
          <w:rFonts w:ascii="Times New Roman" w:hAnsi="Times New Roman" w:cs="Times New Roman"/>
        </w:rPr>
        <w:t xml:space="preserve"> shall be </w:t>
      </w:r>
      <w:proofErr w:type="spellStart"/>
      <w:r w:rsidRPr="007A20B1">
        <w:rPr>
          <w:rFonts w:ascii="Times New Roman" w:hAnsi="Times New Roman" w:cs="Times New Roman"/>
        </w:rPr>
        <w:t>informed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existence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scope</w:t>
      </w:r>
      <w:proofErr w:type="spellEnd"/>
      <w:r w:rsidRPr="007A20B1">
        <w:rPr>
          <w:rFonts w:ascii="Times New Roman" w:hAnsi="Times New Roman" w:cs="Times New Roman"/>
        </w:rPr>
        <w:t>.</w:t>
      </w:r>
    </w:p>
    <w:p w14:paraId="2BD00133" w14:textId="77777777" w:rsidR="007A20B1" w:rsidRPr="007A20B1" w:rsidRDefault="007A20B1" w:rsidP="00017AA8">
      <w:pPr>
        <w:jc w:val="both"/>
        <w:rPr>
          <w:rFonts w:ascii="Times New Roman" w:hAnsi="Times New Roman" w:cs="Times New Roman"/>
        </w:rPr>
      </w:pPr>
    </w:p>
    <w:p w14:paraId="65CACCFA" w14:textId="77777777" w:rsidR="007A20B1" w:rsidRPr="007A20B1" w:rsidRDefault="007A20B1" w:rsidP="007A20B1">
      <w:pPr>
        <w:pStyle w:val="ListParagraph"/>
        <w:numPr>
          <w:ilvl w:val="0"/>
          <w:numId w:val="85"/>
        </w:numPr>
        <w:autoSpaceDE w:val="0"/>
        <w:autoSpaceDN w:val="0"/>
        <w:jc w:val="both"/>
        <w:rPr>
          <w:rFonts w:ascii="Times New Roman" w:hAnsi="Times New Roman" w:cs="Times New Roman"/>
        </w:rPr>
      </w:pP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activity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performed</w:t>
      </w:r>
      <w:proofErr w:type="spellEnd"/>
      <w:r w:rsidRPr="007A20B1">
        <w:rPr>
          <w:rFonts w:ascii="Times New Roman" w:hAnsi="Times New Roman" w:cs="Times New Roman"/>
        </w:rPr>
        <w:t xml:space="preserve"> at </w:t>
      </w:r>
      <w:proofErr w:type="spellStart"/>
      <w:r w:rsidRPr="007A20B1">
        <w:rPr>
          <w:rFonts w:ascii="Times New Roman" w:hAnsi="Times New Roman" w:cs="Times New Roman"/>
        </w:rPr>
        <w:t>facilities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located</w:t>
      </w:r>
      <w:proofErr w:type="spellEnd"/>
      <w:r w:rsidRPr="007A20B1">
        <w:rPr>
          <w:rFonts w:ascii="Times New Roman" w:hAnsi="Times New Roman" w:cs="Times New Roman"/>
        </w:rPr>
        <w:t xml:space="preserve"> in a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other</w:t>
      </w:r>
      <w:proofErr w:type="spellEnd"/>
      <w:r w:rsidRPr="007A20B1">
        <w:rPr>
          <w:rFonts w:ascii="Times New Roman" w:hAnsi="Times New Roman" w:cs="Times New Roman"/>
        </w:rPr>
        <w:t xml:space="preserve"> than the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where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has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principal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place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business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as </w:t>
      </w:r>
      <w:proofErr w:type="spellStart"/>
      <w:r w:rsidRPr="007A20B1">
        <w:rPr>
          <w:rFonts w:ascii="Times New Roman" w:hAnsi="Times New Roman" w:cs="Times New Roman"/>
        </w:rPr>
        <w:t>provided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AR.UAS.GEN.010, shall </w:t>
      </w:r>
      <w:proofErr w:type="spellStart"/>
      <w:r w:rsidRPr="007A20B1">
        <w:rPr>
          <w:rFonts w:ascii="Times New Roman" w:hAnsi="Times New Roman" w:cs="Times New Roman"/>
        </w:rPr>
        <w:t>inform</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before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-site </w:t>
      </w:r>
      <w:proofErr w:type="spellStart"/>
      <w:r w:rsidRPr="007A20B1">
        <w:rPr>
          <w:rFonts w:ascii="Times New Roman" w:hAnsi="Times New Roman" w:cs="Times New Roman"/>
        </w:rPr>
        <w:t>audit</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inspection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facilities</w:t>
      </w:r>
      <w:proofErr w:type="spellEnd"/>
      <w:r w:rsidRPr="007A20B1">
        <w:rPr>
          <w:rFonts w:ascii="Times New Roman" w:hAnsi="Times New Roman" w:cs="Times New Roman"/>
        </w:rPr>
        <w:t>.</w:t>
      </w:r>
    </w:p>
    <w:p w14:paraId="30268FA7" w14:textId="77777777" w:rsidR="007A20B1" w:rsidRPr="007A20B1" w:rsidRDefault="007A20B1" w:rsidP="00017AA8">
      <w:pPr>
        <w:jc w:val="both"/>
        <w:rPr>
          <w:rFonts w:ascii="Times New Roman" w:hAnsi="Times New Roman" w:cs="Times New Roman"/>
        </w:rPr>
      </w:pPr>
    </w:p>
    <w:p w14:paraId="5261C4AC" w14:textId="77777777" w:rsidR="007A20B1" w:rsidRPr="007A20B1" w:rsidRDefault="007A20B1" w:rsidP="007A20B1">
      <w:pPr>
        <w:pStyle w:val="ListParagraph"/>
        <w:numPr>
          <w:ilvl w:val="0"/>
          <w:numId w:val="85"/>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collect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process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deemed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necessary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activities</w:t>
      </w:r>
      <w:proofErr w:type="spellEnd"/>
      <w:r w:rsidRPr="007A20B1">
        <w:rPr>
          <w:rFonts w:ascii="Times New Roman" w:hAnsi="Times New Roman" w:cs="Times New Roman"/>
        </w:rPr>
        <w:t>.</w:t>
      </w:r>
    </w:p>
    <w:p w14:paraId="0BC2CD82" w14:textId="77777777" w:rsidR="007A20B1" w:rsidRPr="007A20B1" w:rsidRDefault="007A20B1" w:rsidP="00017AA8">
      <w:pPr>
        <w:jc w:val="both"/>
        <w:rPr>
          <w:rFonts w:ascii="Times New Roman" w:hAnsi="Times New Roman" w:cs="Times New Roman"/>
        </w:rPr>
      </w:pPr>
    </w:p>
    <w:p w14:paraId="4B52B198" w14:textId="77777777" w:rsidR="007A20B1" w:rsidRPr="007A20B1" w:rsidRDefault="007A20B1" w:rsidP="00017AA8">
      <w:pPr>
        <w:jc w:val="both"/>
        <w:rPr>
          <w:rFonts w:ascii="Times New Roman" w:hAnsi="Times New Roman" w:cs="Times New Roman"/>
        </w:rPr>
      </w:pPr>
    </w:p>
    <w:p w14:paraId="3E73E4FE"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AR.UAS.GEN.305</w:t>
      </w:r>
      <w:r w:rsidRPr="007A20B1">
        <w:rPr>
          <w:rFonts w:ascii="Times New Roman" w:hAnsi="Times New Roman" w:cs="Times New Roman"/>
          <w:b/>
        </w:rPr>
        <w:tab/>
      </w:r>
      <w:proofErr w:type="spellStart"/>
      <w:r w:rsidRPr="007A20B1">
        <w:rPr>
          <w:rFonts w:ascii="Times New Roman" w:hAnsi="Times New Roman" w:cs="Times New Roman"/>
          <w:b/>
        </w:rPr>
        <w:t>Oversight</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programme</w:t>
      </w:r>
      <w:proofErr w:type="spellEnd"/>
      <w:r w:rsidRPr="007A20B1">
        <w:rPr>
          <w:rFonts w:ascii="Times New Roman" w:hAnsi="Times New Roman" w:cs="Times New Roman"/>
          <w:b/>
        </w:rPr>
        <w:t xml:space="preserve"> – </w:t>
      </w:r>
      <w:proofErr w:type="spellStart"/>
      <w:r w:rsidRPr="007A20B1">
        <w:rPr>
          <w:rFonts w:ascii="Times New Roman" w:hAnsi="Times New Roman" w:cs="Times New Roman"/>
          <w:b/>
        </w:rPr>
        <w:t>organisations</w:t>
      </w:r>
      <w:proofErr w:type="spellEnd"/>
    </w:p>
    <w:p w14:paraId="7F24B6C4" w14:textId="77777777" w:rsidR="007A20B1" w:rsidRPr="007A20B1" w:rsidRDefault="007A20B1" w:rsidP="00017AA8">
      <w:pPr>
        <w:jc w:val="both"/>
        <w:rPr>
          <w:rFonts w:ascii="Times New Roman" w:hAnsi="Times New Roman" w:cs="Times New Roman"/>
        </w:rPr>
      </w:pPr>
    </w:p>
    <w:p w14:paraId="3E847CE2" w14:textId="77777777" w:rsidR="007A20B1" w:rsidRPr="007A20B1" w:rsidRDefault="007A20B1" w:rsidP="007A20B1">
      <w:pPr>
        <w:pStyle w:val="ListParagraph"/>
        <w:numPr>
          <w:ilvl w:val="0"/>
          <w:numId w:val="88"/>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establish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maintain</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programme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covering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activities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required</w:t>
      </w:r>
      <w:proofErr w:type="spellEnd"/>
      <w:r w:rsidRPr="007A20B1">
        <w:rPr>
          <w:rFonts w:ascii="Times New Roman" w:hAnsi="Times New Roman" w:cs="Times New Roman"/>
        </w:rPr>
        <w:t xml:space="preserve"> by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AR.UAS.GEN.300.</w:t>
      </w:r>
    </w:p>
    <w:p w14:paraId="7BB7B15B" w14:textId="77777777" w:rsidR="007A20B1" w:rsidRPr="007A20B1" w:rsidRDefault="007A20B1" w:rsidP="00017AA8">
      <w:pPr>
        <w:jc w:val="both"/>
        <w:rPr>
          <w:rFonts w:ascii="Times New Roman" w:hAnsi="Times New Roman" w:cs="Times New Roman"/>
        </w:rPr>
      </w:pPr>
    </w:p>
    <w:p w14:paraId="511BE64B" w14:textId="77777777" w:rsidR="007A20B1" w:rsidRPr="007A20B1" w:rsidRDefault="007A20B1" w:rsidP="007A20B1">
      <w:pPr>
        <w:pStyle w:val="ListParagraph"/>
        <w:numPr>
          <w:ilvl w:val="0"/>
          <w:numId w:val="88"/>
        </w:numPr>
        <w:autoSpaceDE w:val="0"/>
        <w:autoSpaceDN w:val="0"/>
        <w:jc w:val="both"/>
        <w:rPr>
          <w:rFonts w:ascii="Times New Roman" w:hAnsi="Times New Roman" w:cs="Times New Roman"/>
        </w:rPr>
      </w:pP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are </w:t>
      </w:r>
      <w:proofErr w:type="spellStart"/>
      <w:r w:rsidRPr="007A20B1">
        <w:rPr>
          <w:rFonts w:ascii="Times New Roman" w:hAnsi="Times New Roman" w:cs="Times New Roman"/>
        </w:rPr>
        <w:t>certified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programme</w:t>
      </w:r>
      <w:proofErr w:type="spellEnd"/>
      <w:r w:rsidRPr="007A20B1">
        <w:rPr>
          <w:rFonts w:ascii="Times New Roman" w:hAnsi="Times New Roman" w:cs="Times New Roman"/>
        </w:rPr>
        <w:t xml:space="preserve"> shall take </w:t>
      </w:r>
      <w:proofErr w:type="spellStart"/>
      <w:r w:rsidRPr="007A20B1">
        <w:rPr>
          <w:rFonts w:ascii="Times New Roman" w:hAnsi="Times New Roman" w:cs="Times New Roman"/>
        </w:rPr>
        <w:t>into</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account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specific</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nature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complexity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activities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results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past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certification</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activities</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both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it shall be </w:t>
      </w:r>
      <w:proofErr w:type="spellStart"/>
      <w:r w:rsidRPr="007A20B1">
        <w:rPr>
          <w:rFonts w:ascii="Times New Roman" w:hAnsi="Times New Roman" w:cs="Times New Roman"/>
        </w:rPr>
        <w:t>based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assessment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associated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risks</w:t>
      </w:r>
      <w:proofErr w:type="spellEnd"/>
      <w:r w:rsidRPr="007A20B1">
        <w:rPr>
          <w:rFonts w:ascii="Times New Roman" w:hAnsi="Times New Roman" w:cs="Times New Roman"/>
        </w:rPr>
        <w:t xml:space="preserve">. It shall </w:t>
      </w:r>
      <w:proofErr w:type="spellStart"/>
      <w:r w:rsidRPr="007A20B1">
        <w:rPr>
          <w:rFonts w:ascii="Times New Roman" w:hAnsi="Times New Roman" w:cs="Times New Roman"/>
        </w:rPr>
        <w:t>include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within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each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planning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cycle</w:t>
      </w:r>
      <w:proofErr w:type="spellEnd"/>
      <w:r w:rsidRPr="007A20B1">
        <w:rPr>
          <w:rFonts w:ascii="Times New Roman" w:hAnsi="Times New Roman" w:cs="Times New Roman"/>
        </w:rPr>
        <w:t>:</w:t>
      </w:r>
    </w:p>
    <w:p w14:paraId="365EBD5D" w14:textId="77777777" w:rsidR="007A20B1" w:rsidRPr="007A20B1" w:rsidRDefault="007A20B1" w:rsidP="00017AA8">
      <w:pPr>
        <w:jc w:val="both"/>
        <w:rPr>
          <w:rFonts w:ascii="Times New Roman" w:hAnsi="Times New Roman" w:cs="Times New Roman"/>
        </w:rPr>
      </w:pPr>
    </w:p>
    <w:p w14:paraId="6B9364C3" w14:textId="77777777" w:rsidR="007A20B1" w:rsidRPr="007A20B1" w:rsidRDefault="007A20B1" w:rsidP="007A20B1">
      <w:pPr>
        <w:pStyle w:val="ListParagraph"/>
        <w:numPr>
          <w:ilvl w:val="0"/>
          <w:numId w:val="89"/>
        </w:numPr>
        <w:autoSpaceDE w:val="0"/>
        <w:autoSpaceDN w:val="0"/>
        <w:jc w:val="both"/>
        <w:rPr>
          <w:rFonts w:ascii="Times New Roman" w:hAnsi="Times New Roman" w:cs="Times New Roman"/>
        </w:rPr>
      </w:pPr>
      <w:proofErr w:type="spellStart"/>
      <w:r w:rsidRPr="007A20B1">
        <w:rPr>
          <w:rFonts w:ascii="Times New Roman" w:hAnsi="Times New Roman" w:cs="Times New Roman"/>
        </w:rPr>
        <w:t>assessments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audits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inspections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including</w:t>
      </w:r>
      <w:proofErr w:type="spellEnd"/>
      <w:r w:rsidRPr="007A20B1">
        <w:rPr>
          <w:rFonts w:ascii="Times New Roman" w:hAnsi="Times New Roman" w:cs="Times New Roman"/>
        </w:rPr>
        <w:t xml:space="preserve">, as </w:t>
      </w:r>
      <w:proofErr w:type="spellStart"/>
      <w:r w:rsidRPr="007A20B1">
        <w:rPr>
          <w:rFonts w:ascii="Times New Roman" w:hAnsi="Times New Roman" w:cs="Times New Roman"/>
        </w:rPr>
        <w:t>appropriate</w:t>
      </w:r>
      <w:proofErr w:type="spellEnd"/>
      <w:r w:rsidRPr="007A20B1">
        <w:rPr>
          <w:rFonts w:ascii="Times New Roman" w:hAnsi="Times New Roman" w:cs="Times New Roman"/>
        </w:rPr>
        <w:t>:</w:t>
      </w:r>
    </w:p>
    <w:p w14:paraId="108D6DBA" w14:textId="77777777" w:rsidR="007A20B1" w:rsidRPr="007A20B1" w:rsidRDefault="007A20B1" w:rsidP="00017AA8">
      <w:pPr>
        <w:jc w:val="both"/>
        <w:rPr>
          <w:rFonts w:ascii="Times New Roman" w:hAnsi="Times New Roman" w:cs="Times New Roman"/>
        </w:rPr>
      </w:pPr>
    </w:p>
    <w:p w14:paraId="1CB726CE" w14:textId="77777777" w:rsidR="007A20B1" w:rsidRPr="007A20B1" w:rsidRDefault="007A20B1" w:rsidP="007A20B1">
      <w:pPr>
        <w:pStyle w:val="ListParagraph"/>
        <w:numPr>
          <w:ilvl w:val="0"/>
          <w:numId w:val="90"/>
        </w:numPr>
        <w:autoSpaceDE w:val="0"/>
        <w:autoSpaceDN w:val="0"/>
        <w:ind w:left="1440"/>
        <w:jc w:val="both"/>
        <w:rPr>
          <w:rFonts w:ascii="Times New Roman" w:hAnsi="Times New Roman" w:cs="Times New Roman"/>
        </w:rPr>
      </w:pPr>
      <w:proofErr w:type="spellStart"/>
      <w:r w:rsidRPr="007A20B1">
        <w:rPr>
          <w:rFonts w:ascii="Times New Roman" w:hAnsi="Times New Roman" w:cs="Times New Roman"/>
        </w:rPr>
        <w:t>process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audits</w:t>
      </w:r>
      <w:proofErr w:type="spellEnd"/>
      <w:r w:rsidRPr="007A20B1">
        <w:rPr>
          <w:rFonts w:ascii="Times New Roman" w:hAnsi="Times New Roman" w:cs="Times New Roman"/>
        </w:rPr>
        <w:t>;</w:t>
      </w:r>
    </w:p>
    <w:p w14:paraId="39586316" w14:textId="77777777" w:rsidR="007A20B1" w:rsidRPr="007A20B1" w:rsidRDefault="007A20B1" w:rsidP="00017AA8">
      <w:pPr>
        <w:ind w:left="720"/>
        <w:jc w:val="both"/>
        <w:rPr>
          <w:rFonts w:ascii="Times New Roman" w:hAnsi="Times New Roman" w:cs="Times New Roman"/>
        </w:rPr>
      </w:pPr>
    </w:p>
    <w:p w14:paraId="0EDE09F4" w14:textId="77777777" w:rsidR="007A20B1" w:rsidRPr="007A20B1" w:rsidRDefault="007A20B1" w:rsidP="007A20B1">
      <w:pPr>
        <w:pStyle w:val="ListParagraph"/>
        <w:numPr>
          <w:ilvl w:val="0"/>
          <w:numId w:val="90"/>
        </w:numPr>
        <w:autoSpaceDE w:val="0"/>
        <w:autoSpaceDN w:val="0"/>
        <w:ind w:left="1440"/>
        <w:jc w:val="both"/>
        <w:rPr>
          <w:rFonts w:ascii="Times New Roman" w:hAnsi="Times New Roman" w:cs="Times New Roman"/>
        </w:rPr>
      </w:pPr>
      <w:proofErr w:type="spellStart"/>
      <w:r w:rsidRPr="007A20B1">
        <w:rPr>
          <w:rFonts w:ascii="Times New Roman" w:hAnsi="Times New Roman" w:cs="Times New Roman"/>
        </w:rPr>
        <w:t>product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audits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 relevant </w:t>
      </w:r>
      <w:proofErr w:type="spellStart"/>
      <w:r w:rsidRPr="007A20B1">
        <w:rPr>
          <w:rFonts w:ascii="Times New Roman" w:hAnsi="Times New Roman" w:cs="Times New Roman"/>
        </w:rPr>
        <w:t>sample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aircraft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managed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both</w:t>
      </w:r>
      <w:proofErr w:type="spellEnd"/>
      <w:r w:rsidRPr="007A20B1">
        <w:rPr>
          <w:rFonts w:ascii="Times New Roman" w:hAnsi="Times New Roman" w:cs="Times New Roman"/>
        </w:rPr>
        <w:t xml:space="preserve">, as </w:t>
      </w:r>
      <w:proofErr w:type="spellStart"/>
      <w:r w:rsidRPr="007A20B1">
        <w:rPr>
          <w:rFonts w:ascii="Times New Roman" w:hAnsi="Times New Roman" w:cs="Times New Roman"/>
        </w:rPr>
        <w:t>applicable</w:t>
      </w:r>
      <w:proofErr w:type="spellEnd"/>
      <w:r w:rsidRPr="007A20B1">
        <w:rPr>
          <w:rFonts w:ascii="Times New Roman" w:hAnsi="Times New Roman" w:cs="Times New Roman"/>
        </w:rPr>
        <w:t>;</w:t>
      </w:r>
    </w:p>
    <w:p w14:paraId="773089A3" w14:textId="77777777" w:rsidR="007A20B1" w:rsidRPr="007A20B1" w:rsidRDefault="007A20B1" w:rsidP="00017AA8">
      <w:pPr>
        <w:ind w:left="720"/>
        <w:jc w:val="both"/>
        <w:rPr>
          <w:rFonts w:ascii="Times New Roman" w:hAnsi="Times New Roman" w:cs="Times New Roman"/>
        </w:rPr>
      </w:pPr>
    </w:p>
    <w:p w14:paraId="1C1D34AB" w14:textId="77777777" w:rsidR="007A20B1" w:rsidRPr="007A20B1" w:rsidRDefault="007A20B1" w:rsidP="007A20B1">
      <w:pPr>
        <w:pStyle w:val="ListParagraph"/>
        <w:numPr>
          <w:ilvl w:val="0"/>
          <w:numId w:val="90"/>
        </w:numPr>
        <w:autoSpaceDE w:val="0"/>
        <w:autoSpaceDN w:val="0"/>
        <w:ind w:left="1440"/>
        <w:jc w:val="both"/>
        <w:rPr>
          <w:rFonts w:ascii="Times New Roman" w:hAnsi="Times New Roman" w:cs="Times New Roman"/>
        </w:rPr>
      </w:pPr>
      <w:proofErr w:type="spellStart"/>
      <w:r w:rsidRPr="007A20B1">
        <w:rPr>
          <w:rFonts w:ascii="Times New Roman" w:hAnsi="Times New Roman" w:cs="Times New Roman"/>
        </w:rPr>
        <w:lastRenderedPageBreak/>
        <w:t>sampling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reviews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performed</w:t>
      </w:r>
      <w:proofErr w:type="spellEnd"/>
      <w:r w:rsidRPr="007A20B1">
        <w:rPr>
          <w:rFonts w:ascii="Times New Roman" w:hAnsi="Times New Roman" w:cs="Times New Roman"/>
        </w:rPr>
        <w:t>;</w:t>
      </w:r>
    </w:p>
    <w:p w14:paraId="277A40BD" w14:textId="77777777" w:rsidR="007A20B1" w:rsidRPr="007A20B1" w:rsidRDefault="007A20B1" w:rsidP="00017AA8">
      <w:pPr>
        <w:ind w:left="720"/>
        <w:jc w:val="both"/>
        <w:rPr>
          <w:rFonts w:ascii="Times New Roman" w:hAnsi="Times New Roman" w:cs="Times New Roman"/>
        </w:rPr>
      </w:pPr>
    </w:p>
    <w:p w14:paraId="18126A7B" w14:textId="77777777" w:rsidR="007A20B1" w:rsidRPr="007A20B1" w:rsidRDefault="007A20B1" w:rsidP="007A20B1">
      <w:pPr>
        <w:pStyle w:val="ListParagraph"/>
        <w:numPr>
          <w:ilvl w:val="0"/>
          <w:numId w:val="90"/>
        </w:numPr>
        <w:autoSpaceDE w:val="0"/>
        <w:autoSpaceDN w:val="0"/>
        <w:ind w:left="1440"/>
        <w:jc w:val="both"/>
        <w:rPr>
          <w:rFonts w:ascii="Times New Roman" w:hAnsi="Times New Roman" w:cs="Times New Roman"/>
        </w:rPr>
      </w:pPr>
      <w:proofErr w:type="spellStart"/>
      <w:r w:rsidRPr="007A20B1">
        <w:rPr>
          <w:rFonts w:ascii="Times New Roman" w:hAnsi="Times New Roman" w:cs="Times New Roman"/>
        </w:rPr>
        <w:t>unannounced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inspections</w:t>
      </w:r>
      <w:proofErr w:type="spellEnd"/>
      <w:r w:rsidRPr="007A20B1">
        <w:rPr>
          <w:rFonts w:ascii="Times New Roman" w:hAnsi="Times New Roman" w:cs="Times New Roman"/>
        </w:rPr>
        <w:t>;</w:t>
      </w:r>
    </w:p>
    <w:p w14:paraId="158B9FAB" w14:textId="77777777" w:rsidR="007A20B1" w:rsidRPr="007A20B1" w:rsidRDefault="007A20B1" w:rsidP="00017AA8">
      <w:pPr>
        <w:jc w:val="both"/>
        <w:rPr>
          <w:rFonts w:ascii="Times New Roman" w:hAnsi="Times New Roman" w:cs="Times New Roman"/>
        </w:rPr>
      </w:pPr>
    </w:p>
    <w:p w14:paraId="28791254" w14:textId="77777777" w:rsidR="007A20B1" w:rsidRPr="007A20B1" w:rsidRDefault="007A20B1" w:rsidP="007A20B1">
      <w:pPr>
        <w:pStyle w:val="ListParagraph"/>
        <w:numPr>
          <w:ilvl w:val="0"/>
          <w:numId w:val="89"/>
        </w:numPr>
        <w:autoSpaceDE w:val="0"/>
        <w:autoSpaceDN w:val="0"/>
        <w:jc w:val="both"/>
        <w:rPr>
          <w:rFonts w:ascii="Times New Roman" w:hAnsi="Times New Roman" w:cs="Times New Roman"/>
        </w:rPr>
      </w:pPr>
      <w:proofErr w:type="spellStart"/>
      <w:r w:rsidRPr="007A20B1">
        <w:rPr>
          <w:rFonts w:ascii="Times New Roman" w:hAnsi="Times New Roman" w:cs="Times New Roman"/>
        </w:rPr>
        <w:t>meetings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convened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between</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accountable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manager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ensure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both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parties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remain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informed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about</w:t>
      </w:r>
      <w:proofErr w:type="spellEnd"/>
      <w:r w:rsidRPr="007A20B1">
        <w:rPr>
          <w:rFonts w:ascii="Times New Roman" w:hAnsi="Times New Roman" w:cs="Times New Roman"/>
        </w:rPr>
        <w:t xml:space="preserve"> all </w:t>
      </w:r>
      <w:proofErr w:type="spellStart"/>
      <w:r w:rsidRPr="007A20B1">
        <w:rPr>
          <w:rFonts w:ascii="Times New Roman" w:hAnsi="Times New Roman" w:cs="Times New Roman"/>
        </w:rPr>
        <w:t>significant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issues</w:t>
      </w:r>
      <w:proofErr w:type="spellEnd"/>
      <w:r w:rsidRPr="007A20B1">
        <w:rPr>
          <w:rFonts w:ascii="Times New Roman" w:hAnsi="Times New Roman" w:cs="Times New Roman"/>
        </w:rPr>
        <w:t>.</w:t>
      </w:r>
    </w:p>
    <w:p w14:paraId="47C0E4A0" w14:textId="77777777" w:rsidR="007A20B1" w:rsidRPr="007A20B1" w:rsidRDefault="007A20B1" w:rsidP="00017AA8">
      <w:pPr>
        <w:jc w:val="both"/>
        <w:rPr>
          <w:rFonts w:ascii="Times New Roman" w:hAnsi="Times New Roman" w:cs="Times New Roman"/>
        </w:rPr>
      </w:pPr>
    </w:p>
    <w:p w14:paraId="4E0FAC3C" w14:textId="77777777" w:rsidR="007A20B1" w:rsidRPr="007A20B1" w:rsidRDefault="007A20B1" w:rsidP="007A20B1">
      <w:pPr>
        <w:pStyle w:val="ListParagraph"/>
        <w:numPr>
          <w:ilvl w:val="0"/>
          <w:numId w:val="88"/>
        </w:numPr>
        <w:autoSpaceDE w:val="0"/>
        <w:autoSpaceDN w:val="0"/>
        <w:jc w:val="both"/>
        <w:rPr>
          <w:rFonts w:ascii="Times New Roman" w:hAnsi="Times New Roman" w:cs="Times New Roman"/>
        </w:rPr>
      </w:pP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are </w:t>
      </w:r>
      <w:proofErr w:type="spellStart"/>
      <w:r w:rsidRPr="007A20B1">
        <w:rPr>
          <w:rFonts w:ascii="Times New Roman" w:hAnsi="Times New Roman" w:cs="Times New Roman"/>
        </w:rPr>
        <w:t>certified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planning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cycle</w:t>
      </w:r>
      <w:proofErr w:type="spellEnd"/>
      <w:r w:rsidRPr="007A20B1">
        <w:rPr>
          <w:rFonts w:ascii="Times New Roman" w:hAnsi="Times New Roman" w:cs="Times New Roman"/>
        </w:rPr>
        <w:t xml:space="preserve"> shall not </w:t>
      </w:r>
      <w:proofErr w:type="spellStart"/>
      <w:r w:rsidRPr="007A20B1">
        <w:rPr>
          <w:rFonts w:ascii="Times New Roman" w:hAnsi="Times New Roman" w:cs="Times New Roman"/>
        </w:rPr>
        <w:t>exceed</w:t>
      </w:r>
      <w:proofErr w:type="spellEnd"/>
      <w:r w:rsidRPr="007A20B1">
        <w:rPr>
          <w:rFonts w:ascii="Times New Roman" w:hAnsi="Times New Roman" w:cs="Times New Roman"/>
        </w:rPr>
        <w:t xml:space="preserve"> 24 </w:t>
      </w:r>
      <w:proofErr w:type="spellStart"/>
      <w:r w:rsidRPr="007A20B1">
        <w:rPr>
          <w:rFonts w:ascii="Times New Roman" w:hAnsi="Times New Roman" w:cs="Times New Roman"/>
        </w:rPr>
        <w:t>months</w:t>
      </w:r>
      <w:proofErr w:type="spellEnd"/>
      <w:r w:rsidRPr="007A20B1">
        <w:rPr>
          <w:rFonts w:ascii="Times New Roman" w:hAnsi="Times New Roman" w:cs="Times New Roman"/>
        </w:rPr>
        <w:t>.</w:t>
      </w:r>
    </w:p>
    <w:p w14:paraId="4A4F5908" w14:textId="77777777" w:rsidR="007A20B1" w:rsidRPr="007A20B1" w:rsidRDefault="007A20B1" w:rsidP="00017AA8">
      <w:pPr>
        <w:jc w:val="both"/>
        <w:rPr>
          <w:rFonts w:ascii="Times New Roman" w:hAnsi="Times New Roman" w:cs="Times New Roman"/>
        </w:rPr>
      </w:pPr>
    </w:p>
    <w:p w14:paraId="61175C93" w14:textId="77777777" w:rsidR="007A20B1" w:rsidRPr="007A20B1" w:rsidRDefault="007A20B1" w:rsidP="007A20B1">
      <w:pPr>
        <w:pStyle w:val="ListParagraph"/>
        <w:numPr>
          <w:ilvl w:val="0"/>
          <w:numId w:val="88"/>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planning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cycle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be </w:t>
      </w:r>
      <w:proofErr w:type="spellStart"/>
      <w:r w:rsidRPr="007A20B1">
        <w:rPr>
          <w:rFonts w:ascii="Times New Roman" w:hAnsi="Times New Roman" w:cs="Times New Roman"/>
        </w:rPr>
        <w:t>shortened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there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evidence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safety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has </w:t>
      </w:r>
      <w:proofErr w:type="spellStart"/>
      <w:r w:rsidRPr="007A20B1">
        <w:rPr>
          <w:rFonts w:ascii="Times New Roman" w:hAnsi="Times New Roman" w:cs="Times New Roman"/>
        </w:rPr>
        <w:t>decreased</w:t>
      </w:r>
      <w:proofErr w:type="spellEnd"/>
      <w:r w:rsidRPr="007A20B1">
        <w:rPr>
          <w:rFonts w:ascii="Times New Roman" w:hAnsi="Times New Roman" w:cs="Times New Roman"/>
        </w:rPr>
        <w:t>.</w:t>
      </w:r>
    </w:p>
    <w:p w14:paraId="584756FB" w14:textId="77777777" w:rsidR="007A20B1" w:rsidRPr="007A20B1" w:rsidRDefault="007A20B1" w:rsidP="00017AA8">
      <w:pPr>
        <w:jc w:val="both"/>
        <w:rPr>
          <w:rFonts w:ascii="Times New Roman" w:hAnsi="Times New Roman" w:cs="Times New Roman"/>
        </w:rPr>
      </w:pPr>
    </w:p>
    <w:p w14:paraId="43E0C462" w14:textId="77777777" w:rsidR="007A20B1" w:rsidRPr="007A20B1" w:rsidRDefault="007A20B1" w:rsidP="007A20B1">
      <w:pPr>
        <w:pStyle w:val="ListParagraph"/>
        <w:numPr>
          <w:ilvl w:val="0"/>
          <w:numId w:val="88"/>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programme</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include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records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dates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assessments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audits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inspections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meetings</w:t>
      </w:r>
      <w:proofErr w:type="spellEnd"/>
      <w:r w:rsidRPr="007A20B1">
        <w:rPr>
          <w:rFonts w:ascii="Times New Roman" w:hAnsi="Times New Roman" w:cs="Times New Roman"/>
        </w:rPr>
        <w:t xml:space="preserve"> are </w:t>
      </w:r>
      <w:proofErr w:type="spellStart"/>
      <w:r w:rsidRPr="007A20B1">
        <w:rPr>
          <w:rFonts w:ascii="Times New Roman" w:hAnsi="Times New Roman" w:cs="Times New Roman"/>
        </w:rPr>
        <w:t>due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assessments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audits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inspections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meetings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have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been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effectively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performed</w:t>
      </w:r>
      <w:proofErr w:type="spellEnd"/>
      <w:r w:rsidRPr="007A20B1">
        <w:rPr>
          <w:rFonts w:ascii="Times New Roman" w:hAnsi="Times New Roman" w:cs="Times New Roman"/>
        </w:rPr>
        <w:t>.</w:t>
      </w:r>
    </w:p>
    <w:p w14:paraId="20DABE58" w14:textId="77777777" w:rsidR="007A20B1" w:rsidRPr="007A20B1" w:rsidRDefault="007A20B1" w:rsidP="00017AA8">
      <w:pPr>
        <w:jc w:val="both"/>
        <w:rPr>
          <w:rFonts w:ascii="Times New Roman" w:hAnsi="Times New Roman" w:cs="Times New Roman"/>
        </w:rPr>
      </w:pPr>
    </w:p>
    <w:p w14:paraId="02C4E82D" w14:textId="77777777" w:rsidR="007A20B1" w:rsidRPr="007A20B1" w:rsidRDefault="007A20B1" w:rsidP="007A20B1">
      <w:pPr>
        <w:pStyle w:val="ListParagraph"/>
        <w:numPr>
          <w:ilvl w:val="0"/>
          <w:numId w:val="88"/>
        </w:numPr>
        <w:autoSpaceDE w:val="0"/>
        <w:autoSpaceDN w:val="0"/>
        <w:jc w:val="both"/>
        <w:rPr>
          <w:rFonts w:ascii="Times New Roman" w:hAnsi="Times New Roman" w:cs="Times New Roman"/>
        </w:rPr>
      </w:pPr>
      <w:proofErr w:type="spellStart"/>
      <w:r w:rsidRPr="007A20B1">
        <w:rPr>
          <w:rFonts w:ascii="Times New Roman" w:hAnsi="Times New Roman" w:cs="Times New Roman"/>
        </w:rPr>
        <w:t>Upon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completion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each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planning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cycle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issue</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recommendation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report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continuation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approval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reflecting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results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oversight</w:t>
      </w:r>
      <w:proofErr w:type="spellEnd"/>
      <w:r w:rsidRPr="007A20B1">
        <w:rPr>
          <w:rFonts w:ascii="Times New Roman" w:hAnsi="Times New Roman" w:cs="Times New Roman"/>
        </w:rPr>
        <w:t>.</w:t>
      </w:r>
    </w:p>
    <w:p w14:paraId="570BAE49" w14:textId="77777777" w:rsidR="007A20B1" w:rsidRPr="007A20B1" w:rsidRDefault="007A20B1" w:rsidP="00017AA8">
      <w:pPr>
        <w:jc w:val="both"/>
        <w:rPr>
          <w:rFonts w:ascii="Times New Roman" w:hAnsi="Times New Roman" w:cs="Times New Roman"/>
        </w:rPr>
      </w:pPr>
    </w:p>
    <w:p w14:paraId="7629F93D" w14:textId="77777777" w:rsidR="007A20B1" w:rsidRPr="007A20B1" w:rsidRDefault="007A20B1" w:rsidP="00017AA8">
      <w:pPr>
        <w:jc w:val="both"/>
        <w:rPr>
          <w:rFonts w:ascii="Times New Roman" w:hAnsi="Times New Roman" w:cs="Times New Roman"/>
        </w:rPr>
      </w:pPr>
    </w:p>
    <w:p w14:paraId="434B9E62"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AR.UAS.GEN.310</w:t>
      </w:r>
      <w:r w:rsidRPr="007A20B1">
        <w:rPr>
          <w:rFonts w:ascii="Times New Roman" w:hAnsi="Times New Roman" w:cs="Times New Roman"/>
          <w:b/>
        </w:rPr>
        <w:tab/>
      </w:r>
      <w:proofErr w:type="spellStart"/>
      <w:r w:rsidRPr="007A20B1">
        <w:rPr>
          <w:rFonts w:ascii="Times New Roman" w:hAnsi="Times New Roman" w:cs="Times New Roman"/>
          <w:b/>
        </w:rPr>
        <w:t>Initial</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certification</w:t>
      </w:r>
      <w:proofErr w:type="spellEnd"/>
      <w:r w:rsidRPr="007A20B1">
        <w:rPr>
          <w:rFonts w:ascii="Times New Roman" w:hAnsi="Times New Roman" w:cs="Times New Roman"/>
          <w:b/>
        </w:rPr>
        <w:t xml:space="preserve"> procedure – </w:t>
      </w:r>
      <w:proofErr w:type="spellStart"/>
      <w:r w:rsidRPr="007A20B1">
        <w:rPr>
          <w:rFonts w:ascii="Times New Roman" w:hAnsi="Times New Roman" w:cs="Times New Roman"/>
          <w:b/>
        </w:rPr>
        <w:t>organisations</w:t>
      </w:r>
      <w:proofErr w:type="spellEnd"/>
    </w:p>
    <w:p w14:paraId="4707EDF1" w14:textId="77777777" w:rsidR="007A20B1" w:rsidRPr="007A20B1" w:rsidRDefault="007A20B1" w:rsidP="00017AA8">
      <w:pPr>
        <w:jc w:val="both"/>
        <w:rPr>
          <w:rFonts w:ascii="Times New Roman" w:hAnsi="Times New Roman" w:cs="Times New Roman"/>
        </w:rPr>
      </w:pPr>
    </w:p>
    <w:p w14:paraId="16401650" w14:textId="77777777" w:rsidR="007A20B1" w:rsidRPr="007A20B1" w:rsidRDefault="007A20B1" w:rsidP="007A20B1">
      <w:pPr>
        <w:pStyle w:val="ListParagraph"/>
        <w:numPr>
          <w:ilvl w:val="0"/>
          <w:numId w:val="91"/>
        </w:numPr>
        <w:autoSpaceDE w:val="0"/>
        <w:autoSpaceDN w:val="0"/>
        <w:jc w:val="both"/>
        <w:rPr>
          <w:rFonts w:ascii="Times New Roman" w:hAnsi="Times New Roman" w:cs="Times New Roman"/>
        </w:rPr>
      </w:pPr>
      <w:proofErr w:type="spellStart"/>
      <w:r w:rsidRPr="007A20B1">
        <w:rPr>
          <w:rFonts w:ascii="Times New Roman" w:hAnsi="Times New Roman" w:cs="Times New Roman"/>
        </w:rPr>
        <w:t>Upon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receiving</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application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from</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initial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issue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verify</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applicable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requirements</w:t>
      </w:r>
      <w:proofErr w:type="spellEnd"/>
      <w:r w:rsidRPr="007A20B1">
        <w:rPr>
          <w:rFonts w:ascii="Times New Roman" w:hAnsi="Times New Roman" w:cs="Times New Roman"/>
        </w:rPr>
        <w:t>.</w:t>
      </w:r>
    </w:p>
    <w:p w14:paraId="33A4B3C9" w14:textId="77777777" w:rsidR="007A20B1" w:rsidRPr="007A20B1" w:rsidRDefault="007A20B1" w:rsidP="00017AA8">
      <w:pPr>
        <w:jc w:val="both"/>
        <w:rPr>
          <w:rFonts w:ascii="Times New Roman" w:hAnsi="Times New Roman" w:cs="Times New Roman"/>
        </w:rPr>
      </w:pPr>
    </w:p>
    <w:p w14:paraId="5091ECC0" w14:textId="77777777" w:rsidR="007A20B1" w:rsidRPr="007A20B1" w:rsidRDefault="007A20B1" w:rsidP="007A20B1">
      <w:pPr>
        <w:pStyle w:val="ListParagraph"/>
        <w:numPr>
          <w:ilvl w:val="0"/>
          <w:numId w:val="91"/>
        </w:numPr>
        <w:autoSpaceDE w:val="0"/>
        <w:autoSpaceDN w:val="0"/>
        <w:jc w:val="both"/>
        <w:rPr>
          <w:rFonts w:ascii="Times New Roman" w:hAnsi="Times New Roman" w:cs="Times New Roman"/>
        </w:rPr>
      </w:pPr>
      <w:r w:rsidRPr="007A20B1">
        <w:rPr>
          <w:rFonts w:ascii="Times New Roman" w:hAnsi="Times New Roman" w:cs="Times New Roman"/>
        </w:rPr>
        <w:t xml:space="preserve">A </w:t>
      </w:r>
      <w:proofErr w:type="spellStart"/>
      <w:r w:rsidRPr="007A20B1">
        <w:rPr>
          <w:rFonts w:ascii="Times New Roman" w:hAnsi="Times New Roman" w:cs="Times New Roman"/>
        </w:rPr>
        <w:t>meeting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accountable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manager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shall be </w:t>
      </w:r>
      <w:proofErr w:type="spellStart"/>
      <w:r w:rsidRPr="007A20B1">
        <w:rPr>
          <w:rFonts w:ascii="Times New Roman" w:hAnsi="Times New Roman" w:cs="Times New Roman"/>
        </w:rPr>
        <w:t>convened</w:t>
      </w:r>
      <w:proofErr w:type="spellEnd"/>
      <w:r w:rsidRPr="007A20B1">
        <w:rPr>
          <w:rFonts w:ascii="Times New Roman" w:hAnsi="Times New Roman" w:cs="Times New Roman"/>
        </w:rPr>
        <w:t xml:space="preserve"> at </w:t>
      </w:r>
      <w:proofErr w:type="spellStart"/>
      <w:r w:rsidRPr="007A20B1">
        <w:rPr>
          <w:rFonts w:ascii="Times New Roman" w:hAnsi="Times New Roman" w:cs="Times New Roman"/>
        </w:rPr>
        <w:t>least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during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investigation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initial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certification</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ensure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person </w:t>
      </w:r>
      <w:proofErr w:type="spellStart"/>
      <w:r w:rsidRPr="007A20B1">
        <w:rPr>
          <w:rFonts w:ascii="Times New Roman" w:hAnsi="Times New Roman" w:cs="Times New Roman"/>
        </w:rPr>
        <w:t>understands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his</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her</w:t>
      </w:r>
      <w:proofErr w:type="spellEnd"/>
      <w:r w:rsidRPr="007A20B1">
        <w:rPr>
          <w:rFonts w:ascii="Times New Roman" w:hAnsi="Times New Roman" w:cs="Times New Roman"/>
        </w:rPr>
        <w:t xml:space="preserve"> role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accountability</w:t>
      </w:r>
      <w:proofErr w:type="spellEnd"/>
      <w:r w:rsidRPr="007A20B1">
        <w:rPr>
          <w:rFonts w:ascii="Times New Roman" w:hAnsi="Times New Roman" w:cs="Times New Roman"/>
        </w:rPr>
        <w:t>.</w:t>
      </w:r>
    </w:p>
    <w:p w14:paraId="09346D93" w14:textId="77777777" w:rsidR="007A20B1" w:rsidRPr="007A20B1" w:rsidRDefault="007A20B1" w:rsidP="00017AA8">
      <w:pPr>
        <w:jc w:val="both"/>
        <w:rPr>
          <w:rFonts w:ascii="Times New Roman" w:hAnsi="Times New Roman" w:cs="Times New Roman"/>
        </w:rPr>
      </w:pPr>
    </w:p>
    <w:p w14:paraId="3B5C627D" w14:textId="77777777" w:rsidR="007A20B1" w:rsidRPr="007A20B1" w:rsidRDefault="007A20B1" w:rsidP="007A20B1">
      <w:pPr>
        <w:pStyle w:val="ListParagraph"/>
        <w:numPr>
          <w:ilvl w:val="0"/>
          <w:numId w:val="91"/>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record</w:t>
      </w:r>
      <w:proofErr w:type="spellEnd"/>
      <w:r w:rsidRPr="007A20B1">
        <w:rPr>
          <w:rFonts w:ascii="Times New Roman" w:hAnsi="Times New Roman" w:cs="Times New Roman"/>
        </w:rPr>
        <w:t xml:space="preserve"> all the </w:t>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issued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closure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actions</w:t>
      </w:r>
      <w:proofErr w:type="spellEnd"/>
      <w:r w:rsidRPr="007A20B1">
        <w:rPr>
          <w:rFonts w:ascii="Times New Roman" w:hAnsi="Times New Roman" w:cs="Times New Roman"/>
        </w:rPr>
        <w:t xml:space="preserve">, as </w:t>
      </w:r>
      <w:proofErr w:type="spellStart"/>
      <w:r w:rsidRPr="007A20B1">
        <w:rPr>
          <w:rFonts w:ascii="Times New Roman" w:hAnsi="Times New Roman" w:cs="Times New Roman"/>
        </w:rPr>
        <w:t>well</w:t>
      </w:r>
      <w:proofErr w:type="spellEnd"/>
      <w:r w:rsidRPr="007A20B1">
        <w:rPr>
          <w:rFonts w:ascii="Times New Roman" w:hAnsi="Times New Roman" w:cs="Times New Roman"/>
        </w:rPr>
        <w:t xml:space="preserve"> as the </w:t>
      </w:r>
      <w:proofErr w:type="spellStart"/>
      <w:r w:rsidRPr="007A20B1">
        <w:rPr>
          <w:rFonts w:ascii="Times New Roman" w:hAnsi="Times New Roman" w:cs="Times New Roman"/>
        </w:rPr>
        <w:t>recommendations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issue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w:t>
      </w:r>
    </w:p>
    <w:p w14:paraId="623B3731" w14:textId="77777777" w:rsidR="007A20B1" w:rsidRPr="007A20B1" w:rsidRDefault="007A20B1" w:rsidP="00017AA8">
      <w:pPr>
        <w:jc w:val="both"/>
        <w:rPr>
          <w:rFonts w:ascii="Times New Roman" w:hAnsi="Times New Roman" w:cs="Times New Roman"/>
        </w:rPr>
      </w:pPr>
    </w:p>
    <w:p w14:paraId="14C12E37" w14:textId="77777777" w:rsidR="007A20B1" w:rsidRPr="007A20B1" w:rsidRDefault="007A20B1" w:rsidP="007A20B1">
      <w:pPr>
        <w:pStyle w:val="ListParagraph"/>
        <w:numPr>
          <w:ilvl w:val="0"/>
          <w:numId w:val="91"/>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confirm</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writing</w:t>
      </w:r>
      <w:proofErr w:type="spellEnd"/>
      <w:r w:rsidRPr="007A20B1">
        <w:rPr>
          <w:rFonts w:ascii="Times New Roman" w:hAnsi="Times New Roman" w:cs="Times New Roman"/>
        </w:rPr>
        <w:t xml:space="preserve"> all the </w:t>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raised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during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verification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initial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certification</w:t>
      </w:r>
      <w:proofErr w:type="spellEnd"/>
      <w:r w:rsidRPr="007A20B1">
        <w:rPr>
          <w:rFonts w:ascii="Times New Roman" w:hAnsi="Times New Roman" w:cs="Times New Roman"/>
        </w:rPr>
        <w:t xml:space="preserve">, all </w:t>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must</w:t>
      </w:r>
      <w:proofErr w:type="spellEnd"/>
      <w:r w:rsidRPr="007A20B1">
        <w:rPr>
          <w:rFonts w:ascii="Times New Roman" w:hAnsi="Times New Roman" w:cs="Times New Roman"/>
        </w:rPr>
        <w:t xml:space="preserve"> be </w:t>
      </w:r>
      <w:proofErr w:type="spellStart"/>
      <w:r w:rsidRPr="007A20B1">
        <w:rPr>
          <w:rFonts w:ascii="Times New Roman" w:hAnsi="Times New Roman" w:cs="Times New Roman"/>
        </w:rPr>
        <w:t>corrected</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satisfaction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before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issued</w:t>
      </w:r>
      <w:proofErr w:type="spellEnd"/>
      <w:r w:rsidRPr="007A20B1">
        <w:rPr>
          <w:rFonts w:ascii="Times New Roman" w:hAnsi="Times New Roman" w:cs="Times New Roman"/>
        </w:rPr>
        <w:t>.</w:t>
      </w:r>
    </w:p>
    <w:p w14:paraId="5216BE89" w14:textId="77777777" w:rsidR="007A20B1" w:rsidRPr="007A20B1" w:rsidRDefault="007A20B1" w:rsidP="00017AA8">
      <w:pPr>
        <w:jc w:val="both"/>
        <w:rPr>
          <w:rFonts w:ascii="Times New Roman" w:hAnsi="Times New Roman" w:cs="Times New Roman"/>
        </w:rPr>
      </w:pPr>
    </w:p>
    <w:p w14:paraId="4D985D58" w14:textId="77777777" w:rsidR="007A20B1" w:rsidRPr="007A20B1" w:rsidRDefault="007A20B1" w:rsidP="007A20B1">
      <w:pPr>
        <w:pStyle w:val="ListParagraph"/>
        <w:numPr>
          <w:ilvl w:val="0"/>
          <w:numId w:val="91"/>
        </w:numPr>
        <w:autoSpaceDE w:val="0"/>
        <w:autoSpaceDN w:val="0"/>
        <w:jc w:val="both"/>
        <w:rPr>
          <w:rFonts w:ascii="Times New Roman" w:hAnsi="Times New Roman" w:cs="Times New Roman"/>
        </w:rPr>
      </w:pP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satisfied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applicable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requirements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w:t>
      </w:r>
    </w:p>
    <w:p w14:paraId="6941CF0F" w14:textId="77777777" w:rsidR="007A20B1" w:rsidRPr="007A20B1" w:rsidRDefault="007A20B1" w:rsidP="00017AA8">
      <w:pPr>
        <w:jc w:val="both"/>
        <w:rPr>
          <w:rFonts w:ascii="Times New Roman" w:hAnsi="Times New Roman" w:cs="Times New Roman"/>
        </w:rPr>
      </w:pPr>
    </w:p>
    <w:p w14:paraId="1CB16757" w14:textId="77777777" w:rsidR="007A20B1" w:rsidRPr="007A20B1" w:rsidRDefault="007A20B1" w:rsidP="007A20B1">
      <w:pPr>
        <w:pStyle w:val="ListParagraph"/>
        <w:numPr>
          <w:ilvl w:val="0"/>
          <w:numId w:val="92"/>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issue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Appendix</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this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Annex</w:t>
      </w:r>
      <w:proofErr w:type="spellEnd"/>
      <w:r w:rsidRPr="007A20B1">
        <w:rPr>
          <w:rFonts w:ascii="Times New Roman" w:hAnsi="Times New Roman" w:cs="Times New Roman"/>
        </w:rPr>
        <w:t>;</w:t>
      </w:r>
    </w:p>
    <w:p w14:paraId="5CD635DE" w14:textId="77777777" w:rsidR="007A20B1" w:rsidRPr="007A20B1" w:rsidRDefault="007A20B1" w:rsidP="00017AA8">
      <w:pPr>
        <w:ind w:left="360"/>
        <w:jc w:val="both"/>
        <w:rPr>
          <w:rFonts w:ascii="Times New Roman" w:hAnsi="Times New Roman" w:cs="Times New Roman"/>
        </w:rPr>
      </w:pPr>
    </w:p>
    <w:p w14:paraId="20DD6782" w14:textId="77777777" w:rsidR="007A20B1" w:rsidRPr="007A20B1" w:rsidRDefault="007A20B1" w:rsidP="007A20B1">
      <w:pPr>
        <w:pStyle w:val="ListParagraph"/>
        <w:numPr>
          <w:ilvl w:val="0"/>
          <w:numId w:val="92"/>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formally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approve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manual.</w:t>
      </w:r>
    </w:p>
    <w:p w14:paraId="68D8A23E" w14:textId="77777777" w:rsidR="007A20B1" w:rsidRPr="007A20B1" w:rsidRDefault="007A20B1" w:rsidP="00017AA8">
      <w:pPr>
        <w:ind w:left="360"/>
        <w:jc w:val="both"/>
        <w:rPr>
          <w:rFonts w:ascii="Times New Roman" w:hAnsi="Times New Roman" w:cs="Times New Roman"/>
        </w:rPr>
      </w:pPr>
    </w:p>
    <w:p w14:paraId="59D51151" w14:textId="77777777" w:rsidR="007A20B1" w:rsidRPr="007A20B1" w:rsidRDefault="007A20B1" w:rsidP="007A20B1">
      <w:pPr>
        <w:pStyle w:val="ListParagraph"/>
        <w:numPr>
          <w:ilvl w:val="0"/>
          <w:numId w:val="91"/>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 xml:space="preserve"> reference </w:t>
      </w:r>
      <w:proofErr w:type="spellStart"/>
      <w:r w:rsidRPr="007A20B1">
        <w:rPr>
          <w:rFonts w:ascii="Times New Roman" w:hAnsi="Times New Roman" w:cs="Times New Roman"/>
        </w:rPr>
        <w:t>number</w:t>
      </w:r>
      <w:proofErr w:type="spellEnd"/>
      <w:r w:rsidRPr="007A20B1">
        <w:rPr>
          <w:rFonts w:ascii="Times New Roman" w:hAnsi="Times New Roman" w:cs="Times New Roman"/>
        </w:rPr>
        <w:t xml:space="preserve"> shall be </w:t>
      </w:r>
      <w:proofErr w:type="spellStart"/>
      <w:r w:rsidRPr="007A20B1">
        <w:rPr>
          <w:rFonts w:ascii="Times New Roman" w:hAnsi="Times New Roman" w:cs="Times New Roman"/>
        </w:rPr>
        <w:t>included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 xml:space="preserve"> in a </w:t>
      </w:r>
      <w:proofErr w:type="spellStart"/>
      <w:r w:rsidRPr="007A20B1">
        <w:rPr>
          <w:rFonts w:ascii="Times New Roman" w:hAnsi="Times New Roman" w:cs="Times New Roman"/>
        </w:rPr>
        <w:t>manner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specified</w:t>
      </w:r>
      <w:proofErr w:type="spellEnd"/>
      <w:r w:rsidRPr="007A20B1">
        <w:rPr>
          <w:rFonts w:ascii="Times New Roman" w:hAnsi="Times New Roman" w:cs="Times New Roman"/>
        </w:rPr>
        <w:t xml:space="preserve"> </w:t>
      </w:r>
      <w:r w:rsidRPr="007A20B1">
        <w:rPr>
          <w:rFonts w:ascii="Times New Roman" w:hAnsi="Times New Roman" w:cs="Times New Roman"/>
        </w:rPr>
        <w:lastRenderedPageBreak/>
        <w:t xml:space="preserve">by the </w:t>
      </w:r>
      <w:proofErr w:type="spellStart"/>
      <w:r w:rsidRPr="007A20B1">
        <w:rPr>
          <w:rFonts w:ascii="Times New Roman" w:hAnsi="Times New Roman" w:cs="Times New Roman"/>
        </w:rPr>
        <w:t>Agency</w:t>
      </w:r>
      <w:proofErr w:type="spellEnd"/>
      <w:r w:rsidRPr="007A20B1">
        <w:rPr>
          <w:rFonts w:ascii="Times New Roman" w:hAnsi="Times New Roman" w:cs="Times New Roman"/>
        </w:rPr>
        <w:t>.</w:t>
      </w:r>
    </w:p>
    <w:p w14:paraId="5E0646BC" w14:textId="77777777" w:rsidR="007A20B1" w:rsidRPr="007A20B1" w:rsidRDefault="007A20B1" w:rsidP="00017AA8">
      <w:pPr>
        <w:jc w:val="both"/>
        <w:rPr>
          <w:rFonts w:ascii="Times New Roman" w:hAnsi="Times New Roman" w:cs="Times New Roman"/>
        </w:rPr>
      </w:pPr>
    </w:p>
    <w:p w14:paraId="31D4933B" w14:textId="77777777" w:rsidR="007A20B1" w:rsidRPr="007A20B1" w:rsidRDefault="007A20B1" w:rsidP="007A20B1">
      <w:pPr>
        <w:pStyle w:val="ListParagraph"/>
        <w:numPr>
          <w:ilvl w:val="0"/>
          <w:numId w:val="91"/>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 xml:space="preserve"> shall be </w:t>
      </w:r>
      <w:proofErr w:type="spellStart"/>
      <w:r w:rsidRPr="007A20B1">
        <w:rPr>
          <w:rFonts w:ascii="Times New Roman" w:hAnsi="Times New Roman" w:cs="Times New Roman"/>
        </w:rPr>
        <w:t>issued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unlimited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duration</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privileges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scope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activities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approved</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conduct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including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limitations</w:t>
      </w:r>
      <w:proofErr w:type="spellEnd"/>
      <w:r w:rsidRPr="007A20B1">
        <w:rPr>
          <w:rFonts w:ascii="Times New Roman" w:hAnsi="Times New Roman" w:cs="Times New Roman"/>
        </w:rPr>
        <w:t xml:space="preserve"> as </w:t>
      </w:r>
      <w:proofErr w:type="spellStart"/>
      <w:r w:rsidRPr="007A20B1">
        <w:rPr>
          <w:rFonts w:ascii="Times New Roman" w:hAnsi="Times New Roman" w:cs="Times New Roman"/>
        </w:rPr>
        <w:t>applicable</w:t>
      </w:r>
      <w:proofErr w:type="spellEnd"/>
      <w:r w:rsidRPr="007A20B1">
        <w:rPr>
          <w:rFonts w:ascii="Times New Roman" w:hAnsi="Times New Roman" w:cs="Times New Roman"/>
        </w:rPr>
        <w:t xml:space="preserve">, shall be </w:t>
      </w:r>
      <w:proofErr w:type="spellStart"/>
      <w:r w:rsidRPr="007A20B1">
        <w:rPr>
          <w:rFonts w:ascii="Times New Roman" w:hAnsi="Times New Roman" w:cs="Times New Roman"/>
        </w:rPr>
        <w:t>specified</w:t>
      </w:r>
      <w:proofErr w:type="spellEnd"/>
      <w:r w:rsidRPr="007A20B1">
        <w:rPr>
          <w:rFonts w:ascii="Times New Roman" w:hAnsi="Times New Roman" w:cs="Times New Roman"/>
        </w:rPr>
        <w:t xml:space="preserve"> in the </w:t>
      </w:r>
      <w:proofErr w:type="spellStart"/>
      <w:r w:rsidRPr="007A20B1">
        <w:rPr>
          <w:rFonts w:ascii="Times New Roman" w:hAnsi="Times New Roman" w:cs="Times New Roman"/>
        </w:rPr>
        <w:t>terms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approval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attached</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w:t>
      </w:r>
    </w:p>
    <w:p w14:paraId="43211EB7" w14:textId="77777777" w:rsidR="007A20B1" w:rsidRPr="007A20B1" w:rsidRDefault="007A20B1" w:rsidP="00017AA8">
      <w:pPr>
        <w:jc w:val="both"/>
        <w:rPr>
          <w:rFonts w:ascii="Times New Roman" w:hAnsi="Times New Roman" w:cs="Times New Roman"/>
        </w:rPr>
      </w:pPr>
    </w:p>
    <w:p w14:paraId="68A43BFA" w14:textId="569A4289" w:rsidR="007A20B1" w:rsidRPr="007A20B1" w:rsidRDefault="007A20B1" w:rsidP="007A20B1">
      <w:pPr>
        <w:pStyle w:val="ListParagraph"/>
        <w:numPr>
          <w:ilvl w:val="0"/>
          <w:numId w:val="91"/>
        </w:numPr>
        <w:autoSpaceDE w:val="0"/>
        <w:autoSpaceDN w:val="0"/>
        <w:jc w:val="both"/>
        <w:rPr>
          <w:rFonts w:ascii="Times New Roman" w:hAnsi="Times New Roman" w:cs="Times New Roman"/>
        </w:rPr>
      </w:pPr>
      <w:r w:rsidRPr="007A20B1">
        <w:rPr>
          <w:rFonts w:ascii="Times New Roman" w:hAnsi="Times New Roman" w:cs="Times New Roman"/>
        </w:rPr>
        <w:t xml:space="preserve">To </w:t>
      </w:r>
      <w:proofErr w:type="spellStart"/>
      <w:r w:rsidRPr="007A20B1">
        <w:rPr>
          <w:rFonts w:ascii="Times New Roman" w:hAnsi="Times New Roman" w:cs="Times New Roman"/>
        </w:rPr>
        <w:t>enable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implement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changes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without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prior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approval</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CAO.UAS.105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Annex</w:t>
      </w:r>
      <w:proofErr w:type="spellEnd"/>
      <w:r w:rsidRPr="007A20B1">
        <w:rPr>
          <w:rFonts w:ascii="Times New Roman" w:hAnsi="Times New Roman" w:cs="Times New Roman"/>
        </w:rPr>
        <w:t xml:space="preserve"> II (Part-CAO.UAS) to Regulation </w:t>
      </w:r>
      <w:r>
        <w:rPr>
          <w:rFonts w:ascii="Times New Roman" w:hAnsi="Times New Roman" w:cs="Times New Roman"/>
        </w:rPr>
        <w:t xml:space="preserve">(CAA) No. </w:t>
      </w:r>
      <w:r w:rsidRPr="007A20B1">
        <w:rPr>
          <w:rFonts w:ascii="Times New Roman" w:hAnsi="Times New Roman" w:cs="Times New Roman"/>
        </w:rPr>
        <w:t>03/2025, the competent authority shall approve the relevant organisation manual procedure that sets out the scope of such changes and describes how such changes shall be managed and notified to the competent authority.</w:t>
      </w:r>
    </w:p>
    <w:p w14:paraId="7F9DDC6E" w14:textId="77777777" w:rsidR="007A20B1" w:rsidRPr="007A20B1" w:rsidRDefault="007A20B1" w:rsidP="00017AA8">
      <w:pPr>
        <w:jc w:val="both"/>
        <w:rPr>
          <w:rFonts w:ascii="Times New Roman" w:hAnsi="Times New Roman" w:cs="Times New Roman"/>
        </w:rPr>
      </w:pPr>
    </w:p>
    <w:p w14:paraId="661E5667" w14:textId="77777777" w:rsidR="007A20B1" w:rsidRPr="007A20B1" w:rsidRDefault="007A20B1" w:rsidP="00017AA8">
      <w:pPr>
        <w:jc w:val="both"/>
        <w:rPr>
          <w:rFonts w:ascii="Times New Roman" w:hAnsi="Times New Roman" w:cs="Times New Roman"/>
        </w:rPr>
      </w:pPr>
    </w:p>
    <w:p w14:paraId="34E5A3BB"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AR.UAS.GEN.330</w:t>
      </w:r>
      <w:r w:rsidRPr="007A20B1">
        <w:rPr>
          <w:rFonts w:ascii="Times New Roman" w:hAnsi="Times New Roman" w:cs="Times New Roman"/>
          <w:b/>
        </w:rPr>
        <w:tab/>
      </w:r>
      <w:proofErr w:type="spellStart"/>
      <w:r w:rsidRPr="007A20B1">
        <w:rPr>
          <w:rFonts w:ascii="Times New Roman" w:hAnsi="Times New Roman" w:cs="Times New Roman"/>
          <w:b/>
        </w:rPr>
        <w:t>Changes</w:t>
      </w:r>
      <w:proofErr w:type="spellEnd"/>
      <w:r w:rsidRPr="007A20B1">
        <w:rPr>
          <w:rFonts w:ascii="Times New Roman" w:hAnsi="Times New Roman" w:cs="Times New Roman"/>
          <w:b/>
        </w:rPr>
        <w:t xml:space="preserve"> – </w:t>
      </w:r>
      <w:proofErr w:type="spellStart"/>
      <w:r w:rsidRPr="007A20B1">
        <w:rPr>
          <w:rFonts w:ascii="Times New Roman" w:hAnsi="Times New Roman" w:cs="Times New Roman"/>
          <w:b/>
        </w:rPr>
        <w:t>organisations</w:t>
      </w:r>
      <w:proofErr w:type="spellEnd"/>
    </w:p>
    <w:p w14:paraId="68C70F81" w14:textId="77777777" w:rsidR="007A20B1" w:rsidRPr="007A20B1" w:rsidRDefault="007A20B1" w:rsidP="00017AA8">
      <w:pPr>
        <w:jc w:val="both"/>
        <w:rPr>
          <w:rFonts w:ascii="Times New Roman" w:hAnsi="Times New Roman" w:cs="Times New Roman"/>
        </w:rPr>
      </w:pPr>
    </w:p>
    <w:p w14:paraId="37AAA826" w14:textId="77777777" w:rsidR="007A20B1" w:rsidRPr="007A20B1" w:rsidRDefault="007A20B1" w:rsidP="007A20B1">
      <w:pPr>
        <w:pStyle w:val="ListParagraph"/>
        <w:numPr>
          <w:ilvl w:val="0"/>
          <w:numId w:val="93"/>
        </w:numPr>
        <w:autoSpaceDE w:val="0"/>
        <w:autoSpaceDN w:val="0"/>
        <w:jc w:val="both"/>
        <w:rPr>
          <w:rFonts w:ascii="Times New Roman" w:hAnsi="Times New Roman" w:cs="Times New Roman"/>
        </w:rPr>
      </w:pPr>
      <w:proofErr w:type="spellStart"/>
      <w:r w:rsidRPr="007A20B1">
        <w:rPr>
          <w:rFonts w:ascii="Times New Roman" w:hAnsi="Times New Roman" w:cs="Times New Roman"/>
        </w:rPr>
        <w:t>Upon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receiving</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application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change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prior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approval</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verify</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applicable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before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issuing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approval</w:t>
      </w:r>
      <w:proofErr w:type="spellEnd"/>
      <w:r w:rsidRPr="007A20B1">
        <w:rPr>
          <w:rFonts w:ascii="Times New Roman" w:hAnsi="Times New Roman" w:cs="Times New Roman"/>
        </w:rPr>
        <w:t>.</w:t>
      </w:r>
    </w:p>
    <w:p w14:paraId="29017CF1" w14:textId="77777777" w:rsidR="007A20B1" w:rsidRPr="007A20B1" w:rsidRDefault="007A20B1" w:rsidP="00017AA8">
      <w:pPr>
        <w:jc w:val="both"/>
        <w:rPr>
          <w:rFonts w:ascii="Times New Roman" w:hAnsi="Times New Roman" w:cs="Times New Roman"/>
        </w:rPr>
      </w:pPr>
    </w:p>
    <w:p w14:paraId="3922F9CD" w14:textId="77777777" w:rsidR="007A20B1" w:rsidRPr="007A20B1" w:rsidRDefault="007A20B1" w:rsidP="007A20B1">
      <w:pPr>
        <w:pStyle w:val="ListParagraph"/>
        <w:numPr>
          <w:ilvl w:val="0"/>
          <w:numId w:val="93"/>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establish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conditions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under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which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operate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during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change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unless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determines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needs</w:t>
      </w:r>
      <w:proofErr w:type="spellEnd"/>
      <w:r w:rsidRPr="007A20B1">
        <w:rPr>
          <w:rFonts w:ascii="Times New Roman" w:hAnsi="Times New Roman" w:cs="Times New Roman"/>
        </w:rPr>
        <w:t xml:space="preserve"> to be </w:t>
      </w:r>
      <w:proofErr w:type="spellStart"/>
      <w:r w:rsidRPr="007A20B1">
        <w:rPr>
          <w:rFonts w:ascii="Times New Roman" w:hAnsi="Times New Roman" w:cs="Times New Roman"/>
        </w:rPr>
        <w:t>suspended</w:t>
      </w:r>
      <w:proofErr w:type="spellEnd"/>
      <w:r w:rsidRPr="007A20B1">
        <w:rPr>
          <w:rFonts w:ascii="Times New Roman" w:hAnsi="Times New Roman" w:cs="Times New Roman"/>
        </w:rPr>
        <w:t>.</w:t>
      </w:r>
    </w:p>
    <w:p w14:paraId="0DD5F58F" w14:textId="77777777" w:rsidR="007A20B1" w:rsidRPr="007A20B1" w:rsidRDefault="007A20B1" w:rsidP="00017AA8">
      <w:pPr>
        <w:jc w:val="both"/>
        <w:rPr>
          <w:rFonts w:ascii="Times New Roman" w:hAnsi="Times New Roman" w:cs="Times New Roman"/>
        </w:rPr>
      </w:pPr>
    </w:p>
    <w:p w14:paraId="643A1862" w14:textId="77777777" w:rsidR="007A20B1" w:rsidRPr="007A20B1" w:rsidRDefault="007A20B1" w:rsidP="007A20B1">
      <w:pPr>
        <w:pStyle w:val="ListParagraph"/>
        <w:numPr>
          <w:ilvl w:val="0"/>
          <w:numId w:val="93"/>
        </w:numPr>
        <w:autoSpaceDE w:val="0"/>
        <w:autoSpaceDN w:val="0"/>
        <w:jc w:val="both"/>
        <w:rPr>
          <w:rFonts w:ascii="Times New Roman" w:hAnsi="Times New Roman" w:cs="Times New Roman"/>
        </w:rPr>
      </w:pP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it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satisfied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applicable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requirements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approve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change</w:t>
      </w:r>
      <w:proofErr w:type="spellEnd"/>
      <w:r w:rsidRPr="007A20B1">
        <w:rPr>
          <w:rFonts w:ascii="Times New Roman" w:hAnsi="Times New Roman" w:cs="Times New Roman"/>
        </w:rPr>
        <w:t>.</w:t>
      </w:r>
    </w:p>
    <w:p w14:paraId="23C6529A" w14:textId="77777777" w:rsidR="007A20B1" w:rsidRPr="007A20B1" w:rsidRDefault="007A20B1" w:rsidP="00017AA8">
      <w:pPr>
        <w:jc w:val="both"/>
        <w:rPr>
          <w:rFonts w:ascii="Times New Roman" w:hAnsi="Times New Roman" w:cs="Times New Roman"/>
        </w:rPr>
      </w:pPr>
    </w:p>
    <w:p w14:paraId="0A5BA01C" w14:textId="77777777" w:rsidR="007A20B1" w:rsidRPr="007A20B1" w:rsidRDefault="007A20B1" w:rsidP="007A20B1">
      <w:pPr>
        <w:pStyle w:val="ListParagraph"/>
        <w:numPr>
          <w:ilvl w:val="0"/>
          <w:numId w:val="93"/>
        </w:numPr>
        <w:autoSpaceDE w:val="0"/>
        <w:autoSpaceDN w:val="0"/>
        <w:jc w:val="both"/>
        <w:rPr>
          <w:rFonts w:ascii="Times New Roman" w:hAnsi="Times New Roman" w:cs="Times New Roman"/>
        </w:rPr>
      </w:pPr>
      <w:proofErr w:type="spellStart"/>
      <w:r w:rsidRPr="007A20B1">
        <w:rPr>
          <w:rFonts w:ascii="Times New Roman" w:hAnsi="Times New Roman" w:cs="Times New Roman"/>
        </w:rPr>
        <w:t>Without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prejudice</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additional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enforcement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measures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implements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changes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prior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approval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without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having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received</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approval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(c),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consider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need</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suspend</w:t>
      </w:r>
      <w:proofErr w:type="spellEnd"/>
      <w:r w:rsidRPr="007A20B1">
        <w:rPr>
          <w:rFonts w:ascii="Times New Roman" w:hAnsi="Times New Roman" w:cs="Times New Roman"/>
        </w:rPr>
        <w:t xml:space="preserve">, limit or </w:t>
      </w:r>
      <w:proofErr w:type="spellStart"/>
      <w:r w:rsidRPr="007A20B1">
        <w:rPr>
          <w:rFonts w:ascii="Times New Roman" w:hAnsi="Times New Roman" w:cs="Times New Roman"/>
        </w:rPr>
        <w:t>revoke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w:t>
      </w:r>
    </w:p>
    <w:p w14:paraId="781A148E" w14:textId="77777777" w:rsidR="007A20B1" w:rsidRPr="007A20B1" w:rsidRDefault="007A20B1" w:rsidP="00017AA8">
      <w:pPr>
        <w:jc w:val="both"/>
        <w:rPr>
          <w:rFonts w:ascii="Times New Roman" w:hAnsi="Times New Roman" w:cs="Times New Roman"/>
        </w:rPr>
      </w:pPr>
    </w:p>
    <w:p w14:paraId="1B93893E" w14:textId="77777777" w:rsidR="007A20B1" w:rsidRPr="007A20B1" w:rsidRDefault="007A20B1" w:rsidP="007A20B1">
      <w:pPr>
        <w:pStyle w:val="ListParagraph"/>
        <w:numPr>
          <w:ilvl w:val="0"/>
          <w:numId w:val="93"/>
        </w:numPr>
        <w:autoSpaceDE w:val="0"/>
        <w:autoSpaceDN w:val="0"/>
        <w:jc w:val="both"/>
        <w:rPr>
          <w:rFonts w:ascii="Times New Roman" w:hAnsi="Times New Roman" w:cs="Times New Roman"/>
        </w:rPr>
      </w:pP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changes</w:t>
      </w:r>
      <w:proofErr w:type="spellEnd"/>
      <w:r w:rsidRPr="007A20B1">
        <w:rPr>
          <w:rFonts w:ascii="Times New Roman" w:hAnsi="Times New Roman" w:cs="Times New Roman"/>
        </w:rPr>
        <w:t xml:space="preserve"> not </w:t>
      </w:r>
      <w:proofErr w:type="spellStart"/>
      <w:r w:rsidRPr="007A20B1">
        <w:rPr>
          <w:rFonts w:ascii="Times New Roman" w:hAnsi="Times New Roman" w:cs="Times New Roman"/>
        </w:rPr>
        <w:t>requiring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prior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approval</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include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review</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changes</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continuing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principles</w:t>
      </w:r>
      <w:proofErr w:type="spellEnd"/>
      <w:r w:rsidRPr="007A20B1">
        <w:rPr>
          <w:rFonts w:ascii="Times New Roman" w:hAnsi="Times New Roman" w:cs="Times New Roman"/>
        </w:rPr>
        <w:t xml:space="preserve"> set </w:t>
      </w:r>
      <w:proofErr w:type="spellStart"/>
      <w:r w:rsidRPr="007A20B1">
        <w:rPr>
          <w:rFonts w:ascii="Times New Roman" w:hAnsi="Times New Roman" w:cs="Times New Roman"/>
        </w:rPr>
        <w:t>out</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AR.UAS.GEN.300. </w:t>
      </w: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non-compliance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found</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notify</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request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further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changes</w:t>
      </w:r>
      <w:proofErr w:type="spellEnd"/>
      <w:r w:rsidRPr="007A20B1">
        <w:rPr>
          <w:rFonts w:ascii="Times New Roman" w:hAnsi="Times New Roman" w:cs="Times New Roman"/>
        </w:rPr>
        <w:t xml:space="preserve"> to be </w:t>
      </w:r>
      <w:proofErr w:type="spellStart"/>
      <w:r w:rsidRPr="007A20B1">
        <w:rPr>
          <w:rFonts w:ascii="Times New Roman" w:hAnsi="Times New Roman" w:cs="Times New Roman"/>
        </w:rPr>
        <w:t>made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AR.UAS.GEN.350.</w:t>
      </w:r>
    </w:p>
    <w:p w14:paraId="0604DA88" w14:textId="77777777" w:rsidR="007A20B1" w:rsidRPr="007A20B1" w:rsidRDefault="007A20B1" w:rsidP="00017AA8">
      <w:pPr>
        <w:jc w:val="both"/>
        <w:rPr>
          <w:rFonts w:ascii="Times New Roman" w:hAnsi="Times New Roman" w:cs="Times New Roman"/>
        </w:rPr>
      </w:pPr>
    </w:p>
    <w:p w14:paraId="03404011" w14:textId="77777777" w:rsidR="007A20B1" w:rsidRPr="007A20B1" w:rsidRDefault="007A20B1" w:rsidP="00017AA8">
      <w:pPr>
        <w:jc w:val="both"/>
        <w:rPr>
          <w:rFonts w:ascii="Times New Roman" w:hAnsi="Times New Roman" w:cs="Times New Roman"/>
        </w:rPr>
      </w:pPr>
    </w:p>
    <w:p w14:paraId="52E6898B"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AR.UAS.GEN.350</w:t>
      </w:r>
      <w:r w:rsidRPr="007A20B1">
        <w:rPr>
          <w:rFonts w:ascii="Times New Roman" w:hAnsi="Times New Roman" w:cs="Times New Roman"/>
          <w:b/>
        </w:rPr>
        <w:tab/>
      </w:r>
      <w:proofErr w:type="spellStart"/>
      <w:r w:rsidRPr="007A20B1">
        <w:rPr>
          <w:rFonts w:ascii="Times New Roman" w:hAnsi="Times New Roman" w:cs="Times New Roman"/>
          <w:b/>
        </w:rPr>
        <w:t>Findings</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corrective</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actions</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and</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observations</w:t>
      </w:r>
      <w:proofErr w:type="spellEnd"/>
      <w:r w:rsidRPr="007A20B1">
        <w:rPr>
          <w:rFonts w:ascii="Times New Roman" w:hAnsi="Times New Roman" w:cs="Times New Roman"/>
          <w:b/>
        </w:rPr>
        <w:t xml:space="preserve"> – </w:t>
      </w:r>
      <w:proofErr w:type="spellStart"/>
      <w:r w:rsidRPr="007A20B1">
        <w:rPr>
          <w:rFonts w:ascii="Times New Roman" w:hAnsi="Times New Roman" w:cs="Times New Roman"/>
          <w:b/>
        </w:rPr>
        <w:t>organisations</w:t>
      </w:r>
      <w:proofErr w:type="spellEnd"/>
    </w:p>
    <w:p w14:paraId="71376A45" w14:textId="77777777" w:rsidR="007A20B1" w:rsidRPr="007A20B1" w:rsidRDefault="007A20B1" w:rsidP="00017AA8">
      <w:pPr>
        <w:jc w:val="both"/>
        <w:rPr>
          <w:rFonts w:ascii="Times New Roman" w:hAnsi="Times New Roman" w:cs="Times New Roman"/>
        </w:rPr>
      </w:pPr>
    </w:p>
    <w:p w14:paraId="75F4C290" w14:textId="77777777" w:rsidR="007A20B1" w:rsidRPr="007A20B1" w:rsidRDefault="007A20B1" w:rsidP="007A20B1">
      <w:pPr>
        <w:pStyle w:val="ListParagraph"/>
        <w:numPr>
          <w:ilvl w:val="0"/>
          <w:numId w:val="94"/>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have</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system</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place</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analyse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their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safety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significance</w:t>
      </w:r>
      <w:proofErr w:type="spellEnd"/>
      <w:r w:rsidRPr="007A20B1">
        <w:rPr>
          <w:rFonts w:ascii="Times New Roman" w:hAnsi="Times New Roman" w:cs="Times New Roman"/>
        </w:rPr>
        <w:t>.</w:t>
      </w:r>
    </w:p>
    <w:p w14:paraId="49D904EC" w14:textId="77777777" w:rsidR="007A20B1" w:rsidRPr="007A20B1" w:rsidRDefault="007A20B1" w:rsidP="00017AA8">
      <w:pPr>
        <w:jc w:val="both"/>
        <w:rPr>
          <w:rFonts w:ascii="Times New Roman" w:hAnsi="Times New Roman" w:cs="Times New Roman"/>
        </w:rPr>
      </w:pPr>
    </w:p>
    <w:p w14:paraId="259EC041" w14:textId="0A34A4D7" w:rsidR="007A20B1" w:rsidRPr="007A20B1" w:rsidRDefault="007A20B1" w:rsidP="007A20B1">
      <w:pPr>
        <w:pStyle w:val="ListParagraph"/>
        <w:numPr>
          <w:ilvl w:val="0"/>
          <w:numId w:val="94"/>
        </w:numPr>
        <w:autoSpaceDE w:val="0"/>
        <w:autoSpaceDN w:val="0"/>
        <w:jc w:val="both"/>
        <w:rPr>
          <w:rFonts w:ascii="Times New Roman" w:hAnsi="Times New Roman" w:cs="Times New Roman"/>
        </w:rPr>
      </w:pPr>
      <w:r w:rsidRPr="007A20B1">
        <w:rPr>
          <w:rFonts w:ascii="Times New Roman" w:hAnsi="Times New Roman" w:cs="Times New Roman"/>
        </w:rPr>
        <w:t xml:space="preserve">A </w:t>
      </w:r>
      <w:proofErr w:type="spellStart"/>
      <w:r w:rsidRPr="007A20B1">
        <w:rPr>
          <w:rFonts w:ascii="Times New Roman" w:hAnsi="Times New Roman" w:cs="Times New Roman"/>
        </w:rPr>
        <w:t>level</w:t>
      </w:r>
      <w:proofErr w:type="spellEnd"/>
      <w:r w:rsidRPr="007A20B1">
        <w:rPr>
          <w:rFonts w:ascii="Times New Roman" w:hAnsi="Times New Roman" w:cs="Times New Roman"/>
        </w:rPr>
        <w:t xml:space="preserve"> 1 </w:t>
      </w:r>
      <w:proofErr w:type="spellStart"/>
      <w:r w:rsidRPr="007A20B1">
        <w:rPr>
          <w:rFonts w:ascii="Times New Roman" w:hAnsi="Times New Roman" w:cs="Times New Roman"/>
        </w:rPr>
        <w:t>finding</w:t>
      </w:r>
      <w:proofErr w:type="spellEnd"/>
      <w:r w:rsidRPr="007A20B1">
        <w:rPr>
          <w:rFonts w:ascii="Times New Roman" w:hAnsi="Times New Roman" w:cs="Times New Roman"/>
        </w:rPr>
        <w:t xml:space="preserve"> shall be </w:t>
      </w:r>
      <w:proofErr w:type="spellStart"/>
      <w:r w:rsidRPr="007A20B1">
        <w:rPr>
          <w:rFonts w:ascii="Times New Roman" w:hAnsi="Times New Roman" w:cs="Times New Roman"/>
        </w:rPr>
        <w:t>issued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significant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non-compliance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detected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applicable</w:t>
      </w:r>
      <w:proofErr w:type="spellEnd"/>
      <w:r w:rsidRPr="007A20B1">
        <w:rPr>
          <w:rFonts w:ascii="Times New Roman" w:hAnsi="Times New Roman" w:cs="Times New Roman"/>
        </w:rPr>
        <w:t xml:space="preserve"> requirements of Regulation </w:t>
      </w:r>
      <w:r>
        <w:rPr>
          <w:rFonts w:ascii="Times New Roman" w:hAnsi="Times New Roman" w:cs="Times New Roman"/>
        </w:rPr>
        <w:t xml:space="preserve">(CAA) No. </w:t>
      </w:r>
      <w:r w:rsidRPr="007A20B1">
        <w:rPr>
          <w:rFonts w:ascii="Times New Roman" w:hAnsi="Times New Roman" w:cs="Times New Roman"/>
        </w:rPr>
        <w:t>05/2020 and its delegated and implementing acts, with the organisation’s procedures and manuals, or with the organisation certificate including the terms of approval, which lowers safety, or seriously endangers flight safety.</w:t>
      </w:r>
    </w:p>
    <w:p w14:paraId="56425461" w14:textId="77777777" w:rsidR="007A20B1" w:rsidRPr="007A20B1" w:rsidRDefault="007A20B1" w:rsidP="00017AA8">
      <w:pPr>
        <w:jc w:val="both"/>
        <w:rPr>
          <w:rFonts w:ascii="Times New Roman" w:hAnsi="Times New Roman" w:cs="Times New Roman"/>
        </w:rPr>
      </w:pPr>
    </w:p>
    <w:p w14:paraId="49ABF41D" w14:textId="77777777" w:rsidR="007A20B1" w:rsidRPr="007A20B1" w:rsidRDefault="007A20B1" w:rsidP="00017AA8">
      <w:pPr>
        <w:ind w:firstLine="720"/>
        <w:jc w:val="both"/>
        <w:rPr>
          <w:rFonts w:ascii="Times New Roman" w:hAnsi="Times New Roman" w:cs="Times New Roman"/>
        </w:rPr>
      </w:pPr>
      <w:proofErr w:type="spellStart"/>
      <w:r w:rsidRPr="007A20B1">
        <w:rPr>
          <w:rFonts w:ascii="Times New Roman" w:hAnsi="Times New Roman" w:cs="Times New Roman"/>
        </w:rPr>
        <w:t>Level</w:t>
      </w:r>
      <w:proofErr w:type="spellEnd"/>
      <w:r w:rsidRPr="007A20B1">
        <w:rPr>
          <w:rFonts w:ascii="Times New Roman" w:hAnsi="Times New Roman" w:cs="Times New Roman"/>
        </w:rPr>
        <w:t xml:space="preserve"> 1 </w:t>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also</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include</w:t>
      </w:r>
      <w:proofErr w:type="spellEnd"/>
      <w:r w:rsidRPr="007A20B1">
        <w:rPr>
          <w:rFonts w:ascii="Times New Roman" w:hAnsi="Times New Roman" w:cs="Times New Roman"/>
        </w:rPr>
        <w:t>:</w:t>
      </w:r>
    </w:p>
    <w:p w14:paraId="64C0E56F" w14:textId="77777777" w:rsidR="007A20B1" w:rsidRPr="007A20B1" w:rsidRDefault="007A20B1" w:rsidP="00017AA8">
      <w:pPr>
        <w:jc w:val="both"/>
        <w:rPr>
          <w:rFonts w:ascii="Times New Roman" w:hAnsi="Times New Roman" w:cs="Times New Roman"/>
        </w:rPr>
      </w:pPr>
    </w:p>
    <w:p w14:paraId="572EB88D" w14:textId="77777777" w:rsidR="007A20B1" w:rsidRPr="007A20B1" w:rsidRDefault="007A20B1" w:rsidP="007A20B1">
      <w:pPr>
        <w:pStyle w:val="ListParagraph"/>
        <w:numPr>
          <w:ilvl w:val="0"/>
          <w:numId w:val="95"/>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failure</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grant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access</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facilities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referred</w:t>
      </w:r>
      <w:proofErr w:type="spellEnd"/>
      <w:r w:rsidRPr="007A20B1">
        <w:rPr>
          <w:rFonts w:ascii="Times New Roman" w:hAnsi="Times New Roman" w:cs="Times New Roman"/>
        </w:rPr>
        <w:t xml:space="preserve"> to in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CAO.UAS.112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Annex</w:t>
      </w:r>
      <w:proofErr w:type="spellEnd"/>
      <w:r w:rsidRPr="007A20B1">
        <w:rPr>
          <w:rFonts w:ascii="Times New Roman" w:hAnsi="Times New Roman" w:cs="Times New Roman"/>
        </w:rPr>
        <w:t xml:space="preserve"> II (</w:t>
      </w:r>
      <w:proofErr w:type="spellStart"/>
      <w:r w:rsidRPr="007A20B1">
        <w:rPr>
          <w:rFonts w:ascii="Times New Roman" w:hAnsi="Times New Roman" w:cs="Times New Roman"/>
        </w:rPr>
        <w:t>Part</w:t>
      </w:r>
      <w:proofErr w:type="spellEnd"/>
      <w:r w:rsidRPr="007A20B1">
        <w:rPr>
          <w:rFonts w:ascii="Times New Roman" w:hAnsi="Times New Roman" w:cs="Times New Roman"/>
        </w:rPr>
        <w:t xml:space="preserve">-CAO.UAS) to </w:t>
      </w:r>
      <w:proofErr w:type="spellStart"/>
      <w:r w:rsidRPr="007A20B1">
        <w:rPr>
          <w:rFonts w:ascii="Times New Roman" w:hAnsi="Times New Roman" w:cs="Times New Roman"/>
        </w:rPr>
        <w:t>Delegated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Regulation</w:t>
      </w:r>
      <w:proofErr w:type="spellEnd"/>
      <w:r w:rsidRPr="007A20B1">
        <w:rPr>
          <w:rFonts w:ascii="Times New Roman" w:hAnsi="Times New Roman" w:cs="Times New Roman"/>
        </w:rPr>
        <w:t xml:space="preserve"> 2024/1107 </w:t>
      </w:r>
      <w:proofErr w:type="spellStart"/>
      <w:r w:rsidRPr="007A20B1">
        <w:rPr>
          <w:rFonts w:ascii="Times New Roman" w:hAnsi="Times New Roman" w:cs="Times New Roman"/>
        </w:rPr>
        <w:t>during</w:t>
      </w:r>
      <w:proofErr w:type="spellEnd"/>
      <w:r w:rsidRPr="007A20B1">
        <w:rPr>
          <w:rFonts w:ascii="Times New Roman" w:hAnsi="Times New Roman" w:cs="Times New Roman"/>
        </w:rPr>
        <w:t xml:space="preserve"> normal </w:t>
      </w:r>
      <w:proofErr w:type="spellStart"/>
      <w:r w:rsidRPr="007A20B1">
        <w:rPr>
          <w:rFonts w:ascii="Times New Roman" w:hAnsi="Times New Roman" w:cs="Times New Roman"/>
        </w:rPr>
        <w:t>operating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hours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after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two</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written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requests</w:t>
      </w:r>
      <w:proofErr w:type="spellEnd"/>
      <w:r w:rsidRPr="007A20B1">
        <w:rPr>
          <w:rFonts w:ascii="Times New Roman" w:hAnsi="Times New Roman" w:cs="Times New Roman"/>
        </w:rPr>
        <w:t>;</w:t>
      </w:r>
    </w:p>
    <w:p w14:paraId="366AE246" w14:textId="77777777" w:rsidR="007A20B1" w:rsidRPr="007A20B1" w:rsidRDefault="007A20B1" w:rsidP="00017AA8">
      <w:pPr>
        <w:ind w:left="360"/>
        <w:jc w:val="both"/>
        <w:rPr>
          <w:rFonts w:ascii="Times New Roman" w:hAnsi="Times New Roman" w:cs="Times New Roman"/>
        </w:rPr>
      </w:pPr>
    </w:p>
    <w:p w14:paraId="3D77643B" w14:textId="77777777" w:rsidR="007A20B1" w:rsidRPr="007A20B1" w:rsidRDefault="007A20B1" w:rsidP="007A20B1">
      <w:pPr>
        <w:pStyle w:val="ListParagraph"/>
        <w:numPr>
          <w:ilvl w:val="0"/>
          <w:numId w:val="95"/>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obtaining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maintaining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validity</w:t>
      </w:r>
      <w:proofErr w:type="spellEnd"/>
      <w:r w:rsidRPr="007A20B1">
        <w:rPr>
          <w:rFonts w:ascii="Times New Roman" w:hAnsi="Times New Roman" w:cs="Times New Roman"/>
        </w:rPr>
        <w:t xml:space="preserve"> by </w:t>
      </w:r>
      <w:proofErr w:type="spellStart"/>
      <w:r w:rsidRPr="007A20B1">
        <w:rPr>
          <w:rFonts w:ascii="Times New Roman" w:hAnsi="Times New Roman" w:cs="Times New Roman"/>
        </w:rPr>
        <w:t>falsification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submitted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documentary</w:t>
      </w:r>
      <w:proofErr w:type="spellEnd"/>
      <w:r w:rsidRPr="007A20B1">
        <w:rPr>
          <w:rFonts w:ascii="Times New Roman" w:hAnsi="Times New Roman" w:cs="Times New Roman"/>
        </w:rPr>
        <w:t xml:space="preserve"> evidence;</w:t>
      </w:r>
    </w:p>
    <w:p w14:paraId="284D0C3E" w14:textId="77777777" w:rsidR="007A20B1" w:rsidRPr="007A20B1" w:rsidRDefault="007A20B1" w:rsidP="00017AA8">
      <w:pPr>
        <w:ind w:left="360"/>
        <w:jc w:val="both"/>
        <w:rPr>
          <w:rFonts w:ascii="Times New Roman" w:hAnsi="Times New Roman" w:cs="Times New Roman"/>
        </w:rPr>
      </w:pPr>
    </w:p>
    <w:p w14:paraId="2EDB7413" w14:textId="77777777" w:rsidR="007A20B1" w:rsidRPr="007A20B1" w:rsidRDefault="007A20B1" w:rsidP="007A20B1">
      <w:pPr>
        <w:pStyle w:val="ListParagraph"/>
        <w:numPr>
          <w:ilvl w:val="0"/>
          <w:numId w:val="95"/>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evidence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malpractice</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fraudulent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use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w:t>
      </w:r>
    </w:p>
    <w:p w14:paraId="3400D6AB" w14:textId="77777777" w:rsidR="007A20B1" w:rsidRPr="007A20B1" w:rsidRDefault="007A20B1" w:rsidP="00017AA8">
      <w:pPr>
        <w:ind w:left="360"/>
        <w:jc w:val="both"/>
        <w:rPr>
          <w:rFonts w:ascii="Times New Roman" w:hAnsi="Times New Roman" w:cs="Times New Roman"/>
        </w:rPr>
      </w:pPr>
    </w:p>
    <w:p w14:paraId="1F3828D4" w14:textId="77777777" w:rsidR="007A20B1" w:rsidRPr="007A20B1" w:rsidRDefault="007A20B1" w:rsidP="007A20B1">
      <w:pPr>
        <w:pStyle w:val="ListParagraph"/>
        <w:numPr>
          <w:ilvl w:val="0"/>
          <w:numId w:val="95"/>
        </w:numPr>
        <w:autoSpaceDE w:val="0"/>
        <w:autoSpaceDN w:val="0"/>
        <w:ind w:left="108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lack</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accountable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manager</w:t>
      </w:r>
      <w:proofErr w:type="spellEnd"/>
      <w:r w:rsidRPr="007A20B1">
        <w:rPr>
          <w:rFonts w:ascii="Times New Roman" w:hAnsi="Times New Roman" w:cs="Times New Roman"/>
        </w:rPr>
        <w:t>.</w:t>
      </w:r>
    </w:p>
    <w:p w14:paraId="4883042A" w14:textId="77777777" w:rsidR="007A20B1" w:rsidRPr="007A20B1" w:rsidRDefault="007A20B1" w:rsidP="00017AA8">
      <w:pPr>
        <w:ind w:left="360"/>
        <w:jc w:val="both"/>
        <w:rPr>
          <w:rFonts w:ascii="Times New Roman" w:hAnsi="Times New Roman" w:cs="Times New Roman"/>
        </w:rPr>
      </w:pPr>
    </w:p>
    <w:p w14:paraId="65438D1B" w14:textId="611E500B" w:rsidR="007A20B1" w:rsidRPr="007A20B1" w:rsidRDefault="007A20B1" w:rsidP="007A20B1">
      <w:pPr>
        <w:pStyle w:val="ListParagraph"/>
        <w:numPr>
          <w:ilvl w:val="0"/>
          <w:numId w:val="94"/>
        </w:numPr>
        <w:autoSpaceDE w:val="0"/>
        <w:autoSpaceDN w:val="0"/>
        <w:jc w:val="both"/>
        <w:rPr>
          <w:rFonts w:ascii="Times New Roman" w:hAnsi="Times New Roman" w:cs="Times New Roman"/>
        </w:rPr>
      </w:pPr>
      <w:r w:rsidRPr="007A20B1">
        <w:rPr>
          <w:rFonts w:ascii="Times New Roman" w:hAnsi="Times New Roman" w:cs="Times New Roman"/>
        </w:rPr>
        <w:t xml:space="preserve">A </w:t>
      </w:r>
      <w:proofErr w:type="spellStart"/>
      <w:r w:rsidRPr="007A20B1">
        <w:rPr>
          <w:rFonts w:ascii="Times New Roman" w:hAnsi="Times New Roman" w:cs="Times New Roman"/>
        </w:rPr>
        <w:t>level</w:t>
      </w:r>
      <w:proofErr w:type="spellEnd"/>
      <w:r w:rsidRPr="007A20B1">
        <w:rPr>
          <w:rFonts w:ascii="Times New Roman" w:hAnsi="Times New Roman" w:cs="Times New Roman"/>
        </w:rPr>
        <w:t xml:space="preserve"> 2 </w:t>
      </w:r>
      <w:proofErr w:type="spellStart"/>
      <w:r w:rsidRPr="007A20B1">
        <w:rPr>
          <w:rFonts w:ascii="Times New Roman" w:hAnsi="Times New Roman" w:cs="Times New Roman"/>
        </w:rPr>
        <w:t>finding</w:t>
      </w:r>
      <w:proofErr w:type="spellEnd"/>
      <w:r w:rsidRPr="007A20B1">
        <w:rPr>
          <w:rFonts w:ascii="Times New Roman" w:hAnsi="Times New Roman" w:cs="Times New Roman"/>
        </w:rPr>
        <w:t xml:space="preserve"> shall be </w:t>
      </w:r>
      <w:proofErr w:type="spellStart"/>
      <w:r w:rsidRPr="007A20B1">
        <w:rPr>
          <w:rFonts w:ascii="Times New Roman" w:hAnsi="Times New Roman" w:cs="Times New Roman"/>
        </w:rPr>
        <w:t>issued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non-compliance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detected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applicable</w:t>
      </w:r>
      <w:proofErr w:type="spellEnd"/>
      <w:r w:rsidRPr="007A20B1">
        <w:rPr>
          <w:rFonts w:ascii="Times New Roman" w:hAnsi="Times New Roman" w:cs="Times New Roman"/>
        </w:rPr>
        <w:t xml:space="preserve"> requirements of Regulation </w:t>
      </w:r>
      <w:r>
        <w:rPr>
          <w:rFonts w:ascii="Times New Roman" w:hAnsi="Times New Roman" w:cs="Times New Roman"/>
        </w:rPr>
        <w:t xml:space="preserve">(CAA) No. </w:t>
      </w:r>
      <w:r w:rsidRPr="007A20B1">
        <w:rPr>
          <w:rFonts w:ascii="Times New Roman" w:hAnsi="Times New Roman" w:cs="Times New Roman"/>
        </w:rPr>
        <w:t>05/2020 and its delegated and implementing acts, with the organisation’s procedures and manuals, or with the organisation certificate including the terms of approval, which is not classified as a level 1 finding.</w:t>
      </w:r>
    </w:p>
    <w:p w14:paraId="6B893A72" w14:textId="77777777" w:rsidR="007A20B1" w:rsidRPr="007A20B1" w:rsidRDefault="007A20B1" w:rsidP="00017AA8">
      <w:pPr>
        <w:jc w:val="both"/>
        <w:rPr>
          <w:rFonts w:ascii="Times New Roman" w:hAnsi="Times New Roman" w:cs="Times New Roman"/>
        </w:rPr>
      </w:pPr>
    </w:p>
    <w:p w14:paraId="0A940800" w14:textId="3CB04056" w:rsidR="007A20B1" w:rsidRPr="007A20B1" w:rsidRDefault="007A20B1" w:rsidP="007A20B1">
      <w:pPr>
        <w:pStyle w:val="ListParagraph"/>
        <w:numPr>
          <w:ilvl w:val="0"/>
          <w:numId w:val="94"/>
        </w:numPr>
        <w:autoSpaceDE w:val="0"/>
        <w:autoSpaceDN w:val="0"/>
        <w:jc w:val="both"/>
        <w:rPr>
          <w:rFonts w:ascii="Times New Roman" w:hAnsi="Times New Roman" w:cs="Times New Roman"/>
        </w:rPr>
      </w:pP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finding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detected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during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or by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means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without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prejudice</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additional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required</w:t>
      </w:r>
      <w:proofErr w:type="spellEnd"/>
      <w:r w:rsidRPr="007A20B1">
        <w:rPr>
          <w:rFonts w:ascii="Times New Roman" w:hAnsi="Times New Roman" w:cs="Times New Roman"/>
        </w:rPr>
        <w:t xml:space="preserve"> by Regulation (CAA) N</w:t>
      </w:r>
      <w:r>
        <w:rPr>
          <w:rFonts w:ascii="Times New Roman" w:hAnsi="Times New Roman" w:cs="Times New Roman"/>
        </w:rPr>
        <w:t>o</w:t>
      </w:r>
      <w:r w:rsidRPr="007A20B1">
        <w:rPr>
          <w:rFonts w:ascii="Times New Roman" w:hAnsi="Times New Roman" w:cs="Times New Roman"/>
        </w:rPr>
        <w:t xml:space="preserve">. 05/2020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delegated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implementing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communicate</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writing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finding</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request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corrective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address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non-compliance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identified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level</w:t>
      </w:r>
      <w:proofErr w:type="spellEnd"/>
      <w:r w:rsidRPr="007A20B1">
        <w:rPr>
          <w:rFonts w:ascii="Times New Roman" w:hAnsi="Times New Roman" w:cs="Times New Roman"/>
        </w:rPr>
        <w:t xml:space="preserve"> 1 </w:t>
      </w:r>
      <w:proofErr w:type="spellStart"/>
      <w:r w:rsidRPr="007A20B1">
        <w:rPr>
          <w:rFonts w:ascii="Times New Roman" w:hAnsi="Times New Roman" w:cs="Times New Roman"/>
        </w:rPr>
        <w:t>finding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directly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relates</w:t>
      </w:r>
      <w:proofErr w:type="spellEnd"/>
      <w:r w:rsidRPr="007A20B1">
        <w:rPr>
          <w:rFonts w:ascii="Times New Roman" w:hAnsi="Times New Roman" w:cs="Times New Roman"/>
        </w:rPr>
        <w:t xml:space="preserve"> to an UA or a CMU,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inform</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specified</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AR.UAS.GEN.010(a), </w:t>
      </w: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different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from</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raises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finding</w:t>
      </w:r>
      <w:proofErr w:type="spellEnd"/>
      <w:r w:rsidRPr="007A20B1">
        <w:rPr>
          <w:rFonts w:ascii="Times New Roman" w:hAnsi="Times New Roman" w:cs="Times New Roman"/>
        </w:rPr>
        <w:t>.</w:t>
      </w:r>
    </w:p>
    <w:p w14:paraId="6C03A0B8" w14:textId="77777777" w:rsidR="007A20B1" w:rsidRPr="007A20B1" w:rsidRDefault="007A20B1" w:rsidP="00017AA8">
      <w:pPr>
        <w:jc w:val="both"/>
        <w:rPr>
          <w:rFonts w:ascii="Times New Roman" w:hAnsi="Times New Roman" w:cs="Times New Roman"/>
        </w:rPr>
      </w:pPr>
    </w:p>
    <w:p w14:paraId="62399FF0" w14:textId="77777777" w:rsidR="007A20B1" w:rsidRPr="007A20B1" w:rsidRDefault="007A20B1" w:rsidP="007A20B1">
      <w:pPr>
        <w:pStyle w:val="ListParagraph"/>
        <w:numPr>
          <w:ilvl w:val="0"/>
          <w:numId w:val="96"/>
        </w:numPr>
        <w:autoSpaceDE w:val="0"/>
        <w:autoSpaceDN w:val="0"/>
        <w:jc w:val="both"/>
        <w:rPr>
          <w:rFonts w:ascii="Times New Roman" w:hAnsi="Times New Roman" w:cs="Times New Roman"/>
        </w:rPr>
      </w:pP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there are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level</w:t>
      </w:r>
      <w:proofErr w:type="spellEnd"/>
      <w:r w:rsidRPr="007A20B1">
        <w:rPr>
          <w:rFonts w:ascii="Times New Roman" w:hAnsi="Times New Roman" w:cs="Times New Roman"/>
        </w:rPr>
        <w:t xml:space="preserve"> 1 </w:t>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take </w:t>
      </w:r>
      <w:proofErr w:type="spellStart"/>
      <w:r w:rsidRPr="007A20B1">
        <w:rPr>
          <w:rFonts w:ascii="Times New Roman" w:hAnsi="Times New Roman" w:cs="Times New Roman"/>
        </w:rPr>
        <w:t>immediate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appropriate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prohibit</w:t>
      </w:r>
      <w:proofErr w:type="spellEnd"/>
      <w:r w:rsidRPr="007A20B1">
        <w:rPr>
          <w:rFonts w:ascii="Times New Roman" w:hAnsi="Times New Roman" w:cs="Times New Roman"/>
        </w:rPr>
        <w:t xml:space="preserve"> or limit the </w:t>
      </w:r>
      <w:proofErr w:type="spellStart"/>
      <w:r w:rsidRPr="007A20B1">
        <w:rPr>
          <w:rFonts w:ascii="Times New Roman" w:hAnsi="Times New Roman" w:cs="Times New Roman"/>
        </w:rPr>
        <w:t>activities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concerned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appropriate</w:t>
      </w:r>
      <w:proofErr w:type="spellEnd"/>
      <w:r w:rsidRPr="007A20B1">
        <w:rPr>
          <w:rFonts w:ascii="Times New Roman" w:hAnsi="Times New Roman" w:cs="Times New Roman"/>
        </w:rPr>
        <w:t xml:space="preserve">, it shall take </w:t>
      </w:r>
      <w:proofErr w:type="spellStart"/>
      <w:r w:rsidRPr="007A20B1">
        <w:rPr>
          <w:rFonts w:ascii="Times New Roman" w:hAnsi="Times New Roman" w:cs="Times New Roman"/>
        </w:rPr>
        <w:t>action</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revoke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 xml:space="preserve">, or to </w:t>
      </w:r>
      <w:proofErr w:type="spellStart"/>
      <w:r w:rsidRPr="007A20B1">
        <w:rPr>
          <w:rFonts w:ascii="Times New Roman" w:hAnsi="Times New Roman" w:cs="Times New Roman"/>
        </w:rPr>
        <w:t>suspend</w:t>
      </w:r>
      <w:proofErr w:type="spellEnd"/>
      <w:r w:rsidRPr="007A20B1">
        <w:rPr>
          <w:rFonts w:ascii="Times New Roman" w:hAnsi="Times New Roman" w:cs="Times New Roman"/>
        </w:rPr>
        <w:t xml:space="preserve"> or limit it in </w:t>
      </w:r>
      <w:proofErr w:type="spellStart"/>
      <w:r w:rsidRPr="007A20B1">
        <w:rPr>
          <w:rFonts w:ascii="Times New Roman" w:hAnsi="Times New Roman" w:cs="Times New Roman"/>
        </w:rPr>
        <w:t>whole</w:t>
      </w:r>
      <w:proofErr w:type="spellEnd"/>
      <w:r w:rsidRPr="007A20B1">
        <w:rPr>
          <w:rFonts w:ascii="Times New Roman" w:hAnsi="Times New Roman" w:cs="Times New Roman"/>
        </w:rPr>
        <w:t xml:space="preserve"> or in </w:t>
      </w:r>
      <w:proofErr w:type="spellStart"/>
      <w:r w:rsidRPr="007A20B1">
        <w:rPr>
          <w:rFonts w:ascii="Times New Roman" w:hAnsi="Times New Roman" w:cs="Times New Roman"/>
        </w:rPr>
        <w:t>part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depending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extent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level</w:t>
      </w:r>
      <w:proofErr w:type="spellEnd"/>
      <w:r w:rsidRPr="007A20B1">
        <w:rPr>
          <w:rFonts w:ascii="Times New Roman" w:hAnsi="Times New Roman" w:cs="Times New Roman"/>
        </w:rPr>
        <w:t xml:space="preserve"> 1 </w:t>
      </w:r>
      <w:proofErr w:type="spellStart"/>
      <w:r w:rsidRPr="007A20B1">
        <w:rPr>
          <w:rFonts w:ascii="Times New Roman" w:hAnsi="Times New Roman" w:cs="Times New Roman"/>
        </w:rPr>
        <w:t>finding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until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successful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corrective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w:t>
      </w:r>
      <w:proofErr w:type="spellEnd"/>
      <w:r w:rsidRPr="007A20B1">
        <w:rPr>
          <w:rFonts w:ascii="Times New Roman" w:hAnsi="Times New Roman" w:cs="Times New Roman"/>
        </w:rPr>
        <w:t xml:space="preserve"> has </w:t>
      </w:r>
      <w:proofErr w:type="spellStart"/>
      <w:r w:rsidRPr="007A20B1">
        <w:rPr>
          <w:rFonts w:ascii="Times New Roman" w:hAnsi="Times New Roman" w:cs="Times New Roman"/>
        </w:rPr>
        <w:t>been</w:t>
      </w:r>
      <w:proofErr w:type="spellEnd"/>
      <w:r w:rsidRPr="007A20B1">
        <w:rPr>
          <w:rFonts w:ascii="Times New Roman" w:hAnsi="Times New Roman" w:cs="Times New Roman"/>
        </w:rPr>
        <w:t xml:space="preserve"> taken by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w:t>
      </w:r>
    </w:p>
    <w:p w14:paraId="57B9A602" w14:textId="77777777" w:rsidR="007A20B1" w:rsidRPr="007A20B1" w:rsidRDefault="007A20B1" w:rsidP="00017AA8">
      <w:pPr>
        <w:jc w:val="both"/>
        <w:rPr>
          <w:rFonts w:ascii="Times New Roman" w:hAnsi="Times New Roman" w:cs="Times New Roman"/>
        </w:rPr>
      </w:pPr>
    </w:p>
    <w:p w14:paraId="0822832E" w14:textId="77777777" w:rsidR="007A20B1" w:rsidRPr="007A20B1" w:rsidRDefault="007A20B1" w:rsidP="007A20B1">
      <w:pPr>
        <w:pStyle w:val="ListParagraph"/>
        <w:numPr>
          <w:ilvl w:val="0"/>
          <w:numId w:val="96"/>
        </w:numPr>
        <w:autoSpaceDE w:val="0"/>
        <w:autoSpaceDN w:val="0"/>
        <w:jc w:val="both"/>
        <w:rPr>
          <w:rFonts w:ascii="Times New Roman" w:hAnsi="Times New Roman" w:cs="Times New Roman"/>
        </w:rPr>
      </w:pP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there are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level</w:t>
      </w:r>
      <w:proofErr w:type="spellEnd"/>
      <w:r w:rsidRPr="007A20B1">
        <w:rPr>
          <w:rFonts w:ascii="Times New Roman" w:hAnsi="Times New Roman" w:cs="Times New Roman"/>
        </w:rPr>
        <w:t xml:space="preserve"> 2 </w:t>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w:t>
      </w:r>
    </w:p>
    <w:p w14:paraId="2F0F3721" w14:textId="77777777" w:rsidR="007A20B1" w:rsidRPr="007A20B1" w:rsidRDefault="007A20B1" w:rsidP="00017AA8">
      <w:pPr>
        <w:jc w:val="both"/>
        <w:rPr>
          <w:rFonts w:ascii="Times New Roman" w:hAnsi="Times New Roman" w:cs="Times New Roman"/>
        </w:rPr>
      </w:pPr>
    </w:p>
    <w:p w14:paraId="75C2C866" w14:textId="77777777" w:rsidR="007A20B1" w:rsidRPr="007A20B1" w:rsidRDefault="007A20B1" w:rsidP="007A20B1">
      <w:pPr>
        <w:pStyle w:val="ListParagraph"/>
        <w:numPr>
          <w:ilvl w:val="0"/>
          <w:numId w:val="97"/>
        </w:numPr>
        <w:autoSpaceDE w:val="0"/>
        <w:autoSpaceDN w:val="0"/>
        <w:ind w:left="1440"/>
        <w:jc w:val="both"/>
        <w:rPr>
          <w:rFonts w:ascii="Times New Roman" w:hAnsi="Times New Roman" w:cs="Times New Roman"/>
        </w:rPr>
      </w:pPr>
      <w:proofErr w:type="spellStart"/>
      <w:r w:rsidRPr="007A20B1">
        <w:rPr>
          <w:rFonts w:ascii="Times New Roman" w:hAnsi="Times New Roman" w:cs="Times New Roman"/>
        </w:rPr>
        <w:t>grant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implementation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period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corrective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w:t>
      </w:r>
      <w:proofErr w:type="spellEnd"/>
      <w:r w:rsidRPr="007A20B1">
        <w:rPr>
          <w:rFonts w:ascii="Times New Roman" w:hAnsi="Times New Roman" w:cs="Times New Roman"/>
        </w:rPr>
        <w:t xml:space="preserve"> plan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appropriate</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nature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finding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case</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initially</w:t>
      </w:r>
      <w:proofErr w:type="spellEnd"/>
      <w:r w:rsidRPr="007A20B1">
        <w:rPr>
          <w:rFonts w:ascii="Times New Roman" w:hAnsi="Times New Roman" w:cs="Times New Roman"/>
        </w:rPr>
        <w:t xml:space="preserve"> not be </w:t>
      </w:r>
      <w:proofErr w:type="spellStart"/>
      <w:r w:rsidRPr="007A20B1">
        <w:rPr>
          <w:rFonts w:ascii="Times New Roman" w:hAnsi="Times New Roman" w:cs="Times New Roman"/>
        </w:rPr>
        <w:t>longer</w:t>
      </w:r>
      <w:proofErr w:type="spellEnd"/>
      <w:r w:rsidRPr="007A20B1">
        <w:rPr>
          <w:rFonts w:ascii="Times New Roman" w:hAnsi="Times New Roman" w:cs="Times New Roman"/>
        </w:rPr>
        <w:t xml:space="preserve"> than 3 </w:t>
      </w:r>
      <w:proofErr w:type="spellStart"/>
      <w:r w:rsidRPr="007A20B1">
        <w:rPr>
          <w:rFonts w:ascii="Times New Roman" w:hAnsi="Times New Roman" w:cs="Times New Roman"/>
        </w:rPr>
        <w:t>months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period</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commence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from</w:t>
      </w:r>
      <w:proofErr w:type="spellEnd"/>
      <w:r w:rsidRPr="007A20B1">
        <w:rPr>
          <w:rFonts w:ascii="Times New Roman" w:hAnsi="Times New Roman" w:cs="Times New Roman"/>
        </w:rPr>
        <w:t xml:space="preserve"> the date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written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communication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finding</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At the end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period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subject</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nature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finding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extend</w:t>
      </w:r>
      <w:proofErr w:type="spellEnd"/>
      <w:r w:rsidRPr="007A20B1">
        <w:rPr>
          <w:rFonts w:ascii="Times New Roman" w:hAnsi="Times New Roman" w:cs="Times New Roman"/>
        </w:rPr>
        <w:t xml:space="preserve"> the 3-month </w:t>
      </w:r>
      <w:proofErr w:type="spellStart"/>
      <w:r w:rsidRPr="007A20B1">
        <w:rPr>
          <w:rFonts w:ascii="Times New Roman" w:hAnsi="Times New Roman" w:cs="Times New Roman"/>
        </w:rPr>
        <w:t>period</w:t>
      </w:r>
      <w:proofErr w:type="spellEnd"/>
      <w:r w:rsidRPr="007A20B1">
        <w:rPr>
          <w:rFonts w:ascii="Times New Roman" w:hAnsi="Times New Roman" w:cs="Times New Roman"/>
        </w:rPr>
        <w:t>;</w:t>
      </w:r>
    </w:p>
    <w:p w14:paraId="4C8EE1F9" w14:textId="77777777" w:rsidR="007A20B1" w:rsidRPr="007A20B1" w:rsidRDefault="007A20B1" w:rsidP="00017AA8">
      <w:pPr>
        <w:ind w:left="720"/>
        <w:jc w:val="both"/>
        <w:rPr>
          <w:rFonts w:ascii="Times New Roman" w:hAnsi="Times New Roman" w:cs="Times New Roman"/>
        </w:rPr>
      </w:pPr>
    </w:p>
    <w:p w14:paraId="207FDD1C" w14:textId="77777777" w:rsidR="007A20B1" w:rsidRPr="007A20B1" w:rsidRDefault="007A20B1" w:rsidP="007A20B1">
      <w:pPr>
        <w:pStyle w:val="ListParagraph"/>
        <w:numPr>
          <w:ilvl w:val="0"/>
          <w:numId w:val="97"/>
        </w:numPr>
        <w:autoSpaceDE w:val="0"/>
        <w:autoSpaceDN w:val="0"/>
        <w:ind w:left="1440"/>
        <w:jc w:val="both"/>
        <w:rPr>
          <w:rFonts w:ascii="Times New Roman" w:hAnsi="Times New Roman" w:cs="Times New Roman"/>
        </w:rPr>
      </w:pPr>
      <w:proofErr w:type="spellStart"/>
      <w:r w:rsidRPr="007A20B1">
        <w:rPr>
          <w:rFonts w:ascii="Times New Roman" w:hAnsi="Times New Roman" w:cs="Times New Roman"/>
        </w:rPr>
        <w:t>assess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corrective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w:t>
      </w:r>
      <w:proofErr w:type="spellEnd"/>
      <w:r w:rsidRPr="007A20B1">
        <w:rPr>
          <w:rFonts w:ascii="Times New Roman" w:hAnsi="Times New Roman" w:cs="Times New Roman"/>
        </w:rPr>
        <w:t xml:space="preserve"> plan </w:t>
      </w:r>
      <w:proofErr w:type="spellStart"/>
      <w:r w:rsidRPr="007A20B1">
        <w:rPr>
          <w:rFonts w:ascii="Times New Roman" w:hAnsi="Times New Roman" w:cs="Times New Roman"/>
        </w:rPr>
        <w:t>proposed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assessment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concludes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it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sufficient</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address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non-compliance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accept</w:t>
      </w:r>
      <w:proofErr w:type="spellEnd"/>
      <w:r w:rsidRPr="007A20B1">
        <w:rPr>
          <w:rFonts w:ascii="Times New Roman" w:hAnsi="Times New Roman" w:cs="Times New Roman"/>
        </w:rPr>
        <w:t xml:space="preserve"> it.</w:t>
      </w:r>
    </w:p>
    <w:p w14:paraId="645231DE" w14:textId="77777777" w:rsidR="007A20B1" w:rsidRPr="007A20B1" w:rsidRDefault="007A20B1" w:rsidP="00017AA8">
      <w:pPr>
        <w:jc w:val="both"/>
        <w:rPr>
          <w:rFonts w:ascii="Times New Roman" w:hAnsi="Times New Roman" w:cs="Times New Roman"/>
        </w:rPr>
      </w:pPr>
    </w:p>
    <w:p w14:paraId="4050026A" w14:textId="77777777" w:rsidR="007A20B1" w:rsidRPr="007A20B1" w:rsidRDefault="007A20B1" w:rsidP="007A20B1">
      <w:pPr>
        <w:pStyle w:val="ListParagraph"/>
        <w:numPr>
          <w:ilvl w:val="0"/>
          <w:numId w:val="96"/>
        </w:numPr>
        <w:autoSpaceDE w:val="0"/>
        <w:autoSpaceDN w:val="0"/>
        <w:jc w:val="both"/>
        <w:rPr>
          <w:rFonts w:ascii="Times New Roman" w:hAnsi="Times New Roman" w:cs="Times New Roman"/>
        </w:rPr>
      </w:pP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fails</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submit</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acceptable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corrective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w:t>
      </w:r>
      <w:proofErr w:type="spellEnd"/>
      <w:r w:rsidRPr="007A20B1">
        <w:rPr>
          <w:rFonts w:ascii="Times New Roman" w:hAnsi="Times New Roman" w:cs="Times New Roman"/>
        </w:rPr>
        <w:t xml:space="preserve"> plan, or </w:t>
      </w:r>
      <w:proofErr w:type="spellStart"/>
      <w:r w:rsidRPr="007A20B1">
        <w:rPr>
          <w:rFonts w:ascii="Times New Roman" w:hAnsi="Times New Roman" w:cs="Times New Roman"/>
        </w:rPr>
        <w:t>fails</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corrective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within</w:t>
      </w:r>
      <w:proofErr w:type="spellEnd"/>
      <w:r w:rsidRPr="007A20B1">
        <w:rPr>
          <w:rFonts w:ascii="Times New Roman" w:hAnsi="Times New Roman" w:cs="Times New Roman"/>
        </w:rPr>
        <w:t xml:space="preserve"> the time </w:t>
      </w:r>
      <w:proofErr w:type="spellStart"/>
      <w:r w:rsidRPr="007A20B1">
        <w:rPr>
          <w:rFonts w:ascii="Times New Roman" w:hAnsi="Times New Roman" w:cs="Times New Roman"/>
        </w:rPr>
        <w:t>period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initially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accepted</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further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extended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finding</w:t>
      </w:r>
      <w:proofErr w:type="spellEnd"/>
      <w:r w:rsidRPr="007A20B1">
        <w:rPr>
          <w:rFonts w:ascii="Times New Roman" w:hAnsi="Times New Roman" w:cs="Times New Roman"/>
        </w:rPr>
        <w:t xml:space="preserve"> shall be </w:t>
      </w:r>
      <w:proofErr w:type="spellStart"/>
      <w:r w:rsidRPr="007A20B1">
        <w:rPr>
          <w:rFonts w:ascii="Times New Roman" w:hAnsi="Times New Roman" w:cs="Times New Roman"/>
        </w:rPr>
        <w:t>raised</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level</w:t>
      </w:r>
      <w:proofErr w:type="spellEnd"/>
      <w:r w:rsidRPr="007A20B1">
        <w:rPr>
          <w:rFonts w:ascii="Times New Roman" w:hAnsi="Times New Roman" w:cs="Times New Roman"/>
        </w:rPr>
        <w:t xml:space="preserve"> 1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w:t>
      </w:r>
      <w:proofErr w:type="spellEnd"/>
      <w:r w:rsidRPr="007A20B1">
        <w:rPr>
          <w:rFonts w:ascii="Times New Roman" w:hAnsi="Times New Roman" w:cs="Times New Roman"/>
        </w:rPr>
        <w:t xml:space="preserve"> shall be taken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(d)(1).</w:t>
      </w:r>
    </w:p>
    <w:p w14:paraId="58798482" w14:textId="77777777" w:rsidR="007A20B1" w:rsidRPr="007A20B1" w:rsidRDefault="007A20B1" w:rsidP="00017AA8">
      <w:pPr>
        <w:jc w:val="both"/>
        <w:rPr>
          <w:rFonts w:ascii="Times New Roman" w:hAnsi="Times New Roman" w:cs="Times New Roman"/>
        </w:rPr>
      </w:pPr>
    </w:p>
    <w:p w14:paraId="48DD4D90" w14:textId="77777777" w:rsidR="007A20B1" w:rsidRPr="007A20B1" w:rsidRDefault="007A20B1" w:rsidP="007A20B1">
      <w:pPr>
        <w:pStyle w:val="ListParagraph"/>
        <w:numPr>
          <w:ilvl w:val="0"/>
          <w:numId w:val="96"/>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record</w:t>
      </w:r>
      <w:proofErr w:type="spellEnd"/>
      <w:r w:rsidRPr="007A20B1">
        <w:rPr>
          <w:rFonts w:ascii="Times New Roman" w:hAnsi="Times New Roman" w:cs="Times New Roman"/>
        </w:rPr>
        <w:t xml:space="preserve"> all the </w:t>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it has </w:t>
      </w:r>
      <w:proofErr w:type="spellStart"/>
      <w:r w:rsidRPr="007A20B1">
        <w:rPr>
          <w:rFonts w:ascii="Times New Roman" w:hAnsi="Times New Roman" w:cs="Times New Roman"/>
        </w:rPr>
        <w:t>raised</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have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been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communicated</w:t>
      </w:r>
      <w:proofErr w:type="spellEnd"/>
      <w:r w:rsidRPr="007A20B1">
        <w:rPr>
          <w:rFonts w:ascii="Times New Roman" w:hAnsi="Times New Roman" w:cs="Times New Roman"/>
        </w:rPr>
        <w:t xml:space="preserve"> to it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applicable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enforcement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measures</w:t>
      </w:r>
      <w:proofErr w:type="spellEnd"/>
      <w:r w:rsidRPr="007A20B1">
        <w:rPr>
          <w:rFonts w:ascii="Times New Roman" w:hAnsi="Times New Roman" w:cs="Times New Roman"/>
        </w:rPr>
        <w:t xml:space="preserve"> it has </w:t>
      </w:r>
      <w:proofErr w:type="spellStart"/>
      <w:r w:rsidRPr="007A20B1">
        <w:rPr>
          <w:rFonts w:ascii="Times New Roman" w:hAnsi="Times New Roman" w:cs="Times New Roman"/>
        </w:rPr>
        <w:t>applied</w:t>
      </w:r>
      <w:proofErr w:type="spellEnd"/>
      <w:r w:rsidRPr="007A20B1">
        <w:rPr>
          <w:rFonts w:ascii="Times New Roman" w:hAnsi="Times New Roman" w:cs="Times New Roman"/>
        </w:rPr>
        <w:t xml:space="preserve">, as </w:t>
      </w:r>
      <w:proofErr w:type="spellStart"/>
      <w:r w:rsidRPr="007A20B1">
        <w:rPr>
          <w:rFonts w:ascii="Times New Roman" w:hAnsi="Times New Roman" w:cs="Times New Roman"/>
        </w:rPr>
        <w:t>well</w:t>
      </w:r>
      <w:proofErr w:type="spellEnd"/>
      <w:r w:rsidRPr="007A20B1">
        <w:rPr>
          <w:rFonts w:ascii="Times New Roman" w:hAnsi="Times New Roman" w:cs="Times New Roman"/>
        </w:rPr>
        <w:t xml:space="preserve"> as all </w:t>
      </w:r>
      <w:proofErr w:type="spellStart"/>
      <w:r w:rsidRPr="007A20B1">
        <w:rPr>
          <w:rFonts w:ascii="Times New Roman" w:hAnsi="Times New Roman" w:cs="Times New Roman"/>
        </w:rPr>
        <w:t>corrective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dates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action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closure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all the </w:t>
      </w:r>
      <w:proofErr w:type="spellStart"/>
      <w:r w:rsidRPr="007A20B1">
        <w:rPr>
          <w:rFonts w:ascii="Times New Roman" w:hAnsi="Times New Roman" w:cs="Times New Roman"/>
        </w:rPr>
        <w:t>findings</w:t>
      </w:r>
      <w:proofErr w:type="spellEnd"/>
      <w:r w:rsidRPr="007A20B1">
        <w:rPr>
          <w:rFonts w:ascii="Times New Roman" w:hAnsi="Times New Roman" w:cs="Times New Roman"/>
        </w:rPr>
        <w:t>.</w:t>
      </w:r>
    </w:p>
    <w:p w14:paraId="6CF55B16" w14:textId="77777777" w:rsidR="007A20B1" w:rsidRPr="007A20B1" w:rsidRDefault="007A20B1" w:rsidP="00017AA8">
      <w:pPr>
        <w:jc w:val="both"/>
        <w:rPr>
          <w:rFonts w:ascii="Times New Roman" w:hAnsi="Times New Roman" w:cs="Times New Roman"/>
        </w:rPr>
      </w:pPr>
    </w:p>
    <w:p w14:paraId="1BB449AA" w14:textId="682D9627" w:rsidR="007A20B1" w:rsidRPr="007A20B1" w:rsidRDefault="007A20B1" w:rsidP="007A20B1">
      <w:pPr>
        <w:pStyle w:val="ListParagraph"/>
        <w:numPr>
          <w:ilvl w:val="0"/>
          <w:numId w:val="94"/>
        </w:numPr>
        <w:autoSpaceDE w:val="0"/>
        <w:autoSpaceDN w:val="0"/>
        <w:jc w:val="both"/>
        <w:rPr>
          <w:rFonts w:ascii="Times New Roman" w:hAnsi="Times New Roman" w:cs="Times New Roman"/>
        </w:rPr>
      </w:pPr>
      <w:proofErr w:type="spellStart"/>
      <w:r w:rsidRPr="007A20B1">
        <w:rPr>
          <w:rFonts w:ascii="Times New Roman" w:hAnsi="Times New Roman" w:cs="Times New Roman"/>
        </w:rPr>
        <w:lastRenderedPageBreak/>
        <w:t>Without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prejudice</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additional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enforcement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measures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AR.UAS.GEN.300(d) </w:t>
      </w:r>
      <w:proofErr w:type="spellStart"/>
      <w:r w:rsidRPr="007A20B1">
        <w:rPr>
          <w:rFonts w:ascii="Times New Roman" w:hAnsi="Times New Roman" w:cs="Times New Roman"/>
        </w:rPr>
        <w:t>identifies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non-compliance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applicable</w:t>
      </w:r>
      <w:proofErr w:type="spellEnd"/>
      <w:r w:rsidRPr="007A20B1">
        <w:rPr>
          <w:rFonts w:ascii="Times New Roman" w:hAnsi="Times New Roman" w:cs="Times New Roman"/>
        </w:rPr>
        <w:t xml:space="preserve"> requirements of Regulation </w:t>
      </w:r>
      <w:r>
        <w:rPr>
          <w:rFonts w:ascii="Times New Roman" w:hAnsi="Times New Roman" w:cs="Times New Roman"/>
        </w:rPr>
        <w:t xml:space="preserve">(CAA) No. </w:t>
      </w:r>
      <w:r w:rsidRPr="007A20B1">
        <w:rPr>
          <w:rFonts w:ascii="Times New Roman" w:hAnsi="Times New Roman" w:cs="Times New Roman"/>
        </w:rPr>
        <w:t>05/2020 and its delegated and implementing acts by an organisation certified by the competent authority of another Member State or the Agency, it shall inform that competent authority and provide an indication of the level of the finding.</w:t>
      </w:r>
    </w:p>
    <w:p w14:paraId="6E7ABD2C" w14:textId="77777777" w:rsidR="007A20B1" w:rsidRPr="007A20B1" w:rsidRDefault="007A20B1" w:rsidP="00017AA8">
      <w:pPr>
        <w:jc w:val="both"/>
        <w:rPr>
          <w:rFonts w:ascii="Times New Roman" w:hAnsi="Times New Roman" w:cs="Times New Roman"/>
        </w:rPr>
      </w:pPr>
    </w:p>
    <w:p w14:paraId="75B82696" w14:textId="77777777" w:rsidR="007A20B1" w:rsidRPr="007A20B1" w:rsidRDefault="007A20B1" w:rsidP="007A20B1">
      <w:pPr>
        <w:pStyle w:val="ListParagraph"/>
        <w:numPr>
          <w:ilvl w:val="0"/>
          <w:numId w:val="94"/>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issue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observations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following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cases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do not </w:t>
      </w:r>
      <w:proofErr w:type="spellStart"/>
      <w:r w:rsidRPr="007A20B1">
        <w:rPr>
          <w:rFonts w:ascii="Times New Roman" w:hAnsi="Times New Roman" w:cs="Times New Roman"/>
        </w:rPr>
        <w:t>require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level</w:t>
      </w:r>
      <w:proofErr w:type="spellEnd"/>
      <w:r w:rsidRPr="007A20B1">
        <w:rPr>
          <w:rFonts w:ascii="Times New Roman" w:hAnsi="Times New Roman" w:cs="Times New Roman"/>
        </w:rPr>
        <w:t xml:space="preserve"> 1 or </w:t>
      </w:r>
      <w:proofErr w:type="spellStart"/>
      <w:r w:rsidRPr="007A20B1">
        <w:rPr>
          <w:rFonts w:ascii="Times New Roman" w:hAnsi="Times New Roman" w:cs="Times New Roman"/>
        </w:rPr>
        <w:t>level</w:t>
      </w:r>
      <w:proofErr w:type="spellEnd"/>
      <w:r w:rsidRPr="007A20B1">
        <w:rPr>
          <w:rFonts w:ascii="Times New Roman" w:hAnsi="Times New Roman" w:cs="Times New Roman"/>
        </w:rPr>
        <w:t xml:space="preserve"> 2 </w:t>
      </w:r>
      <w:proofErr w:type="spellStart"/>
      <w:r w:rsidRPr="007A20B1">
        <w:rPr>
          <w:rFonts w:ascii="Times New Roman" w:hAnsi="Times New Roman" w:cs="Times New Roman"/>
        </w:rPr>
        <w:t>finding</w:t>
      </w:r>
      <w:proofErr w:type="spellEnd"/>
      <w:r w:rsidRPr="007A20B1">
        <w:rPr>
          <w:rFonts w:ascii="Times New Roman" w:hAnsi="Times New Roman" w:cs="Times New Roman"/>
        </w:rPr>
        <w:t>:</w:t>
      </w:r>
    </w:p>
    <w:p w14:paraId="34AD2E05" w14:textId="77777777" w:rsidR="007A20B1" w:rsidRPr="007A20B1" w:rsidRDefault="007A20B1" w:rsidP="00017AA8">
      <w:pPr>
        <w:jc w:val="both"/>
        <w:rPr>
          <w:rFonts w:ascii="Times New Roman" w:hAnsi="Times New Roman" w:cs="Times New Roman"/>
        </w:rPr>
      </w:pPr>
    </w:p>
    <w:p w14:paraId="72CB5473" w14:textId="77777777" w:rsidR="007A20B1" w:rsidRPr="007A20B1" w:rsidRDefault="007A20B1" w:rsidP="007A20B1">
      <w:pPr>
        <w:pStyle w:val="ListParagraph"/>
        <w:numPr>
          <w:ilvl w:val="0"/>
          <w:numId w:val="98"/>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item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whose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performance</w:t>
      </w:r>
      <w:proofErr w:type="spellEnd"/>
      <w:r w:rsidRPr="007A20B1">
        <w:rPr>
          <w:rFonts w:ascii="Times New Roman" w:hAnsi="Times New Roman" w:cs="Times New Roman"/>
        </w:rPr>
        <w:t xml:space="preserve"> has </w:t>
      </w:r>
      <w:proofErr w:type="spellStart"/>
      <w:r w:rsidRPr="007A20B1">
        <w:rPr>
          <w:rFonts w:ascii="Times New Roman" w:hAnsi="Times New Roman" w:cs="Times New Roman"/>
        </w:rPr>
        <w:t>been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assessed</w:t>
      </w:r>
      <w:proofErr w:type="spellEnd"/>
      <w:r w:rsidRPr="007A20B1">
        <w:rPr>
          <w:rFonts w:ascii="Times New Roman" w:hAnsi="Times New Roman" w:cs="Times New Roman"/>
        </w:rPr>
        <w:t xml:space="preserve"> to be </w:t>
      </w:r>
      <w:proofErr w:type="spellStart"/>
      <w:r w:rsidRPr="007A20B1">
        <w:rPr>
          <w:rFonts w:ascii="Times New Roman" w:hAnsi="Times New Roman" w:cs="Times New Roman"/>
        </w:rPr>
        <w:t>ineffective</w:t>
      </w:r>
      <w:proofErr w:type="spellEnd"/>
      <w:r w:rsidRPr="007A20B1">
        <w:rPr>
          <w:rFonts w:ascii="Times New Roman" w:hAnsi="Times New Roman" w:cs="Times New Roman"/>
        </w:rPr>
        <w:t>;</w:t>
      </w:r>
    </w:p>
    <w:p w14:paraId="7D73A96C" w14:textId="77777777" w:rsidR="007A20B1" w:rsidRPr="007A20B1" w:rsidRDefault="007A20B1" w:rsidP="00017AA8">
      <w:pPr>
        <w:ind w:left="360"/>
        <w:jc w:val="both"/>
        <w:rPr>
          <w:rFonts w:ascii="Times New Roman" w:hAnsi="Times New Roman" w:cs="Times New Roman"/>
        </w:rPr>
      </w:pPr>
    </w:p>
    <w:p w14:paraId="593798EE" w14:textId="77777777" w:rsidR="007A20B1" w:rsidRPr="007A20B1" w:rsidRDefault="007A20B1" w:rsidP="007A20B1">
      <w:pPr>
        <w:pStyle w:val="ListParagraph"/>
        <w:numPr>
          <w:ilvl w:val="0"/>
          <w:numId w:val="98"/>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it has </w:t>
      </w:r>
      <w:proofErr w:type="spellStart"/>
      <w:r w:rsidRPr="007A20B1">
        <w:rPr>
          <w:rFonts w:ascii="Times New Roman" w:hAnsi="Times New Roman" w:cs="Times New Roman"/>
        </w:rPr>
        <w:t>been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identified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item</w:t>
      </w:r>
      <w:proofErr w:type="spellEnd"/>
      <w:r w:rsidRPr="007A20B1">
        <w:rPr>
          <w:rFonts w:ascii="Times New Roman" w:hAnsi="Times New Roman" w:cs="Times New Roman"/>
        </w:rPr>
        <w:t xml:space="preserve"> has the </w:t>
      </w:r>
      <w:proofErr w:type="spellStart"/>
      <w:r w:rsidRPr="007A20B1">
        <w:rPr>
          <w:rFonts w:ascii="Times New Roman" w:hAnsi="Times New Roman" w:cs="Times New Roman"/>
        </w:rPr>
        <w:t>potential</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cause</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non-compliance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under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points</w:t>
      </w:r>
      <w:proofErr w:type="spellEnd"/>
      <w:r w:rsidRPr="007A20B1">
        <w:rPr>
          <w:rFonts w:ascii="Times New Roman" w:hAnsi="Times New Roman" w:cs="Times New Roman"/>
        </w:rPr>
        <w:t xml:space="preserve"> (b) or (c);</w:t>
      </w:r>
    </w:p>
    <w:p w14:paraId="44F2D6AD" w14:textId="77777777" w:rsidR="007A20B1" w:rsidRPr="007A20B1" w:rsidRDefault="007A20B1" w:rsidP="00017AA8">
      <w:pPr>
        <w:ind w:left="360"/>
        <w:jc w:val="both"/>
        <w:rPr>
          <w:rFonts w:ascii="Times New Roman" w:hAnsi="Times New Roman" w:cs="Times New Roman"/>
        </w:rPr>
      </w:pPr>
    </w:p>
    <w:p w14:paraId="33227A1F" w14:textId="77777777" w:rsidR="007A20B1" w:rsidRPr="007A20B1" w:rsidRDefault="007A20B1" w:rsidP="007A20B1">
      <w:pPr>
        <w:pStyle w:val="ListParagraph"/>
        <w:numPr>
          <w:ilvl w:val="0"/>
          <w:numId w:val="98"/>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suggestions</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improvements</w:t>
      </w:r>
      <w:proofErr w:type="spellEnd"/>
      <w:r w:rsidRPr="007A20B1">
        <w:rPr>
          <w:rFonts w:ascii="Times New Roman" w:hAnsi="Times New Roman" w:cs="Times New Roman"/>
        </w:rPr>
        <w:t xml:space="preserve"> are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interest</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overall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w:t>
      </w:r>
    </w:p>
    <w:p w14:paraId="4CB3D7D8" w14:textId="77777777" w:rsidR="007A20B1" w:rsidRPr="007A20B1" w:rsidRDefault="007A20B1" w:rsidP="00017AA8">
      <w:pPr>
        <w:jc w:val="both"/>
        <w:rPr>
          <w:rFonts w:ascii="Times New Roman" w:hAnsi="Times New Roman" w:cs="Times New Roman"/>
        </w:rPr>
      </w:pPr>
    </w:p>
    <w:p w14:paraId="2A6C587B" w14:textId="77777777" w:rsidR="007A20B1" w:rsidRPr="007A20B1" w:rsidRDefault="007A20B1" w:rsidP="00017AA8">
      <w:pPr>
        <w:ind w:left="72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observations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issued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under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shall be </w:t>
      </w:r>
      <w:proofErr w:type="spellStart"/>
      <w:r w:rsidRPr="007A20B1">
        <w:rPr>
          <w:rFonts w:ascii="Times New Roman" w:hAnsi="Times New Roman" w:cs="Times New Roman"/>
        </w:rPr>
        <w:t>communicated</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writing</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recorded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w:t>
      </w:r>
    </w:p>
    <w:p w14:paraId="198B2673" w14:textId="77777777" w:rsidR="007A20B1" w:rsidRPr="007A20B1" w:rsidRDefault="007A20B1" w:rsidP="00017AA8">
      <w:pPr>
        <w:jc w:val="both"/>
        <w:rPr>
          <w:rFonts w:ascii="Times New Roman" w:hAnsi="Times New Roman" w:cs="Times New Roman"/>
        </w:rPr>
      </w:pPr>
    </w:p>
    <w:p w14:paraId="0A4ED35C" w14:textId="77777777" w:rsidR="007A20B1" w:rsidRPr="007A20B1" w:rsidRDefault="007A20B1" w:rsidP="00017AA8">
      <w:pPr>
        <w:jc w:val="both"/>
        <w:rPr>
          <w:rFonts w:ascii="Times New Roman" w:hAnsi="Times New Roman" w:cs="Times New Roman"/>
        </w:rPr>
      </w:pPr>
    </w:p>
    <w:p w14:paraId="0D0F3223"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AR.UAS.GEN.351</w:t>
      </w:r>
      <w:r w:rsidRPr="007A20B1">
        <w:rPr>
          <w:rFonts w:ascii="Times New Roman" w:hAnsi="Times New Roman" w:cs="Times New Roman"/>
          <w:b/>
        </w:rPr>
        <w:tab/>
      </w:r>
      <w:proofErr w:type="spellStart"/>
      <w:r w:rsidRPr="007A20B1">
        <w:rPr>
          <w:rFonts w:ascii="Times New Roman" w:hAnsi="Times New Roman" w:cs="Times New Roman"/>
          <w:b/>
        </w:rPr>
        <w:t>Findings</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and</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corrective</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actions</w:t>
      </w:r>
      <w:proofErr w:type="spellEnd"/>
      <w:r w:rsidRPr="007A20B1">
        <w:rPr>
          <w:rFonts w:ascii="Times New Roman" w:hAnsi="Times New Roman" w:cs="Times New Roman"/>
          <w:b/>
        </w:rPr>
        <w:t xml:space="preserve"> – UAS</w:t>
      </w:r>
    </w:p>
    <w:p w14:paraId="1B0327A8" w14:textId="77777777" w:rsidR="007A20B1" w:rsidRPr="007A20B1" w:rsidRDefault="007A20B1" w:rsidP="00017AA8">
      <w:pPr>
        <w:jc w:val="both"/>
        <w:rPr>
          <w:rFonts w:ascii="Times New Roman" w:hAnsi="Times New Roman" w:cs="Times New Roman"/>
        </w:rPr>
      </w:pPr>
    </w:p>
    <w:p w14:paraId="631521AF" w14:textId="77777777" w:rsidR="007A20B1" w:rsidRPr="007A20B1" w:rsidRDefault="007A20B1" w:rsidP="007A20B1">
      <w:pPr>
        <w:pStyle w:val="ListParagraph"/>
        <w:numPr>
          <w:ilvl w:val="0"/>
          <w:numId w:val="99"/>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have</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system</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place</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analyse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their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safety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significance</w:t>
      </w:r>
      <w:proofErr w:type="spellEnd"/>
      <w:r w:rsidRPr="007A20B1">
        <w:rPr>
          <w:rFonts w:ascii="Times New Roman" w:hAnsi="Times New Roman" w:cs="Times New Roman"/>
        </w:rPr>
        <w:t>.</w:t>
      </w:r>
    </w:p>
    <w:p w14:paraId="3CBA259E" w14:textId="77777777" w:rsidR="007A20B1" w:rsidRPr="007A20B1" w:rsidRDefault="007A20B1" w:rsidP="00017AA8">
      <w:pPr>
        <w:jc w:val="both"/>
        <w:rPr>
          <w:rFonts w:ascii="Times New Roman" w:hAnsi="Times New Roman" w:cs="Times New Roman"/>
        </w:rPr>
      </w:pPr>
    </w:p>
    <w:p w14:paraId="4C41FF94" w14:textId="193EDB30" w:rsidR="007A20B1" w:rsidRPr="007A20B1" w:rsidRDefault="007A20B1" w:rsidP="007A20B1">
      <w:pPr>
        <w:pStyle w:val="ListParagraph"/>
        <w:numPr>
          <w:ilvl w:val="0"/>
          <w:numId w:val="99"/>
        </w:numPr>
        <w:autoSpaceDE w:val="0"/>
        <w:autoSpaceDN w:val="0"/>
        <w:jc w:val="both"/>
        <w:rPr>
          <w:rFonts w:ascii="Times New Roman" w:hAnsi="Times New Roman" w:cs="Times New Roman"/>
        </w:rPr>
      </w:pPr>
      <w:r w:rsidRPr="007A20B1">
        <w:rPr>
          <w:rFonts w:ascii="Times New Roman" w:hAnsi="Times New Roman" w:cs="Times New Roman"/>
        </w:rPr>
        <w:t xml:space="preserve">A </w:t>
      </w:r>
      <w:proofErr w:type="spellStart"/>
      <w:r w:rsidRPr="007A20B1">
        <w:rPr>
          <w:rFonts w:ascii="Times New Roman" w:hAnsi="Times New Roman" w:cs="Times New Roman"/>
        </w:rPr>
        <w:t>level</w:t>
      </w:r>
      <w:proofErr w:type="spellEnd"/>
      <w:r w:rsidRPr="007A20B1">
        <w:rPr>
          <w:rFonts w:ascii="Times New Roman" w:hAnsi="Times New Roman" w:cs="Times New Roman"/>
        </w:rPr>
        <w:t xml:space="preserve"> 1 </w:t>
      </w:r>
      <w:proofErr w:type="spellStart"/>
      <w:r w:rsidRPr="007A20B1">
        <w:rPr>
          <w:rFonts w:ascii="Times New Roman" w:hAnsi="Times New Roman" w:cs="Times New Roman"/>
        </w:rPr>
        <w:t>finding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finding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significant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non-compliance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UAS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requirements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Annex</w:t>
      </w:r>
      <w:proofErr w:type="spellEnd"/>
      <w:r w:rsidRPr="007A20B1">
        <w:rPr>
          <w:rFonts w:ascii="Times New Roman" w:hAnsi="Times New Roman" w:cs="Times New Roman"/>
        </w:rPr>
        <w:t xml:space="preserve"> I (Part-ML.UAS) to Regulation </w:t>
      </w:r>
      <w:r>
        <w:rPr>
          <w:rFonts w:ascii="Times New Roman" w:hAnsi="Times New Roman" w:cs="Times New Roman"/>
        </w:rPr>
        <w:t xml:space="preserve">(CAA) No. </w:t>
      </w:r>
      <w:r w:rsidRPr="007A20B1">
        <w:rPr>
          <w:rFonts w:ascii="Times New Roman" w:hAnsi="Times New Roman" w:cs="Times New Roman"/>
        </w:rPr>
        <w:t>03/2025, which lowers safety or seriously endangers flight safety.</w:t>
      </w:r>
    </w:p>
    <w:p w14:paraId="1AF6C129" w14:textId="77777777" w:rsidR="007A20B1" w:rsidRPr="007A20B1" w:rsidRDefault="007A20B1" w:rsidP="00017AA8">
      <w:pPr>
        <w:jc w:val="both"/>
        <w:rPr>
          <w:rFonts w:ascii="Times New Roman" w:hAnsi="Times New Roman" w:cs="Times New Roman"/>
        </w:rPr>
      </w:pPr>
    </w:p>
    <w:p w14:paraId="075D070F" w14:textId="06DFCBF0" w:rsidR="007A20B1" w:rsidRPr="007A20B1" w:rsidRDefault="007A20B1" w:rsidP="007A20B1">
      <w:pPr>
        <w:pStyle w:val="ListParagraph"/>
        <w:numPr>
          <w:ilvl w:val="0"/>
          <w:numId w:val="99"/>
        </w:numPr>
        <w:autoSpaceDE w:val="0"/>
        <w:autoSpaceDN w:val="0"/>
        <w:jc w:val="both"/>
        <w:rPr>
          <w:rFonts w:ascii="Times New Roman" w:hAnsi="Times New Roman" w:cs="Times New Roman"/>
        </w:rPr>
      </w:pPr>
      <w:r w:rsidRPr="007A20B1">
        <w:rPr>
          <w:rFonts w:ascii="Times New Roman" w:hAnsi="Times New Roman" w:cs="Times New Roman"/>
        </w:rPr>
        <w:t xml:space="preserve">A </w:t>
      </w:r>
      <w:proofErr w:type="spellStart"/>
      <w:r w:rsidRPr="007A20B1">
        <w:rPr>
          <w:rFonts w:ascii="Times New Roman" w:hAnsi="Times New Roman" w:cs="Times New Roman"/>
        </w:rPr>
        <w:t>level</w:t>
      </w:r>
      <w:proofErr w:type="spellEnd"/>
      <w:r w:rsidRPr="007A20B1">
        <w:rPr>
          <w:rFonts w:ascii="Times New Roman" w:hAnsi="Times New Roman" w:cs="Times New Roman"/>
        </w:rPr>
        <w:t xml:space="preserve"> 2 </w:t>
      </w:r>
      <w:proofErr w:type="spellStart"/>
      <w:r w:rsidRPr="007A20B1">
        <w:rPr>
          <w:rFonts w:ascii="Times New Roman" w:hAnsi="Times New Roman" w:cs="Times New Roman"/>
        </w:rPr>
        <w:t>finding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finding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non-compliance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UAS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requirements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Annex</w:t>
      </w:r>
      <w:proofErr w:type="spellEnd"/>
      <w:r w:rsidRPr="007A20B1">
        <w:rPr>
          <w:rFonts w:ascii="Times New Roman" w:hAnsi="Times New Roman" w:cs="Times New Roman"/>
        </w:rPr>
        <w:t xml:space="preserve"> I (Part-ML.UAS) to Regulation </w:t>
      </w:r>
      <w:r>
        <w:rPr>
          <w:rFonts w:ascii="Times New Roman" w:hAnsi="Times New Roman" w:cs="Times New Roman"/>
        </w:rPr>
        <w:t xml:space="preserve">(CAA) No. </w:t>
      </w:r>
      <w:r w:rsidRPr="007A20B1">
        <w:rPr>
          <w:rFonts w:ascii="Times New Roman" w:hAnsi="Times New Roman" w:cs="Times New Roman"/>
        </w:rPr>
        <w:t>03/2025, which is not classified as a level 1 finding.</w:t>
      </w:r>
    </w:p>
    <w:p w14:paraId="16E470AA" w14:textId="77777777" w:rsidR="007A20B1" w:rsidRPr="007A20B1" w:rsidRDefault="007A20B1" w:rsidP="00017AA8">
      <w:pPr>
        <w:jc w:val="both"/>
        <w:rPr>
          <w:rFonts w:ascii="Times New Roman" w:hAnsi="Times New Roman" w:cs="Times New Roman"/>
        </w:rPr>
      </w:pPr>
    </w:p>
    <w:p w14:paraId="54C2F5A9" w14:textId="4A435DCE" w:rsidR="007A20B1" w:rsidRPr="007A20B1" w:rsidRDefault="007A20B1" w:rsidP="007A20B1">
      <w:pPr>
        <w:pStyle w:val="ListParagraph"/>
        <w:numPr>
          <w:ilvl w:val="0"/>
          <w:numId w:val="99"/>
        </w:numPr>
        <w:autoSpaceDE w:val="0"/>
        <w:autoSpaceDN w:val="0"/>
        <w:jc w:val="both"/>
        <w:rPr>
          <w:rFonts w:ascii="Times New Roman" w:hAnsi="Times New Roman" w:cs="Times New Roman"/>
        </w:rPr>
      </w:pP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during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aircraft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surveys</w:t>
      </w:r>
      <w:proofErr w:type="spellEnd"/>
      <w:r w:rsidRPr="007A20B1">
        <w:rPr>
          <w:rFonts w:ascii="Times New Roman" w:hAnsi="Times New Roman" w:cs="Times New Roman"/>
        </w:rPr>
        <w:t xml:space="preserve"> or by </w:t>
      </w:r>
      <w:proofErr w:type="spellStart"/>
      <w:r w:rsidRPr="007A20B1">
        <w:rPr>
          <w:rFonts w:ascii="Times New Roman" w:hAnsi="Times New Roman" w:cs="Times New Roman"/>
        </w:rPr>
        <w:t>other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means</w:t>
      </w:r>
      <w:proofErr w:type="spellEnd"/>
      <w:r w:rsidRPr="007A20B1">
        <w:rPr>
          <w:rFonts w:ascii="Times New Roman" w:hAnsi="Times New Roman" w:cs="Times New Roman"/>
        </w:rPr>
        <w:t xml:space="preserve"> evidence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found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shows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non-compliance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UAS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requirements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Annex</w:t>
      </w:r>
      <w:proofErr w:type="spellEnd"/>
      <w:r w:rsidRPr="007A20B1">
        <w:rPr>
          <w:rFonts w:ascii="Times New Roman" w:hAnsi="Times New Roman" w:cs="Times New Roman"/>
        </w:rPr>
        <w:t xml:space="preserve"> I (Part-ML.UAS) to Regulation </w:t>
      </w:r>
      <w:r>
        <w:rPr>
          <w:rFonts w:ascii="Times New Roman" w:hAnsi="Times New Roman" w:cs="Times New Roman"/>
        </w:rPr>
        <w:t xml:space="preserve">(CAA) No. </w:t>
      </w:r>
      <w:r w:rsidRPr="007A20B1">
        <w:rPr>
          <w:rFonts w:ascii="Times New Roman" w:hAnsi="Times New Roman" w:cs="Times New Roman"/>
        </w:rPr>
        <w:t>03/2025, the competent authority shall:</w:t>
      </w:r>
    </w:p>
    <w:p w14:paraId="56572E4F" w14:textId="77777777" w:rsidR="007A20B1" w:rsidRPr="007A20B1" w:rsidRDefault="007A20B1" w:rsidP="00017AA8">
      <w:pPr>
        <w:jc w:val="both"/>
        <w:rPr>
          <w:rFonts w:ascii="Times New Roman" w:hAnsi="Times New Roman" w:cs="Times New Roman"/>
        </w:rPr>
      </w:pPr>
    </w:p>
    <w:p w14:paraId="69986556" w14:textId="77777777" w:rsidR="007A20B1" w:rsidRPr="007A20B1" w:rsidRDefault="007A20B1" w:rsidP="007A20B1">
      <w:pPr>
        <w:pStyle w:val="ListParagraph"/>
        <w:numPr>
          <w:ilvl w:val="0"/>
          <w:numId w:val="100"/>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level</w:t>
      </w:r>
      <w:proofErr w:type="spellEnd"/>
      <w:r w:rsidRPr="007A20B1">
        <w:rPr>
          <w:rFonts w:ascii="Times New Roman" w:hAnsi="Times New Roman" w:cs="Times New Roman"/>
        </w:rPr>
        <w:t xml:space="preserve"> 1 </w:t>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immediately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corrective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w:t>
      </w:r>
      <w:proofErr w:type="spellEnd"/>
      <w:r w:rsidRPr="007A20B1">
        <w:rPr>
          <w:rFonts w:ascii="Times New Roman" w:hAnsi="Times New Roman" w:cs="Times New Roman"/>
        </w:rPr>
        <w:t xml:space="preserve"> plan </w:t>
      </w:r>
      <w:proofErr w:type="spellStart"/>
      <w:r w:rsidRPr="007A20B1">
        <w:rPr>
          <w:rFonts w:ascii="Times New Roman" w:hAnsi="Times New Roman" w:cs="Times New Roman"/>
        </w:rPr>
        <w:t>including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corrections</w:t>
      </w:r>
      <w:proofErr w:type="spellEnd"/>
      <w:r w:rsidRPr="007A20B1">
        <w:rPr>
          <w:rFonts w:ascii="Times New Roman" w:hAnsi="Times New Roman" w:cs="Times New Roman"/>
        </w:rPr>
        <w:t xml:space="preserve"> to be taken </w:t>
      </w:r>
      <w:proofErr w:type="spellStart"/>
      <w:r w:rsidRPr="007A20B1">
        <w:rPr>
          <w:rFonts w:ascii="Times New Roman" w:hAnsi="Times New Roman" w:cs="Times New Roman"/>
        </w:rPr>
        <w:t>before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further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flight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appropriate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revoke</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suspend</w:t>
      </w:r>
      <w:proofErr w:type="spellEnd"/>
      <w:r w:rsidRPr="007A20B1">
        <w:rPr>
          <w:rFonts w:ascii="Times New Roman" w:hAnsi="Times New Roman" w:cs="Times New Roman"/>
        </w:rPr>
        <w:t xml:space="preserve"> the ARC; </w:t>
      </w:r>
      <w:proofErr w:type="spellStart"/>
      <w:r w:rsidRPr="007A20B1">
        <w:rPr>
          <w:rFonts w:ascii="Times New Roman" w:hAnsi="Times New Roman" w:cs="Times New Roman"/>
        </w:rPr>
        <w:t>and</w:t>
      </w:r>
      <w:proofErr w:type="spellEnd"/>
    </w:p>
    <w:p w14:paraId="16748FE0" w14:textId="77777777" w:rsidR="007A20B1" w:rsidRPr="007A20B1" w:rsidRDefault="007A20B1" w:rsidP="00017AA8">
      <w:pPr>
        <w:ind w:left="360"/>
        <w:jc w:val="both"/>
        <w:rPr>
          <w:rFonts w:ascii="Times New Roman" w:hAnsi="Times New Roman" w:cs="Times New Roman"/>
        </w:rPr>
      </w:pPr>
    </w:p>
    <w:p w14:paraId="10C052FA" w14:textId="77777777" w:rsidR="007A20B1" w:rsidRPr="007A20B1" w:rsidRDefault="007A20B1" w:rsidP="007A20B1">
      <w:pPr>
        <w:pStyle w:val="ListParagraph"/>
        <w:numPr>
          <w:ilvl w:val="0"/>
          <w:numId w:val="100"/>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level</w:t>
      </w:r>
      <w:proofErr w:type="spellEnd"/>
      <w:r w:rsidRPr="007A20B1">
        <w:rPr>
          <w:rFonts w:ascii="Times New Roman" w:hAnsi="Times New Roman" w:cs="Times New Roman"/>
        </w:rPr>
        <w:t xml:space="preserve"> 2 </w:t>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corrective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w:t>
      </w:r>
      <w:proofErr w:type="spellEnd"/>
      <w:r w:rsidRPr="007A20B1">
        <w:rPr>
          <w:rFonts w:ascii="Times New Roman" w:hAnsi="Times New Roman" w:cs="Times New Roman"/>
        </w:rPr>
        <w:t xml:space="preserve"> plan, as </w:t>
      </w:r>
      <w:proofErr w:type="spellStart"/>
      <w:r w:rsidRPr="007A20B1">
        <w:rPr>
          <w:rFonts w:ascii="Times New Roman" w:hAnsi="Times New Roman" w:cs="Times New Roman"/>
        </w:rPr>
        <w:t>appropriate</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nature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finding</w:t>
      </w:r>
      <w:proofErr w:type="spellEnd"/>
      <w:r w:rsidRPr="007A20B1">
        <w:rPr>
          <w:rFonts w:ascii="Times New Roman" w:hAnsi="Times New Roman" w:cs="Times New Roman"/>
        </w:rPr>
        <w:t>.</w:t>
      </w:r>
    </w:p>
    <w:p w14:paraId="3D3C090D" w14:textId="77777777" w:rsidR="007A20B1" w:rsidRPr="007A20B1" w:rsidRDefault="007A20B1" w:rsidP="00017AA8">
      <w:pPr>
        <w:jc w:val="both"/>
        <w:rPr>
          <w:rFonts w:ascii="Times New Roman" w:hAnsi="Times New Roman" w:cs="Times New Roman"/>
        </w:rPr>
      </w:pPr>
    </w:p>
    <w:p w14:paraId="43341575" w14:textId="77777777" w:rsidR="007A20B1" w:rsidRDefault="007A20B1" w:rsidP="00017AA8">
      <w:pPr>
        <w:jc w:val="both"/>
        <w:rPr>
          <w:rFonts w:ascii="Times New Roman" w:hAnsi="Times New Roman" w:cs="Times New Roman"/>
        </w:rPr>
      </w:pPr>
    </w:p>
    <w:p w14:paraId="4A424A00" w14:textId="77777777" w:rsidR="007A20B1" w:rsidRDefault="007A20B1" w:rsidP="00017AA8">
      <w:pPr>
        <w:jc w:val="both"/>
        <w:rPr>
          <w:rFonts w:ascii="Times New Roman" w:hAnsi="Times New Roman" w:cs="Times New Roman"/>
        </w:rPr>
      </w:pPr>
    </w:p>
    <w:p w14:paraId="4BFE15CD" w14:textId="77777777" w:rsidR="007A20B1" w:rsidRPr="007A20B1" w:rsidRDefault="007A20B1" w:rsidP="00017AA8">
      <w:pPr>
        <w:jc w:val="both"/>
        <w:rPr>
          <w:rFonts w:ascii="Times New Roman" w:hAnsi="Times New Roman" w:cs="Times New Roman"/>
        </w:rPr>
      </w:pPr>
    </w:p>
    <w:p w14:paraId="40280C42"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lastRenderedPageBreak/>
        <w:t>AR.UAS.GEN.355</w:t>
      </w:r>
      <w:r w:rsidRPr="007A20B1">
        <w:rPr>
          <w:rFonts w:ascii="Times New Roman" w:hAnsi="Times New Roman" w:cs="Times New Roman"/>
          <w:b/>
        </w:rPr>
        <w:tab/>
      </w:r>
      <w:proofErr w:type="spellStart"/>
      <w:r w:rsidRPr="007A20B1">
        <w:rPr>
          <w:rFonts w:ascii="Times New Roman" w:hAnsi="Times New Roman" w:cs="Times New Roman"/>
          <w:b/>
        </w:rPr>
        <w:t>Suspension</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limitation</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and</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revocation</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of</w:t>
      </w:r>
      <w:proofErr w:type="spellEnd"/>
      <w:r w:rsidRPr="007A20B1">
        <w:rPr>
          <w:rFonts w:ascii="Times New Roman" w:hAnsi="Times New Roman" w:cs="Times New Roman"/>
          <w:b/>
        </w:rPr>
        <w:t xml:space="preserve"> a </w:t>
      </w:r>
      <w:proofErr w:type="spellStart"/>
      <w:r w:rsidRPr="007A20B1">
        <w:rPr>
          <w:rFonts w:ascii="Times New Roman" w:hAnsi="Times New Roman" w:cs="Times New Roman"/>
          <w:b/>
        </w:rPr>
        <w:t>certificate</w:t>
      </w:r>
      <w:proofErr w:type="spellEnd"/>
    </w:p>
    <w:p w14:paraId="5B6B2940" w14:textId="77777777" w:rsidR="007A20B1" w:rsidRPr="007A20B1" w:rsidRDefault="007A20B1" w:rsidP="00017AA8">
      <w:pPr>
        <w:jc w:val="both"/>
        <w:rPr>
          <w:rFonts w:ascii="Times New Roman" w:hAnsi="Times New Roman" w:cs="Times New Roman"/>
        </w:rPr>
      </w:pPr>
    </w:p>
    <w:p w14:paraId="391A5DF5" w14:textId="77777777" w:rsidR="007A20B1" w:rsidRPr="007A20B1" w:rsidRDefault="007A20B1" w:rsidP="00017AA8">
      <w:pPr>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w:t>
      </w:r>
    </w:p>
    <w:p w14:paraId="43935473" w14:textId="77777777" w:rsidR="007A20B1" w:rsidRPr="007A20B1" w:rsidRDefault="007A20B1" w:rsidP="00017AA8">
      <w:pPr>
        <w:jc w:val="both"/>
        <w:rPr>
          <w:rFonts w:ascii="Times New Roman" w:hAnsi="Times New Roman" w:cs="Times New Roman"/>
        </w:rPr>
      </w:pPr>
    </w:p>
    <w:p w14:paraId="061B8E75" w14:textId="77777777" w:rsidR="007A20B1" w:rsidRPr="007A20B1" w:rsidRDefault="007A20B1" w:rsidP="007A20B1">
      <w:pPr>
        <w:pStyle w:val="ListParagraph"/>
        <w:numPr>
          <w:ilvl w:val="0"/>
          <w:numId w:val="101"/>
        </w:numPr>
        <w:autoSpaceDE w:val="0"/>
        <w:autoSpaceDN w:val="0"/>
        <w:jc w:val="both"/>
        <w:rPr>
          <w:rFonts w:ascii="Times New Roman" w:hAnsi="Times New Roman" w:cs="Times New Roman"/>
        </w:rPr>
      </w:pPr>
      <w:proofErr w:type="spellStart"/>
      <w:r w:rsidRPr="007A20B1">
        <w:rPr>
          <w:rFonts w:ascii="Times New Roman" w:hAnsi="Times New Roman" w:cs="Times New Roman"/>
        </w:rPr>
        <w:t>suspend</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it </w:t>
      </w:r>
      <w:proofErr w:type="spellStart"/>
      <w:r w:rsidRPr="007A20B1">
        <w:rPr>
          <w:rFonts w:ascii="Times New Roman" w:hAnsi="Times New Roman" w:cs="Times New Roman"/>
        </w:rPr>
        <w:t>considers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there are </w:t>
      </w:r>
      <w:proofErr w:type="spellStart"/>
      <w:r w:rsidRPr="007A20B1">
        <w:rPr>
          <w:rFonts w:ascii="Times New Roman" w:hAnsi="Times New Roman" w:cs="Times New Roman"/>
        </w:rPr>
        <w:t>reasonable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grounds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necessary</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prevent</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credible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threat</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unmanned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aircraft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safety</w:t>
      </w:r>
      <w:proofErr w:type="spellEnd"/>
      <w:r w:rsidRPr="007A20B1">
        <w:rPr>
          <w:rFonts w:ascii="Times New Roman" w:hAnsi="Times New Roman" w:cs="Times New Roman"/>
        </w:rPr>
        <w:t>;</w:t>
      </w:r>
    </w:p>
    <w:p w14:paraId="6A34C756" w14:textId="77777777" w:rsidR="007A20B1" w:rsidRPr="007A20B1" w:rsidRDefault="007A20B1" w:rsidP="00017AA8">
      <w:pPr>
        <w:jc w:val="both"/>
        <w:rPr>
          <w:rFonts w:ascii="Times New Roman" w:hAnsi="Times New Roman" w:cs="Times New Roman"/>
        </w:rPr>
      </w:pPr>
    </w:p>
    <w:p w14:paraId="05D02E39" w14:textId="77777777" w:rsidR="007A20B1" w:rsidRPr="007A20B1" w:rsidRDefault="007A20B1" w:rsidP="007A20B1">
      <w:pPr>
        <w:pStyle w:val="ListParagraph"/>
        <w:numPr>
          <w:ilvl w:val="0"/>
          <w:numId w:val="101"/>
        </w:numPr>
        <w:autoSpaceDE w:val="0"/>
        <w:autoSpaceDN w:val="0"/>
        <w:jc w:val="both"/>
        <w:rPr>
          <w:rFonts w:ascii="Times New Roman" w:hAnsi="Times New Roman" w:cs="Times New Roman"/>
        </w:rPr>
      </w:pPr>
      <w:proofErr w:type="spellStart"/>
      <w:r w:rsidRPr="007A20B1">
        <w:rPr>
          <w:rFonts w:ascii="Times New Roman" w:hAnsi="Times New Roman" w:cs="Times New Roman"/>
        </w:rPr>
        <w:t>suspend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revoke</w:t>
      </w:r>
      <w:proofErr w:type="spellEnd"/>
      <w:r w:rsidRPr="007A20B1">
        <w:rPr>
          <w:rFonts w:ascii="Times New Roman" w:hAnsi="Times New Roman" w:cs="Times New Roman"/>
        </w:rPr>
        <w:t xml:space="preserve"> or limit a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required</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AR.UAS.GEN.350 or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AR.UAS.GEN.351;</w:t>
      </w:r>
    </w:p>
    <w:p w14:paraId="1E89FD7A" w14:textId="77777777" w:rsidR="007A20B1" w:rsidRPr="007A20B1" w:rsidRDefault="007A20B1" w:rsidP="00017AA8">
      <w:pPr>
        <w:jc w:val="both"/>
        <w:rPr>
          <w:rFonts w:ascii="Times New Roman" w:hAnsi="Times New Roman" w:cs="Times New Roman"/>
        </w:rPr>
      </w:pPr>
    </w:p>
    <w:p w14:paraId="2ECDF0B6" w14:textId="77777777" w:rsidR="007A20B1" w:rsidRPr="007A20B1" w:rsidRDefault="007A20B1" w:rsidP="007A20B1">
      <w:pPr>
        <w:pStyle w:val="ListParagraph"/>
        <w:numPr>
          <w:ilvl w:val="0"/>
          <w:numId w:val="101"/>
        </w:numPr>
        <w:autoSpaceDE w:val="0"/>
        <w:autoSpaceDN w:val="0"/>
        <w:jc w:val="both"/>
        <w:rPr>
          <w:rFonts w:ascii="Times New Roman" w:hAnsi="Times New Roman" w:cs="Times New Roman"/>
        </w:rPr>
      </w:pPr>
      <w:proofErr w:type="spellStart"/>
      <w:r w:rsidRPr="007A20B1">
        <w:rPr>
          <w:rFonts w:ascii="Times New Roman" w:hAnsi="Times New Roman" w:cs="Times New Roman"/>
        </w:rPr>
        <w:t>suspend</w:t>
      </w:r>
      <w:proofErr w:type="spellEnd"/>
      <w:r w:rsidRPr="007A20B1">
        <w:rPr>
          <w:rFonts w:ascii="Times New Roman" w:hAnsi="Times New Roman" w:cs="Times New Roman"/>
        </w:rPr>
        <w:t xml:space="preserve"> or limit, in </w:t>
      </w:r>
      <w:proofErr w:type="spellStart"/>
      <w:r w:rsidRPr="007A20B1">
        <w:rPr>
          <w:rFonts w:ascii="Times New Roman" w:hAnsi="Times New Roman" w:cs="Times New Roman"/>
        </w:rPr>
        <w:t>whole</w:t>
      </w:r>
      <w:proofErr w:type="spellEnd"/>
      <w:r w:rsidRPr="007A20B1">
        <w:rPr>
          <w:rFonts w:ascii="Times New Roman" w:hAnsi="Times New Roman" w:cs="Times New Roman"/>
        </w:rPr>
        <w:t xml:space="preserve"> or in </w:t>
      </w:r>
      <w:proofErr w:type="spellStart"/>
      <w:r w:rsidRPr="007A20B1">
        <w:rPr>
          <w:rFonts w:ascii="Times New Roman" w:hAnsi="Times New Roman" w:cs="Times New Roman"/>
        </w:rPr>
        <w:t>part</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unforeseeable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circumstances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beyond</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control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prevent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inspectors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from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discharging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their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responsibilities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over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planning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cycle</w:t>
      </w:r>
      <w:proofErr w:type="spellEnd"/>
      <w:r w:rsidRPr="007A20B1">
        <w:rPr>
          <w:rFonts w:ascii="Times New Roman" w:hAnsi="Times New Roman" w:cs="Times New Roman"/>
        </w:rPr>
        <w:t>.</w:t>
      </w:r>
    </w:p>
    <w:p w14:paraId="2D984338" w14:textId="77777777" w:rsidR="007A20B1" w:rsidRPr="007A20B1" w:rsidRDefault="007A20B1" w:rsidP="00017AA8">
      <w:pPr>
        <w:rPr>
          <w:rFonts w:ascii="Times New Roman" w:hAnsi="Times New Roman" w:cs="Times New Roman"/>
        </w:rPr>
      </w:pPr>
    </w:p>
    <w:p w14:paraId="2C2A23FD" w14:textId="77777777" w:rsidR="007A20B1" w:rsidRPr="007A20B1" w:rsidRDefault="007A20B1" w:rsidP="00017AA8">
      <w:pPr>
        <w:jc w:val="both"/>
        <w:rPr>
          <w:rFonts w:ascii="Times New Roman" w:hAnsi="Times New Roman" w:cs="Times New Roman"/>
        </w:rPr>
      </w:pPr>
    </w:p>
    <w:p w14:paraId="67B378CD" w14:textId="77777777" w:rsidR="007A20B1" w:rsidRPr="007A20B1" w:rsidRDefault="007A20B1" w:rsidP="00017AA8">
      <w:pPr>
        <w:jc w:val="center"/>
        <w:rPr>
          <w:rFonts w:ascii="Times New Roman" w:hAnsi="Times New Roman" w:cs="Times New Roman"/>
        </w:rPr>
      </w:pPr>
      <w:r w:rsidRPr="007A20B1">
        <w:rPr>
          <w:rFonts w:ascii="Times New Roman" w:hAnsi="Times New Roman" w:cs="Times New Roman"/>
        </w:rPr>
        <w:t>SUBPART CAW</w:t>
      </w:r>
    </w:p>
    <w:p w14:paraId="6B2E2CC8" w14:textId="77777777" w:rsidR="007A20B1" w:rsidRPr="007A20B1" w:rsidRDefault="007A20B1" w:rsidP="00017AA8">
      <w:pPr>
        <w:jc w:val="center"/>
        <w:rPr>
          <w:rFonts w:ascii="Times New Roman" w:hAnsi="Times New Roman" w:cs="Times New Roman"/>
        </w:rPr>
      </w:pPr>
    </w:p>
    <w:p w14:paraId="6578EC77" w14:textId="77777777" w:rsidR="007A20B1" w:rsidRPr="007A20B1" w:rsidRDefault="007A20B1" w:rsidP="00017AA8">
      <w:pPr>
        <w:jc w:val="center"/>
        <w:rPr>
          <w:rFonts w:ascii="Times New Roman" w:hAnsi="Times New Roman" w:cs="Times New Roman"/>
          <w:b/>
        </w:rPr>
      </w:pPr>
      <w:r w:rsidRPr="007A20B1">
        <w:rPr>
          <w:rFonts w:ascii="Times New Roman" w:hAnsi="Times New Roman" w:cs="Times New Roman"/>
          <w:b/>
        </w:rPr>
        <w:t>AIRWORTHINESS OF UAS</w:t>
      </w:r>
    </w:p>
    <w:p w14:paraId="6B147C27" w14:textId="77777777" w:rsidR="007A20B1" w:rsidRPr="007A20B1" w:rsidRDefault="007A20B1" w:rsidP="00017AA8">
      <w:pPr>
        <w:jc w:val="both"/>
        <w:rPr>
          <w:rFonts w:ascii="Times New Roman" w:hAnsi="Times New Roman" w:cs="Times New Roman"/>
        </w:rPr>
      </w:pPr>
    </w:p>
    <w:p w14:paraId="0BEBC5BA" w14:textId="77777777" w:rsidR="007A20B1" w:rsidRPr="007A20B1" w:rsidRDefault="007A20B1" w:rsidP="00017AA8">
      <w:pPr>
        <w:jc w:val="both"/>
        <w:rPr>
          <w:rFonts w:ascii="Times New Roman" w:hAnsi="Times New Roman" w:cs="Times New Roman"/>
        </w:rPr>
      </w:pPr>
    </w:p>
    <w:p w14:paraId="6F0D373A"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AR.UAS.CAW.005</w:t>
      </w:r>
      <w:r w:rsidRPr="007A20B1">
        <w:rPr>
          <w:rFonts w:ascii="Times New Roman" w:hAnsi="Times New Roman" w:cs="Times New Roman"/>
          <w:b/>
        </w:rPr>
        <w:tab/>
      </w:r>
      <w:proofErr w:type="spellStart"/>
      <w:r w:rsidRPr="007A20B1">
        <w:rPr>
          <w:rFonts w:ascii="Times New Roman" w:hAnsi="Times New Roman" w:cs="Times New Roman"/>
          <w:b/>
        </w:rPr>
        <w:t>Scope</w:t>
      </w:r>
      <w:proofErr w:type="spellEnd"/>
    </w:p>
    <w:p w14:paraId="690C90EC" w14:textId="77777777" w:rsidR="007A20B1" w:rsidRPr="007A20B1" w:rsidRDefault="007A20B1" w:rsidP="00017AA8">
      <w:pPr>
        <w:jc w:val="both"/>
        <w:rPr>
          <w:rFonts w:ascii="Times New Roman" w:hAnsi="Times New Roman" w:cs="Times New Roman"/>
        </w:rPr>
      </w:pPr>
    </w:p>
    <w:p w14:paraId="22209A75" w14:textId="67E2391E" w:rsidR="007A20B1" w:rsidRPr="007A20B1" w:rsidRDefault="007A20B1" w:rsidP="00017AA8">
      <w:pPr>
        <w:jc w:val="both"/>
        <w:rPr>
          <w:rFonts w:ascii="Times New Roman" w:hAnsi="Times New Roman" w:cs="Times New Roman"/>
        </w:rPr>
      </w:pPr>
      <w:proofErr w:type="spellStart"/>
      <w:r w:rsidRPr="007A20B1">
        <w:rPr>
          <w:rFonts w:ascii="Times New Roman" w:hAnsi="Times New Roman" w:cs="Times New Roman"/>
        </w:rPr>
        <w:t>This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Subpart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establishes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requirements</w:t>
      </w:r>
      <w:proofErr w:type="spellEnd"/>
      <w:r w:rsidRPr="007A20B1">
        <w:rPr>
          <w:rFonts w:ascii="Times New Roman" w:hAnsi="Times New Roman" w:cs="Times New Roman"/>
        </w:rPr>
        <w:t xml:space="preserve"> to be </w:t>
      </w:r>
      <w:proofErr w:type="spellStart"/>
      <w:r w:rsidRPr="007A20B1">
        <w:rPr>
          <w:rFonts w:ascii="Times New Roman" w:hAnsi="Times New Roman" w:cs="Times New Roman"/>
        </w:rPr>
        <w:t>fulfilled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discharging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responsibilities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regard</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oversight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continuing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UAS </w:t>
      </w:r>
      <w:proofErr w:type="spellStart"/>
      <w:r w:rsidRPr="007A20B1">
        <w:rPr>
          <w:rFonts w:ascii="Times New Roman" w:hAnsi="Times New Roman" w:cs="Times New Roman"/>
        </w:rPr>
        <w:t>subject</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Regulation</w:t>
      </w:r>
      <w:proofErr w:type="spellEnd"/>
      <w:r w:rsidRPr="007A20B1">
        <w:rPr>
          <w:rFonts w:ascii="Times New Roman" w:hAnsi="Times New Roman" w:cs="Times New Roman"/>
        </w:rPr>
        <w:t xml:space="preserve"> </w:t>
      </w:r>
      <w:r>
        <w:rPr>
          <w:rFonts w:ascii="Times New Roman" w:hAnsi="Times New Roman" w:cs="Times New Roman"/>
        </w:rPr>
        <w:t xml:space="preserve">(CAA) </w:t>
      </w:r>
      <w:proofErr w:type="spellStart"/>
      <w:r>
        <w:rPr>
          <w:rFonts w:ascii="Times New Roman" w:hAnsi="Times New Roman" w:cs="Times New Roman"/>
        </w:rPr>
        <w:t>No</w:t>
      </w:r>
      <w:proofErr w:type="spellEnd"/>
      <w:r>
        <w:rPr>
          <w:rFonts w:ascii="Times New Roman" w:hAnsi="Times New Roman" w:cs="Times New Roman"/>
        </w:rPr>
        <w:t xml:space="preserve">. </w:t>
      </w:r>
      <w:r w:rsidRPr="007A20B1">
        <w:rPr>
          <w:rFonts w:ascii="Times New Roman" w:hAnsi="Times New Roman" w:cs="Times New Roman"/>
        </w:rPr>
        <w:t xml:space="preserve">03/2025,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issue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review</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certificates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ARCs</w:t>
      </w:r>
      <w:proofErr w:type="spellEnd"/>
      <w:r w:rsidRPr="007A20B1">
        <w:rPr>
          <w:rFonts w:ascii="Times New Roman" w:hAnsi="Times New Roman" w:cs="Times New Roman"/>
        </w:rPr>
        <w:t>).</w:t>
      </w:r>
    </w:p>
    <w:p w14:paraId="57D2437C" w14:textId="77777777" w:rsidR="007A20B1" w:rsidRPr="007A20B1" w:rsidRDefault="007A20B1" w:rsidP="00017AA8">
      <w:pPr>
        <w:jc w:val="both"/>
        <w:rPr>
          <w:rFonts w:ascii="Times New Roman" w:hAnsi="Times New Roman" w:cs="Times New Roman"/>
        </w:rPr>
      </w:pPr>
    </w:p>
    <w:p w14:paraId="3873C2BD" w14:textId="77777777" w:rsidR="007A20B1" w:rsidRPr="007A20B1" w:rsidRDefault="007A20B1" w:rsidP="00017AA8">
      <w:pPr>
        <w:jc w:val="both"/>
        <w:rPr>
          <w:rFonts w:ascii="Times New Roman" w:hAnsi="Times New Roman" w:cs="Times New Roman"/>
        </w:rPr>
      </w:pPr>
    </w:p>
    <w:p w14:paraId="4C02AC91"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AR.UAS.CAW.303</w:t>
      </w:r>
      <w:r w:rsidRPr="007A20B1">
        <w:rPr>
          <w:rFonts w:ascii="Times New Roman" w:hAnsi="Times New Roman" w:cs="Times New Roman"/>
          <w:b/>
        </w:rPr>
        <w:tab/>
        <w:t xml:space="preserve">UAS </w:t>
      </w:r>
      <w:proofErr w:type="spellStart"/>
      <w:r w:rsidRPr="007A20B1">
        <w:rPr>
          <w:rFonts w:ascii="Times New Roman" w:hAnsi="Times New Roman" w:cs="Times New Roman"/>
          <w:b/>
        </w:rPr>
        <w:t>continuing</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airworthiness</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monitoring</w:t>
      </w:r>
      <w:proofErr w:type="spellEnd"/>
    </w:p>
    <w:p w14:paraId="1DA323B3" w14:textId="77777777" w:rsidR="007A20B1" w:rsidRPr="007A20B1" w:rsidRDefault="007A20B1" w:rsidP="00017AA8">
      <w:pPr>
        <w:jc w:val="both"/>
        <w:rPr>
          <w:rFonts w:ascii="Times New Roman" w:hAnsi="Times New Roman" w:cs="Times New Roman"/>
        </w:rPr>
      </w:pPr>
    </w:p>
    <w:p w14:paraId="169D4885" w14:textId="77777777" w:rsidR="007A20B1" w:rsidRPr="007A20B1" w:rsidRDefault="007A20B1" w:rsidP="007A20B1">
      <w:pPr>
        <w:pStyle w:val="ListParagraph"/>
        <w:numPr>
          <w:ilvl w:val="0"/>
          <w:numId w:val="102"/>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develop</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survey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programme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following</w:t>
      </w:r>
      <w:proofErr w:type="spellEnd"/>
      <w:r w:rsidRPr="007A20B1">
        <w:rPr>
          <w:rFonts w:ascii="Times New Roman" w:hAnsi="Times New Roman" w:cs="Times New Roman"/>
        </w:rPr>
        <w:t xml:space="preserve"> a risk-</w:t>
      </w:r>
      <w:proofErr w:type="spellStart"/>
      <w:r w:rsidRPr="007A20B1">
        <w:rPr>
          <w:rFonts w:ascii="Times New Roman" w:hAnsi="Times New Roman" w:cs="Times New Roman"/>
        </w:rPr>
        <w:t>based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approach</w:t>
      </w:r>
      <w:proofErr w:type="spellEnd"/>
      <w:r w:rsidRPr="007A20B1">
        <w:rPr>
          <w:rFonts w:ascii="Times New Roman" w:hAnsi="Times New Roman" w:cs="Times New Roman"/>
        </w:rPr>
        <w:t xml:space="preserve"> to monitor the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status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UA </w:t>
      </w:r>
      <w:proofErr w:type="spellStart"/>
      <w:r w:rsidRPr="007A20B1">
        <w:rPr>
          <w:rFonts w:ascii="Times New Roman" w:hAnsi="Times New Roman" w:cs="Times New Roman"/>
        </w:rPr>
        <w:t>fleet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register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their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control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monitoring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units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CMUs</w:t>
      </w:r>
      <w:proofErr w:type="spellEnd"/>
      <w:r w:rsidRPr="007A20B1">
        <w:rPr>
          <w:rFonts w:ascii="Times New Roman" w:hAnsi="Times New Roman" w:cs="Times New Roman"/>
        </w:rPr>
        <w:t>).</w:t>
      </w:r>
    </w:p>
    <w:p w14:paraId="2AF3DC87" w14:textId="77777777" w:rsidR="007A20B1" w:rsidRPr="007A20B1" w:rsidRDefault="007A20B1" w:rsidP="00017AA8">
      <w:pPr>
        <w:jc w:val="both"/>
        <w:rPr>
          <w:rFonts w:ascii="Times New Roman" w:hAnsi="Times New Roman" w:cs="Times New Roman"/>
        </w:rPr>
      </w:pPr>
    </w:p>
    <w:p w14:paraId="685FE216" w14:textId="77777777" w:rsidR="007A20B1" w:rsidRPr="007A20B1" w:rsidRDefault="007A20B1" w:rsidP="007A20B1">
      <w:pPr>
        <w:pStyle w:val="ListParagraph"/>
        <w:numPr>
          <w:ilvl w:val="0"/>
          <w:numId w:val="102"/>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survey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programme</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include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product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surveys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sample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UA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CMUs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cover</w:t>
      </w:r>
      <w:proofErr w:type="spellEnd"/>
      <w:r w:rsidRPr="007A20B1">
        <w:rPr>
          <w:rFonts w:ascii="Times New Roman" w:hAnsi="Times New Roman" w:cs="Times New Roman"/>
        </w:rPr>
        <w:t xml:space="preserve"> all </w:t>
      </w:r>
      <w:proofErr w:type="spellStart"/>
      <w:r w:rsidRPr="007A20B1">
        <w:rPr>
          <w:rFonts w:ascii="Times New Roman" w:hAnsi="Times New Roman" w:cs="Times New Roman"/>
        </w:rPr>
        <w:t>aspects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key</w:t>
      </w:r>
      <w:proofErr w:type="spellEnd"/>
      <w:r w:rsidRPr="007A20B1">
        <w:rPr>
          <w:rFonts w:ascii="Times New Roman" w:hAnsi="Times New Roman" w:cs="Times New Roman"/>
        </w:rPr>
        <w:t xml:space="preserve"> risk </w:t>
      </w:r>
      <w:proofErr w:type="spellStart"/>
      <w:r w:rsidRPr="007A20B1">
        <w:rPr>
          <w:rFonts w:ascii="Times New Roman" w:hAnsi="Times New Roman" w:cs="Times New Roman"/>
        </w:rPr>
        <w:t>elements</w:t>
      </w:r>
      <w:proofErr w:type="spellEnd"/>
      <w:r w:rsidRPr="007A20B1">
        <w:rPr>
          <w:rFonts w:ascii="Times New Roman" w:hAnsi="Times New Roman" w:cs="Times New Roman"/>
        </w:rPr>
        <w:t>.</w:t>
      </w:r>
    </w:p>
    <w:p w14:paraId="417144ED" w14:textId="77777777" w:rsidR="007A20B1" w:rsidRPr="007A20B1" w:rsidRDefault="007A20B1" w:rsidP="00017AA8">
      <w:pPr>
        <w:jc w:val="both"/>
        <w:rPr>
          <w:rFonts w:ascii="Times New Roman" w:hAnsi="Times New Roman" w:cs="Times New Roman"/>
        </w:rPr>
      </w:pPr>
    </w:p>
    <w:p w14:paraId="316E1742" w14:textId="77777777" w:rsidR="007A20B1" w:rsidRPr="007A20B1" w:rsidRDefault="007A20B1" w:rsidP="007A20B1">
      <w:pPr>
        <w:pStyle w:val="ListParagraph"/>
        <w:numPr>
          <w:ilvl w:val="0"/>
          <w:numId w:val="102"/>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product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survey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sample</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standards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achieved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basis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applicable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requirements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identify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findings</w:t>
      </w:r>
      <w:proofErr w:type="spellEnd"/>
      <w:r w:rsidRPr="007A20B1">
        <w:rPr>
          <w:rFonts w:ascii="Times New Roman" w:hAnsi="Times New Roman" w:cs="Times New Roman"/>
        </w:rPr>
        <w:t>.</w:t>
      </w:r>
    </w:p>
    <w:p w14:paraId="677F0CAD" w14:textId="77777777" w:rsidR="007A20B1" w:rsidRPr="007A20B1" w:rsidRDefault="007A20B1" w:rsidP="00017AA8">
      <w:pPr>
        <w:jc w:val="both"/>
        <w:rPr>
          <w:rFonts w:ascii="Times New Roman" w:hAnsi="Times New Roman" w:cs="Times New Roman"/>
        </w:rPr>
      </w:pPr>
    </w:p>
    <w:p w14:paraId="1016308D" w14:textId="7047ED9A" w:rsidR="007A20B1" w:rsidRPr="007A20B1" w:rsidRDefault="007A20B1" w:rsidP="007A20B1">
      <w:pPr>
        <w:pStyle w:val="ListParagraph"/>
        <w:numPr>
          <w:ilvl w:val="0"/>
          <w:numId w:val="102"/>
        </w:numPr>
        <w:autoSpaceDE w:val="0"/>
        <w:autoSpaceDN w:val="0"/>
        <w:jc w:val="both"/>
        <w:rPr>
          <w:rFonts w:ascii="Times New Roman" w:hAnsi="Times New Roman" w:cs="Times New Roman"/>
        </w:rPr>
      </w:pP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identified</w:t>
      </w:r>
      <w:proofErr w:type="spellEnd"/>
      <w:r w:rsidRPr="007A20B1">
        <w:rPr>
          <w:rFonts w:ascii="Times New Roman" w:hAnsi="Times New Roman" w:cs="Times New Roman"/>
        </w:rPr>
        <w:t xml:space="preserve"> shall be </w:t>
      </w:r>
      <w:proofErr w:type="spellStart"/>
      <w:r w:rsidRPr="007A20B1">
        <w:rPr>
          <w:rFonts w:ascii="Times New Roman" w:hAnsi="Times New Roman" w:cs="Times New Roman"/>
        </w:rPr>
        <w:t>categorised</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AR.UAS.GEN.351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confirmed</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writing</w:t>
      </w:r>
      <w:proofErr w:type="spellEnd"/>
      <w:r w:rsidRPr="007A20B1">
        <w:rPr>
          <w:rFonts w:ascii="Times New Roman" w:hAnsi="Times New Roman" w:cs="Times New Roman"/>
        </w:rPr>
        <w:t xml:space="preserve"> to the person or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responsible</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w:t>
      </w:r>
      <w:r w:rsidRPr="007A20B1">
        <w:rPr>
          <w:rFonts w:ascii="Times New Roman" w:hAnsi="Times New Roman" w:cs="Times New Roman"/>
        </w:rPr>
        <w:lastRenderedPageBreak/>
        <w:t xml:space="preserve">ML.UAS.201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Annex</w:t>
      </w:r>
      <w:proofErr w:type="spellEnd"/>
      <w:r w:rsidRPr="007A20B1">
        <w:rPr>
          <w:rFonts w:ascii="Times New Roman" w:hAnsi="Times New Roman" w:cs="Times New Roman"/>
        </w:rPr>
        <w:t xml:space="preserve"> I (Part-ML.UAS) to Regulation </w:t>
      </w:r>
      <w:r>
        <w:rPr>
          <w:rFonts w:ascii="Times New Roman" w:hAnsi="Times New Roman" w:cs="Times New Roman"/>
        </w:rPr>
        <w:t xml:space="preserve">(CAA) No. </w:t>
      </w:r>
      <w:r w:rsidRPr="007A20B1">
        <w:rPr>
          <w:rFonts w:ascii="Times New Roman" w:hAnsi="Times New Roman" w:cs="Times New Roman"/>
        </w:rPr>
        <w:t>03/2025.</w:t>
      </w:r>
    </w:p>
    <w:p w14:paraId="3E5153AF" w14:textId="77777777" w:rsidR="007A20B1" w:rsidRPr="007A20B1" w:rsidRDefault="007A20B1" w:rsidP="00017AA8">
      <w:pPr>
        <w:jc w:val="both"/>
        <w:rPr>
          <w:rFonts w:ascii="Times New Roman" w:hAnsi="Times New Roman" w:cs="Times New Roman"/>
        </w:rPr>
      </w:pPr>
    </w:p>
    <w:p w14:paraId="51043ED5" w14:textId="77777777" w:rsidR="007A20B1" w:rsidRPr="007A20B1" w:rsidRDefault="007A20B1" w:rsidP="007A20B1">
      <w:pPr>
        <w:pStyle w:val="ListParagraph"/>
        <w:numPr>
          <w:ilvl w:val="0"/>
          <w:numId w:val="102"/>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record</w:t>
      </w:r>
      <w:proofErr w:type="spellEnd"/>
      <w:r w:rsidRPr="007A20B1">
        <w:rPr>
          <w:rFonts w:ascii="Times New Roman" w:hAnsi="Times New Roman" w:cs="Times New Roman"/>
        </w:rPr>
        <w:t xml:space="preserve"> all </w:t>
      </w:r>
      <w:proofErr w:type="spellStart"/>
      <w:r w:rsidRPr="007A20B1">
        <w:rPr>
          <w:rFonts w:ascii="Times New Roman" w:hAnsi="Times New Roman" w:cs="Times New Roman"/>
        </w:rPr>
        <w:t>findings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closure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actions</w:t>
      </w:r>
      <w:proofErr w:type="spellEnd"/>
      <w:r w:rsidRPr="007A20B1">
        <w:rPr>
          <w:rFonts w:ascii="Times New Roman" w:hAnsi="Times New Roman" w:cs="Times New Roman"/>
        </w:rPr>
        <w:t>.</w:t>
      </w:r>
    </w:p>
    <w:p w14:paraId="2AEB5E8D" w14:textId="77777777" w:rsidR="007A20B1" w:rsidRPr="007A20B1" w:rsidRDefault="007A20B1" w:rsidP="00017AA8">
      <w:pPr>
        <w:jc w:val="both"/>
        <w:rPr>
          <w:rFonts w:ascii="Times New Roman" w:hAnsi="Times New Roman" w:cs="Times New Roman"/>
        </w:rPr>
      </w:pPr>
    </w:p>
    <w:p w14:paraId="229713A7" w14:textId="77777777" w:rsidR="007A20B1" w:rsidRPr="007A20B1" w:rsidRDefault="007A20B1" w:rsidP="007A20B1">
      <w:pPr>
        <w:pStyle w:val="ListParagraph"/>
        <w:numPr>
          <w:ilvl w:val="0"/>
          <w:numId w:val="102"/>
        </w:numPr>
        <w:autoSpaceDE w:val="0"/>
        <w:autoSpaceDN w:val="0"/>
        <w:jc w:val="both"/>
        <w:rPr>
          <w:rFonts w:ascii="Times New Roman" w:hAnsi="Times New Roman" w:cs="Times New Roman"/>
        </w:rPr>
      </w:pP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during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survey</w:t>
      </w:r>
      <w:proofErr w:type="spellEnd"/>
      <w:r w:rsidRPr="007A20B1">
        <w:rPr>
          <w:rFonts w:ascii="Times New Roman" w:hAnsi="Times New Roman" w:cs="Times New Roman"/>
        </w:rPr>
        <w:t xml:space="preserve"> evidence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found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shows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non-compliance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this</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other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Annexes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finding</w:t>
      </w:r>
      <w:proofErr w:type="spellEnd"/>
      <w:r w:rsidRPr="007A20B1">
        <w:rPr>
          <w:rFonts w:ascii="Times New Roman" w:hAnsi="Times New Roman" w:cs="Times New Roman"/>
        </w:rPr>
        <w:t xml:space="preserve"> shall be </w:t>
      </w:r>
      <w:proofErr w:type="spellStart"/>
      <w:r w:rsidRPr="007A20B1">
        <w:rPr>
          <w:rFonts w:ascii="Times New Roman" w:hAnsi="Times New Roman" w:cs="Times New Roman"/>
        </w:rPr>
        <w:t>addressed</w:t>
      </w:r>
      <w:proofErr w:type="spellEnd"/>
      <w:r w:rsidRPr="007A20B1">
        <w:rPr>
          <w:rFonts w:ascii="Times New Roman" w:hAnsi="Times New Roman" w:cs="Times New Roman"/>
        </w:rPr>
        <w:t xml:space="preserve"> as </w:t>
      </w:r>
      <w:proofErr w:type="spellStart"/>
      <w:r w:rsidRPr="007A20B1">
        <w:rPr>
          <w:rFonts w:ascii="Times New Roman" w:hAnsi="Times New Roman" w:cs="Times New Roman"/>
        </w:rPr>
        <w:t>specified</w:t>
      </w:r>
      <w:proofErr w:type="spellEnd"/>
      <w:r w:rsidRPr="007A20B1">
        <w:rPr>
          <w:rFonts w:ascii="Times New Roman" w:hAnsi="Times New Roman" w:cs="Times New Roman"/>
        </w:rPr>
        <w:t xml:space="preserve"> in the relevant </w:t>
      </w:r>
      <w:proofErr w:type="spellStart"/>
      <w:r w:rsidRPr="007A20B1">
        <w:rPr>
          <w:rFonts w:ascii="Times New Roman" w:hAnsi="Times New Roman" w:cs="Times New Roman"/>
        </w:rPr>
        <w:t>annex</w:t>
      </w:r>
      <w:proofErr w:type="spellEnd"/>
      <w:r w:rsidRPr="007A20B1">
        <w:rPr>
          <w:rFonts w:ascii="Times New Roman" w:hAnsi="Times New Roman" w:cs="Times New Roman"/>
        </w:rPr>
        <w:t>.</w:t>
      </w:r>
    </w:p>
    <w:p w14:paraId="18D9ABA3" w14:textId="77777777" w:rsidR="007A20B1" w:rsidRPr="007A20B1" w:rsidRDefault="007A20B1" w:rsidP="00017AA8">
      <w:pPr>
        <w:jc w:val="both"/>
        <w:rPr>
          <w:rFonts w:ascii="Times New Roman" w:hAnsi="Times New Roman" w:cs="Times New Roman"/>
        </w:rPr>
      </w:pPr>
    </w:p>
    <w:p w14:paraId="719A4801" w14:textId="77777777" w:rsidR="007A20B1" w:rsidRPr="007A20B1" w:rsidRDefault="007A20B1" w:rsidP="007A20B1">
      <w:pPr>
        <w:pStyle w:val="ListParagraph"/>
        <w:numPr>
          <w:ilvl w:val="0"/>
          <w:numId w:val="102"/>
        </w:numPr>
        <w:autoSpaceDE w:val="0"/>
        <w:autoSpaceDN w:val="0"/>
        <w:jc w:val="both"/>
        <w:rPr>
          <w:rFonts w:ascii="Times New Roman" w:hAnsi="Times New Roman" w:cs="Times New Roman"/>
        </w:rPr>
      </w:pP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so</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required</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ensure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appropriate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enforcement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action</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exchange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information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non-compliance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identified</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(f)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authorities</w:t>
      </w:r>
      <w:proofErr w:type="spellEnd"/>
      <w:r w:rsidRPr="007A20B1">
        <w:rPr>
          <w:rFonts w:ascii="Times New Roman" w:hAnsi="Times New Roman" w:cs="Times New Roman"/>
        </w:rPr>
        <w:t>.</w:t>
      </w:r>
    </w:p>
    <w:p w14:paraId="46C94C9E" w14:textId="77777777" w:rsidR="007A20B1" w:rsidRPr="007A20B1" w:rsidRDefault="007A20B1" w:rsidP="00017AA8">
      <w:pPr>
        <w:jc w:val="both"/>
        <w:rPr>
          <w:rFonts w:ascii="Times New Roman" w:hAnsi="Times New Roman" w:cs="Times New Roman"/>
        </w:rPr>
      </w:pPr>
    </w:p>
    <w:p w14:paraId="338D25C9" w14:textId="77777777" w:rsidR="007A20B1" w:rsidRPr="007A20B1" w:rsidRDefault="007A20B1" w:rsidP="00017AA8">
      <w:pPr>
        <w:jc w:val="both"/>
        <w:rPr>
          <w:rFonts w:ascii="Times New Roman" w:hAnsi="Times New Roman" w:cs="Times New Roman"/>
        </w:rPr>
      </w:pPr>
    </w:p>
    <w:p w14:paraId="48EF686F" w14:textId="77777777" w:rsidR="007A20B1" w:rsidRPr="007A20B1" w:rsidRDefault="007A20B1" w:rsidP="00017AA8">
      <w:pPr>
        <w:jc w:val="both"/>
        <w:rPr>
          <w:rFonts w:ascii="Times New Roman" w:hAnsi="Times New Roman" w:cs="Times New Roman"/>
          <w:b/>
        </w:rPr>
      </w:pPr>
      <w:r w:rsidRPr="007A20B1">
        <w:rPr>
          <w:rFonts w:ascii="Times New Roman" w:hAnsi="Times New Roman" w:cs="Times New Roman"/>
          <w:b/>
        </w:rPr>
        <w:t>AR.UAS.CAW.902</w:t>
      </w:r>
      <w:r w:rsidRPr="007A20B1">
        <w:rPr>
          <w:rFonts w:ascii="Times New Roman" w:hAnsi="Times New Roman" w:cs="Times New Roman"/>
          <w:b/>
        </w:rPr>
        <w:tab/>
      </w:r>
      <w:proofErr w:type="spellStart"/>
      <w:r w:rsidRPr="007A20B1">
        <w:rPr>
          <w:rFonts w:ascii="Times New Roman" w:hAnsi="Times New Roman" w:cs="Times New Roman"/>
          <w:b/>
        </w:rPr>
        <w:t>Airworthiness</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review</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conducted</w:t>
      </w:r>
      <w:proofErr w:type="spellEnd"/>
      <w:r w:rsidRPr="007A20B1">
        <w:rPr>
          <w:rFonts w:ascii="Times New Roman" w:hAnsi="Times New Roman" w:cs="Times New Roman"/>
          <w:b/>
        </w:rPr>
        <w:t xml:space="preserve"> by the </w:t>
      </w:r>
      <w:proofErr w:type="spellStart"/>
      <w:r w:rsidRPr="007A20B1">
        <w:rPr>
          <w:rFonts w:ascii="Times New Roman" w:hAnsi="Times New Roman" w:cs="Times New Roman"/>
          <w:b/>
        </w:rPr>
        <w:t>competent</w:t>
      </w:r>
      <w:proofErr w:type="spellEnd"/>
      <w:r w:rsidRPr="007A20B1">
        <w:rPr>
          <w:rFonts w:ascii="Times New Roman" w:hAnsi="Times New Roman" w:cs="Times New Roman"/>
          <w:b/>
        </w:rPr>
        <w:t xml:space="preserve"> </w:t>
      </w:r>
      <w:proofErr w:type="spellStart"/>
      <w:r w:rsidRPr="007A20B1">
        <w:rPr>
          <w:rFonts w:ascii="Times New Roman" w:hAnsi="Times New Roman" w:cs="Times New Roman"/>
          <w:b/>
        </w:rPr>
        <w:t>authority</w:t>
      </w:r>
      <w:proofErr w:type="spellEnd"/>
    </w:p>
    <w:p w14:paraId="2386510E" w14:textId="77777777" w:rsidR="007A20B1" w:rsidRPr="007A20B1" w:rsidRDefault="007A20B1" w:rsidP="00017AA8">
      <w:pPr>
        <w:jc w:val="both"/>
        <w:rPr>
          <w:rFonts w:ascii="Times New Roman" w:hAnsi="Times New Roman" w:cs="Times New Roman"/>
        </w:rPr>
      </w:pPr>
    </w:p>
    <w:p w14:paraId="72E03AAF" w14:textId="61F487EC" w:rsidR="007A20B1" w:rsidRPr="007A20B1" w:rsidRDefault="007A20B1" w:rsidP="007A20B1">
      <w:pPr>
        <w:pStyle w:val="ListParagraph"/>
        <w:numPr>
          <w:ilvl w:val="0"/>
          <w:numId w:val="103"/>
        </w:numPr>
        <w:autoSpaceDE w:val="0"/>
        <w:autoSpaceDN w:val="0"/>
        <w:jc w:val="both"/>
        <w:rPr>
          <w:rFonts w:ascii="Times New Roman" w:hAnsi="Times New Roman" w:cs="Times New Roman"/>
        </w:rPr>
      </w:pP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review</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issues</w:t>
      </w:r>
      <w:proofErr w:type="spellEnd"/>
      <w:r w:rsidRPr="007A20B1">
        <w:rPr>
          <w:rFonts w:ascii="Times New Roman" w:hAnsi="Times New Roman" w:cs="Times New Roman"/>
        </w:rPr>
        <w:t xml:space="preserve"> the ARC (EASA </w:t>
      </w:r>
      <w:proofErr w:type="spellStart"/>
      <w:r w:rsidRPr="007A20B1">
        <w:rPr>
          <w:rFonts w:ascii="Times New Roman" w:hAnsi="Times New Roman" w:cs="Times New Roman"/>
        </w:rPr>
        <w:t>Form</w:t>
      </w:r>
      <w:proofErr w:type="spellEnd"/>
      <w:r w:rsidRPr="007A20B1">
        <w:rPr>
          <w:rFonts w:ascii="Times New Roman" w:hAnsi="Times New Roman" w:cs="Times New Roman"/>
        </w:rPr>
        <w:t xml:space="preserve"> 15d) as set </w:t>
      </w:r>
      <w:proofErr w:type="spellStart"/>
      <w:r w:rsidRPr="007A20B1">
        <w:rPr>
          <w:rFonts w:ascii="Times New Roman" w:hAnsi="Times New Roman" w:cs="Times New Roman"/>
        </w:rPr>
        <w:t>out</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Appendix</w:t>
      </w:r>
      <w:proofErr w:type="spellEnd"/>
      <w:r w:rsidRPr="007A20B1">
        <w:rPr>
          <w:rFonts w:ascii="Times New Roman" w:hAnsi="Times New Roman" w:cs="Times New Roman"/>
        </w:rPr>
        <w:t xml:space="preserve"> 2 to </w:t>
      </w:r>
      <w:proofErr w:type="spellStart"/>
      <w:r w:rsidRPr="007A20B1">
        <w:rPr>
          <w:rFonts w:ascii="Times New Roman" w:hAnsi="Times New Roman" w:cs="Times New Roman"/>
        </w:rPr>
        <w:t>Annex</w:t>
      </w:r>
      <w:proofErr w:type="spellEnd"/>
      <w:r w:rsidRPr="007A20B1">
        <w:rPr>
          <w:rFonts w:ascii="Times New Roman" w:hAnsi="Times New Roman" w:cs="Times New Roman"/>
        </w:rPr>
        <w:t xml:space="preserve"> I (Part-ML.UAS) to Regulation </w:t>
      </w:r>
      <w:r>
        <w:rPr>
          <w:rFonts w:ascii="Times New Roman" w:hAnsi="Times New Roman" w:cs="Times New Roman"/>
        </w:rPr>
        <w:t xml:space="preserve">(CAA) No. </w:t>
      </w:r>
      <w:r w:rsidRPr="007A20B1">
        <w:rPr>
          <w:rFonts w:ascii="Times New Roman" w:hAnsi="Times New Roman" w:cs="Times New Roman"/>
        </w:rPr>
        <w:t xml:space="preserve">03/2025, the competent authority shall conduct an airworthiness review in accordance with point ML.UAS.903 of Annex I (Part-ML.UAS) to Regulation </w:t>
      </w:r>
      <w:r>
        <w:rPr>
          <w:rFonts w:ascii="Times New Roman" w:hAnsi="Times New Roman" w:cs="Times New Roman"/>
        </w:rPr>
        <w:t xml:space="preserve">(CAA) No. </w:t>
      </w:r>
      <w:r w:rsidRPr="007A20B1">
        <w:rPr>
          <w:rFonts w:ascii="Times New Roman" w:hAnsi="Times New Roman" w:cs="Times New Roman"/>
        </w:rPr>
        <w:t>03/2025.</w:t>
      </w:r>
    </w:p>
    <w:p w14:paraId="1F38390C" w14:textId="77777777" w:rsidR="007A20B1" w:rsidRPr="007A20B1" w:rsidRDefault="007A20B1" w:rsidP="00017AA8">
      <w:pPr>
        <w:jc w:val="both"/>
        <w:rPr>
          <w:rFonts w:ascii="Times New Roman" w:hAnsi="Times New Roman" w:cs="Times New Roman"/>
        </w:rPr>
      </w:pPr>
    </w:p>
    <w:p w14:paraId="4AF1435F" w14:textId="77777777" w:rsidR="007A20B1" w:rsidRPr="007A20B1" w:rsidRDefault="007A20B1" w:rsidP="007A20B1">
      <w:pPr>
        <w:pStyle w:val="ListParagraph"/>
        <w:numPr>
          <w:ilvl w:val="0"/>
          <w:numId w:val="103"/>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have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review</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staff</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conduct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reviews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staff</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comply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all the </w:t>
      </w:r>
      <w:proofErr w:type="spellStart"/>
      <w:r w:rsidRPr="007A20B1">
        <w:rPr>
          <w:rFonts w:ascii="Times New Roman" w:hAnsi="Times New Roman" w:cs="Times New Roman"/>
        </w:rPr>
        <w:t>following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requirements</w:t>
      </w:r>
      <w:proofErr w:type="spellEnd"/>
      <w:r w:rsidRPr="007A20B1">
        <w:rPr>
          <w:rFonts w:ascii="Times New Roman" w:hAnsi="Times New Roman" w:cs="Times New Roman"/>
        </w:rPr>
        <w:t>:</w:t>
      </w:r>
    </w:p>
    <w:p w14:paraId="24B26E54" w14:textId="77777777" w:rsidR="007A20B1" w:rsidRPr="007A20B1" w:rsidRDefault="007A20B1" w:rsidP="00017AA8">
      <w:pPr>
        <w:jc w:val="both"/>
        <w:rPr>
          <w:rFonts w:ascii="Times New Roman" w:hAnsi="Times New Roman" w:cs="Times New Roman"/>
        </w:rPr>
      </w:pPr>
    </w:p>
    <w:p w14:paraId="6C3F45AF" w14:textId="77777777" w:rsidR="007A20B1" w:rsidRPr="007A20B1" w:rsidRDefault="007A20B1" w:rsidP="007A20B1">
      <w:pPr>
        <w:pStyle w:val="ListParagraph"/>
        <w:numPr>
          <w:ilvl w:val="0"/>
          <w:numId w:val="104"/>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they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have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acquired</w:t>
      </w:r>
      <w:proofErr w:type="spellEnd"/>
      <w:r w:rsidRPr="007A20B1">
        <w:rPr>
          <w:rFonts w:ascii="Times New Roman" w:hAnsi="Times New Roman" w:cs="Times New Roman"/>
        </w:rPr>
        <w:t xml:space="preserve"> at </w:t>
      </w:r>
      <w:proofErr w:type="spellStart"/>
      <w:r w:rsidRPr="007A20B1">
        <w:rPr>
          <w:rFonts w:ascii="Times New Roman" w:hAnsi="Times New Roman" w:cs="Times New Roman"/>
        </w:rPr>
        <w:t>least</w:t>
      </w:r>
      <w:proofErr w:type="spellEnd"/>
      <w:r w:rsidRPr="007A20B1">
        <w:rPr>
          <w:rFonts w:ascii="Times New Roman" w:hAnsi="Times New Roman" w:cs="Times New Roman"/>
        </w:rPr>
        <w:t xml:space="preserve"> 3 </w:t>
      </w:r>
      <w:proofErr w:type="spellStart"/>
      <w:r w:rsidRPr="007A20B1">
        <w:rPr>
          <w:rFonts w:ascii="Times New Roman" w:hAnsi="Times New Roman" w:cs="Times New Roman"/>
        </w:rPr>
        <w:t>years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experience</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continuing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w:t>
      </w:r>
    </w:p>
    <w:p w14:paraId="52613B1E" w14:textId="77777777" w:rsidR="007A20B1" w:rsidRPr="007A20B1" w:rsidRDefault="007A20B1" w:rsidP="00017AA8">
      <w:pPr>
        <w:ind w:left="360"/>
        <w:jc w:val="both"/>
        <w:rPr>
          <w:rFonts w:ascii="Times New Roman" w:hAnsi="Times New Roman" w:cs="Times New Roman"/>
        </w:rPr>
      </w:pPr>
    </w:p>
    <w:p w14:paraId="7725C124" w14:textId="77777777" w:rsidR="007A20B1" w:rsidRPr="007A20B1" w:rsidRDefault="007A20B1" w:rsidP="007A20B1">
      <w:pPr>
        <w:pStyle w:val="ListParagraph"/>
        <w:numPr>
          <w:ilvl w:val="0"/>
          <w:numId w:val="104"/>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they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have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obtained</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aeronautical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degree</w:t>
      </w:r>
      <w:proofErr w:type="spellEnd"/>
      <w:r w:rsidRPr="007A20B1">
        <w:rPr>
          <w:rFonts w:ascii="Times New Roman" w:hAnsi="Times New Roman" w:cs="Times New Roman"/>
        </w:rPr>
        <w:t xml:space="preserve"> or licence, or </w:t>
      </w:r>
      <w:proofErr w:type="spellStart"/>
      <w:r w:rsidRPr="007A20B1">
        <w:rPr>
          <w:rFonts w:ascii="Times New Roman" w:hAnsi="Times New Roman" w:cs="Times New Roman"/>
        </w:rPr>
        <w:t>equivalent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qualification</w:t>
      </w:r>
      <w:proofErr w:type="spellEnd"/>
      <w:r w:rsidRPr="007A20B1">
        <w:rPr>
          <w:rFonts w:ascii="Times New Roman" w:hAnsi="Times New Roman" w:cs="Times New Roman"/>
        </w:rPr>
        <w:t>;</w:t>
      </w:r>
    </w:p>
    <w:p w14:paraId="7E6F7AB6" w14:textId="77777777" w:rsidR="007A20B1" w:rsidRPr="007A20B1" w:rsidRDefault="007A20B1" w:rsidP="00017AA8">
      <w:pPr>
        <w:ind w:left="360"/>
        <w:jc w:val="both"/>
        <w:rPr>
          <w:rFonts w:ascii="Times New Roman" w:hAnsi="Times New Roman" w:cs="Times New Roman"/>
        </w:rPr>
      </w:pPr>
    </w:p>
    <w:p w14:paraId="15C3830B" w14:textId="77777777" w:rsidR="007A20B1" w:rsidRPr="007A20B1" w:rsidRDefault="007A20B1" w:rsidP="007A20B1">
      <w:pPr>
        <w:pStyle w:val="ListParagraph"/>
        <w:numPr>
          <w:ilvl w:val="0"/>
          <w:numId w:val="104"/>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they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have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received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appropriate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aeronautical-maintenance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training</w:t>
      </w:r>
      <w:proofErr w:type="spellEnd"/>
      <w:r w:rsidRPr="007A20B1">
        <w:rPr>
          <w:rFonts w:ascii="Times New Roman" w:hAnsi="Times New Roman" w:cs="Times New Roman"/>
        </w:rPr>
        <w:t>;</w:t>
      </w:r>
    </w:p>
    <w:p w14:paraId="0886F845" w14:textId="77777777" w:rsidR="007A20B1" w:rsidRPr="007A20B1" w:rsidRDefault="007A20B1" w:rsidP="00017AA8">
      <w:pPr>
        <w:ind w:left="360"/>
        <w:jc w:val="both"/>
        <w:rPr>
          <w:rFonts w:ascii="Times New Roman" w:hAnsi="Times New Roman" w:cs="Times New Roman"/>
        </w:rPr>
      </w:pPr>
    </w:p>
    <w:p w14:paraId="3CEF162E" w14:textId="77777777" w:rsidR="007A20B1" w:rsidRPr="007A20B1" w:rsidRDefault="007A20B1" w:rsidP="007A20B1">
      <w:pPr>
        <w:pStyle w:val="ListParagraph"/>
        <w:numPr>
          <w:ilvl w:val="0"/>
          <w:numId w:val="104"/>
        </w:numPr>
        <w:autoSpaceDE w:val="0"/>
        <w:autoSpaceDN w:val="0"/>
        <w:ind w:left="1080"/>
        <w:jc w:val="both"/>
        <w:rPr>
          <w:rFonts w:ascii="Times New Roman" w:hAnsi="Times New Roman" w:cs="Times New Roman"/>
        </w:rPr>
      </w:pPr>
      <w:proofErr w:type="spellStart"/>
      <w:r w:rsidRPr="007A20B1">
        <w:rPr>
          <w:rFonts w:ascii="Times New Roman" w:hAnsi="Times New Roman" w:cs="Times New Roman"/>
        </w:rPr>
        <w:t>they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hold</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position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authorises</w:t>
      </w:r>
      <w:proofErr w:type="spellEnd"/>
      <w:r w:rsidRPr="007A20B1">
        <w:rPr>
          <w:rFonts w:ascii="Times New Roman" w:hAnsi="Times New Roman" w:cs="Times New Roman"/>
        </w:rPr>
        <w:t xml:space="preserve"> them to </w:t>
      </w:r>
      <w:proofErr w:type="spellStart"/>
      <w:r w:rsidRPr="007A20B1">
        <w:rPr>
          <w:rFonts w:ascii="Times New Roman" w:hAnsi="Times New Roman" w:cs="Times New Roman"/>
        </w:rPr>
        <w:t>sign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behalf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w:t>
      </w:r>
    </w:p>
    <w:p w14:paraId="3B32B582" w14:textId="77777777" w:rsidR="007A20B1" w:rsidRPr="007A20B1" w:rsidRDefault="007A20B1" w:rsidP="00017AA8">
      <w:pPr>
        <w:jc w:val="both"/>
        <w:rPr>
          <w:rFonts w:ascii="Times New Roman" w:hAnsi="Times New Roman" w:cs="Times New Roman"/>
        </w:rPr>
      </w:pPr>
    </w:p>
    <w:p w14:paraId="236A0B0E" w14:textId="77777777" w:rsidR="007A20B1" w:rsidRPr="007A20B1" w:rsidRDefault="007A20B1" w:rsidP="00017AA8">
      <w:pPr>
        <w:ind w:left="720"/>
        <w:jc w:val="both"/>
        <w:rPr>
          <w:rFonts w:ascii="Times New Roman" w:hAnsi="Times New Roman" w:cs="Times New Roman"/>
        </w:rPr>
      </w:pPr>
      <w:proofErr w:type="spellStart"/>
      <w:r w:rsidRPr="007A20B1">
        <w:rPr>
          <w:rFonts w:ascii="Times New Roman" w:hAnsi="Times New Roman" w:cs="Times New Roman"/>
        </w:rPr>
        <w:t>Notwithstanding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points</w:t>
      </w:r>
      <w:proofErr w:type="spellEnd"/>
      <w:r w:rsidRPr="007A20B1">
        <w:rPr>
          <w:rFonts w:ascii="Times New Roman" w:hAnsi="Times New Roman" w:cs="Times New Roman"/>
        </w:rPr>
        <w:t xml:space="preserve"> (b)(1) to (b)(4), the </w:t>
      </w:r>
      <w:proofErr w:type="spellStart"/>
      <w:r w:rsidRPr="007A20B1">
        <w:rPr>
          <w:rFonts w:ascii="Times New Roman" w:hAnsi="Times New Roman" w:cs="Times New Roman"/>
        </w:rPr>
        <w:t>requirement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(b)(2)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be </w:t>
      </w:r>
      <w:proofErr w:type="spellStart"/>
      <w:r w:rsidRPr="007A20B1">
        <w:rPr>
          <w:rFonts w:ascii="Times New Roman" w:hAnsi="Times New Roman" w:cs="Times New Roman"/>
        </w:rPr>
        <w:t>replaced</w:t>
      </w:r>
      <w:proofErr w:type="spellEnd"/>
      <w:r w:rsidRPr="007A20B1">
        <w:rPr>
          <w:rFonts w:ascii="Times New Roman" w:hAnsi="Times New Roman" w:cs="Times New Roman"/>
        </w:rPr>
        <w:t xml:space="preserve"> by 3 </w:t>
      </w:r>
      <w:proofErr w:type="spellStart"/>
      <w:r w:rsidRPr="007A20B1">
        <w:rPr>
          <w:rFonts w:ascii="Times New Roman" w:hAnsi="Times New Roman" w:cs="Times New Roman"/>
        </w:rPr>
        <w:t>years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experience</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continuing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addition</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experience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already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required</w:t>
      </w:r>
      <w:proofErr w:type="spellEnd"/>
      <w:r w:rsidRPr="007A20B1">
        <w:rPr>
          <w:rFonts w:ascii="Times New Roman" w:hAnsi="Times New Roman" w:cs="Times New Roman"/>
        </w:rPr>
        <w:t xml:space="preserve"> by </w:t>
      </w:r>
      <w:proofErr w:type="spellStart"/>
      <w:r w:rsidRPr="007A20B1">
        <w:rPr>
          <w:rFonts w:ascii="Times New Roman" w:hAnsi="Times New Roman" w:cs="Times New Roman"/>
        </w:rPr>
        <w:t>point</w:t>
      </w:r>
      <w:proofErr w:type="spellEnd"/>
      <w:r w:rsidRPr="007A20B1">
        <w:rPr>
          <w:rFonts w:ascii="Times New Roman" w:hAnsi="Times New Roman" w:cs="Times New Roman"/>
        </w:rPr>
        <w:t xml:space="preserve"> (b)(1).</w:t>
      </w:r>
    </w:p>
    <w:p w14:paraId="3636CEDC" w14:textId="77777777" w:rsidR="007A20B1" w:rsidRPr="007A20B1" w:rsidRDefault="007A20B1" w:rsidP="00017AA8">
      <w:pPr>
        <w:jc w:val="both"/>
        <w:rPr>
          <w:rFonts w:ascii="Times New Roman" w:hAnsi="Times New Roman" w:cs="Times New Roman"/>
        </w:rPr>
      </w:pPr>
    </w:p>
    <w:p w14:paraId="6FAA9F4B" w14:textId="77777777" w:rsidR="007A20B1" w:rsidRPr="007A20B1" w:rsidRDefault="007A20B1" w:rsidP="007A20B1">
      <w:pPr>
        <w:pStyle w:val="ListParagraph"/>
        <w:numPr>
          <w:ilvl w:val="0"/>
          <w:numId w:val="103"/>
        </w:numPr>
        <w:autoSpaceDE w:val="0"/>
        <w:autoSpaceDN w:val="0"/>
        <w:jc w:val="both"/>
        <w:rPr>
          <w:rFonts w:ascii="Times New Roman" w:hAnsi="Times New Roman" w:cs="Times New Roman"/>
        </w:rPr>
      </w:pPr>
      <w:r w:rsidRPr="007A20B1">
        <w:rPr>
          <w:rFonts w:ascii="Times New Roman" w:hAnsi="Times New Roman" w:cs="Times New Roman"/>
        </w:rPr>
        <w:t xml:space="preserve">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maintain</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record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all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review</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staff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which</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include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details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appropriate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qualification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held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together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summary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relevant </w:t>
      </w:r>
      <w:proofErr w:type="spellStart"/>
      <w:r w:rsidRPr="007A20B1">
        <w:rPr>
          <w:rFonts w:ascii="Times New Roman" w:hAnsi="Times New Roman" w:cs="Times New Roman"/>
        </w:rPr>
        <w:t>continuing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management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experience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training</w:t>
      </w:r>
      <w:proofErr w:type="spellEnd"/>
      <w:r w:rsidRPr="007A20B1">
        <w:rPr>
          <w:rFonts w:ascii="Times New Roman" w:hAnsi="Times New Roman" w:cs="Times New Roman"/>
        </w:rPr>
        <w:t>.</w:t>
      </w:r>
    </w:p>
    <w:p w14:paraId="7FADE41F" w14:textId="77777777" w:rsidR="007A20B1" w:rsidRPr="007A20B1" w:rsidRDefault="007A20B1" w:rsidP="00017AA8">
      <w:pPr>
        <w:jc w:val="both"/>
        <w:rPr>
          <w:rFonts w:ascii="Times New Roman" w:hAnsi="Times New Roman" w:cs="Times New Roman"/>
        </w:rPr>
      </w:pPr>
    </w:p>
    <w:p w14:paraId="4D157E69" w14:textId="5205FEB2" w:rsidR="007A20B1" w:rsidRPr="00BB6E64" w:rsidRDefault="007A20B1" w:rsidP="007A20B1">
      <w:pPr>
        <w:pStyle w:val="ListParagraph"/>
        <w:numPr>
          <w:ilvl w:val="0"/>
          <w:numId w:val="103"/>
        </w:numPr>
        <w:autoSpaceDE w:val="0"/>
        <w:autoSpaceDN w:val="0"/>
        <w:jc w:val="both"/>
        <w:rPr>
          <w:rFonts w:ascii="Times New Roman" w:hAnsi="Times New Roman" w:cs="Times New Roman"/>
        </w:rPr>
      </w:pPr>
      <w:proofErr w:type="spellStart"/>
      <w:r w:rsidRPr="007A20B1">
        <w:rPr>
          <w:rFonts w:ascii="Times New Roman" w:hAnsi="Times New Roman" w:cs="Times New Roman"/>
        </w:rPr>
        <w:t>During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performance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review</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have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access</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applicable</w:t>
      </w:r>
      <w:proofErr w:type="spellEnd"/>
      <w:r w:rsidRPr="007A20B1">
        <w:rPr>
          <w:rFonts w:ascii="Times New Roman" w:hAnsi="Times New Roman" w:cs="Times New Roman"/>
        </w:rPr>
        <w:t xml:space="preserve"> </w:t>
      </w:r>
      <w:r w:rsidRPr="00BB6E64">
        <w:rPr>
          <w:rFonts w:ascii="Times New Roman" w:hAnsi="Times New Roman" w:cs="Times New Roman"/>
        </w:rPr>
        <w:t xml:space="preserve">data </w:t>
      </w:r>
      <w:proofErr w:type="spellStart"/>
      <w:r w:rsidRPr="00BB6E64">
        <w:rPr>
          <w:rFonts w:ascii="Times New Roman" w:hAnsi="Times New Roman" w:cs="Times New Roman"/>
        </w:rPr>
        <w:t>such</w:t>
      </w:r>
      <w:proofErr w:type="spellEnd"/>
      <w:r w:rsidRPr="00BB6E64">
        <w:rPr>
          <w:rFonts w:ascii="Times New Roman" w:hAnsi="Times New Roman" w:cs="Times New Roman"/>
        </w:rPr>
        <w:t xml:space="preserve"> as </w:t>
      </w:r>
      <w:proofErr w:type="spellStart"/>
      <w:r w:rsidRPr="00BB6E64">
        <w:rPr>
          <w:rFonts w:ascii="Times New Roman" w:hAnsi="Times New Roman" w:cs="Times New Roman"/>
        </w:rPr>
        <w:t>those</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specified</w:t>
      </w:r>
      <w:proofErr w:type="spellEnd"/>
      <w:r w:rsidRPr="00BB6E64">
        <w:rPr>
          <w:rFonts w:ascii="Times New Roman" w:hAnsi="Times New Roman" w:cs="Times New Roman"/>
        </w:rPr>
        <w:t xml:space="preserve"> in </w:t>
      </w:r>
      <w:proofErr w:type="spellStart"/>
      <w:r w:rsidRPr="00BB6E64">
        <w:rPr>
          <w:rFonts w:ascii="Times New Roman" w:hAnsi="Times New Roman" w:cs="Times New Roman"/>
        </w:rPr>
        <w:t>points</w:t>
      </w:r>
      <w:proofErr w:type="spellEnd"/>
      <w:r w:rsidRPr="00BB6E64">
        <w:rPr>
          <w:rFonts w:ascii="Times New Roman" w:hAnsi="Times New Roman" w:cs="Times New Roman"/>
        </w:rPr>
        <w:t xml:space="preserve"> ML.UAS.305 </w:t>
      </w:r>
      <w:proofErr w:type="spellStart"/>
      <w:r w:rsidRPr="00BB6E64">
        <w:rPr>
          <w:rFonts w:ascii="Times New Roman" w:hAnsi="Times New Roman" w:cs="Times New Roman"/>
        </w:rPr>
        <w:t>and</w:t>
      </w:r>
      <w:proofErr w:type="spellEnd"/>
      <w:r w:rsidRPr="00BB6E64">
        <w:rPr>
          <w:rFonts w:ascii="Times New Roman" w:hAnsi="Times New Roman" w:cs="Times New Roman"/>
        </w:rPr>
        <w:t xml:space="preserve"> ML.UAS.401 </w:t>
      </w:r>
      <w:proofErr w:type="spellStart"/>
      <w:r w:rsidRPr="00BB6E64">
        <w:rPr>
          <w:rFonts w:ascii="Times New Roman" w:hAnsi="Times New Roman" w:cs="Times New Roman"/>
        </w:rPr>
        <w:t>of</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Annex</w:t>
      </w:r>
      <w:proofErr w:type="spellEnd"/>
      <w:r w:rsidRPr="00BB6E64">
        <w:rPr>
          <w:rFonts w:ascii="Times New Roman" w:hAnsi="Times New Roman" w:cs="Times New Roman"/>
        </w:rPr>
        <w:t xml:space="preserve"> I (Part-ML.UAS) to Regulation (CAA) No. 03/2025.</w:t>
      </w:r>
    </w:p>
    <w:p w14:paraId="4C9F5371" w14:textId="77777777" w:rsidR="007A20B1" w:rsidRPr="00BB6E64" w:rsidRDefault="007A20B1" w:rsidP="00017AA8">
      <w:pPr>
        <w:jc w:val="both"/>
        <w:rPr>
          <w:rFonts w:ascii="Times New Roman" w:hAnsi="Times New Roman" w:cs="Times New Roman"/>
        </w:rPr>
      </w:pPr>
    </w:p>
    <w:p w14:paraId="1750F2F7" w14:textId="2E632277" w:rsidR="007A20B1" w:rsidRPr="007A20B1" w:rsidRDefault="007A20B1" w:rsidP="007A20B1">
      <w:pPr>
        <w:pStyle w:val="ListParagraph"/>
        <w:numPr>
          <w:ilvl w:val="0"/>
          <w:numId w:val="103"/>
        </w:numPr>
        <w:autoSpaceDE w:val="0"/>
        <w:autoSpaceDN w:val="0"/>
        <w:jc w:val="both"/>
        <w:rPr>
          <w:rFonts w:ascii="Times New Roman" w:hAnsi="Times New Roman" w:cs="Times New Roman"/>
        </w:rPr>
      </w:pPr>
      <w:proofErr w:type="spellStart"/>
      <w:r w:rsidRPr="00BB6E64">
        <w:rPr>
          <w:rFonts w:ascii="Times New Roman" w:hAnsi="Times New Roman" w:cs="Times New Roman"/>
        </w:rPr>
        <w:t>Staff</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that</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conduct</w:t>
      </w:r>
      <w:proofErr w:type="spellEnd"/>
      <w:r w:rsidRPr="00BB6E64">
        <w:rPr>
          <w:rFonts w:ascii="Times New Roman" w:hAnsi="Times New Roman" w:cs="Times New Roman"/>
        </w:rPr>
        <w:t xml:space="preserve"> the </w:t>
      </w:r>
      <w:proofErr w:type="spellStart"/>
      <w:r w:rsidRPr="00BB6E64">
        <w:rPr>
          <w:rFonts w:ascii="Times New Roman" w:hAnsi="Times New Roman" w:cs="Times New Roman"/>
        </w:rPr>
        <w:t>airworthiness</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review</w:t>
      </w:r>
      <w:proofErr w:type="spellEnd"/>
      <w:r w:rsidRPr="00BB6E64">
        <w:rPr>
          <w:rFonts w:ascii="Times New Roman" w:hAnsi="Times New Roman" w:cs="Times New Roman"/>
        </w:rPr>
        <w:t xml:space="preserve"> shall </w:t>
      </w:r>
      <w:proofErr w:type="spellStart"/>
      <w:r w:rsidRPr="00BB6E64">
        <w:rPr>
          <w:rFonts w:ascii="Times New Roman" w:hAnsi="Times New Roman" w:cs="Times New Roman"/>
        </w:rPr>
        <w:t>issue</w:t>
      </w:r>
      <w:proofErr w:type="spellEnd"/>
      <w:r w:rsidRPr="00BB6E64">
        <w:rPr>
          <w:rFonts w:ascii="Times New Roman" w:hAnsi="Times New Roman" w:cs="Times New Roman"/>
        </w:rPr>
        <w:t xml:space="preserve"> an ARC (EASA </w:t>
      </w:r>
      <w:proofErr w:type="spellStart"/>
      <w:r w:rsidRPr="00BB6E64">
        <w:rPr>
          <w:rFonts w:ascii="Times New Roman" w:hAnsi="Times New Roman" w:cs="Times New Roman"/>
        </w:rPr>
        <w:t>Form</w:t>
      </w:r>
      <w:proofErr w:type="spellEnd"/>
      <w:r w:rsidRPr="00BB6E64">
        <w:rPr>
          <w:rFonts w:ascii="Times New Roman" w:hAnsi="Times New Roman" w:cs="Times New Roman"/>
        </w:rPr>
        <w:t xml:space="preserve"> 15d) as set </w:t>
      </w:r>
      <w:proofErr w:type="spellStart"/>
      <w:r w:rsidRPr="00BB6E64">
        <w:rPr>
          <w:rFonts w:ascii="Times New Roman" w:hAnsi="Times New Roman" w:cs="Times New Roman"/>
        </w:rPr>
        <w:t>out</w:t>
      </w:r>
      <w:proofErr w:type="spellEnd"/>
      <w:r w:rsidRPr="00BB6E64">
        <w:rPr>
          <w:rFonts w:ascii="Times New Roman" w:hAnsi="Times New Roman" w:cs="Times New Roman"/>
        </w:rPr>
        <w:t xml:space="preserve"> in </w:t>
      </w:r>
      <w:proofErr w:type="spellStart"/>
      <w:r w:rsidRPr="00BB6E64">
        <w:rPr>
          <w:rFonts w:ascii="Times New Roman" w:hAnsi="Times New Roman" w:cs="Times New Roman"/>
        </w:rPr>
        <w:t>Appendix</w:t>
      </w:r>
      <w:proofErr w:type="spellEnd"/>
      <w:r w:rsidRPr="00BB6E64">
        <w:rPr>
          <w:rFonts w:ascii="Times New Roman" w:hAnsi="Times New Roman" w:cs="Times New Roman"/>
        </w:rPr>
        <w:t xml:space="preserve"> 2 to </w:t>
      </w:r>
      <w:proofErr w:type="spellStart"/>
      <w:r w:rsidRPr="00BB6E64">
        <w:rPr>
          <w:rFonts w:ascii="Times New Roman" w:hAnsi="Times New Roman" w:cs="Times New Roman"/>
        </w:rPr>
        <w:t>Annex</w:t>
      </w:r>
      <w:proofErr w:type="spellEnd"/>
      <w:r w:rsidRPr="00BB6E64">
        <w:rPr>
          <w:rFonts w:ascii="Times New Roman" w:hAnsi="Times New Roman" w:cs="Times New Roman"/>
        </w:rPr>
        <w:t xml:space="preserve"> I (Part-ML.UAS) to Regulation (CAA) No. 03/2025, upon</w:t>
      </w:r>
      <w:r w:rsidRPr="007A20B1">
        <w:rPr>
          <w:rFonts w:ascii="Times New Roman" w:hAnsi="Times New Roman" w:cs="Times New Roman"/>
        </w:rPr>
        <w:t xml:space="preserve"> the satisfactory completion of the airworthiness review.</w:t>
      </w:r>
    </w:p>
    <w:p w14:paraId="1785AA33" w14:textId="77777777" w:rsidR="007A20B1" w:rsidRPr="007A20B1" w:rsidRDefault="007A20B1" w:rsidP="00017AA8">
      <w:pPr>
        <w:jc w:val="both"/>
        <w:rPr>
          <w:rFonts w:ascii="Times New Roman" w:hAnsi="Times New Roman" w:cs="Times New Roman"/>
        </w:rPr>
      </w:pPr>
    </w:p>
    <w:p w14:paraId="7DDF3067" w14:textId="77777777" w:rsidR="007A20B1" w:rsidRPr="007A20B1" w:rsidRDefault="007A20B1" w:rsidP="007A20B1">
      <w:pPr>
        <w:pStyle w:val="ListParagraph"/>
        <w:numPr>
          <w:ilvl w:val="0"/>
          <w:numId w:val="103"/>
        </w:numPr>
        <w:autoSpaceDE w:val="0"/>
        <w:autoSpaceDN w:val="0"/>
        <w:jc w:val="both"/>
        <w:rPr>
          <w:rFonts w:ascii="Times New Roman" w:hAnsi="Times New Roman" w:cs="Times New Roman"/>
        </w:rPr>
      </w:pPr>
      <w:proofErr w:type="spellStart"/>
      <w:r w:rsidRPr="007A20B1">
        <w:rPr>
          <w:rFonts w:ascii="Times New Roman" w:hAnsi="Times New Roman" w:cs="Times New Roman"/>
        </w:rPr>
        <w:lastRenderedPageBreak/>
        <w:t>Whenever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circumstances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reveal</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existence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potential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safety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threat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shall </w:t>
      </w:r>
      <w:proofErr w:type="spellStart"/>
      <w:r w:rsidRPr="007A20B1">
        <w:rPr>
          <w:rFonts w:ascii="Times New Roman" w:hAnsi="Times New Roman" w:cs="Times New Roman"/>
        </w:rPr>
        <w:t>conduct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review</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issue</w:t>
      </w:r>
      <w:proofErr w:type="spellEnd"/>
      <w:r w:rsidRPr="007A20B1">
        <w:rPr>
          <w:rFonts w:ascii="Times New Roman" w:hAnsi="Times New Roman" w:cs="Times New Roman"/>
        </w:rPr>
        <w:t xml:space="preserve"> the ARC </w:t>
      </w:r>
      <w:proofErr w:type="spellStart"/>
      <w:r w:rsidRPr="007A20B1">
        <w:rPr>
          <w:rFonts w:ascii="Times New Roman" w:hAnsi="Times New Roman" w:cs="Times New Roman"/>
        </w:rPr>
        <w:t>itself</w:t>
      </w:r>
      <w:proofErr w:type="spellEnd"/>
      <w:r w:rsidRPr="007A20B1">
        <w:rPr>
          <w:rFonts w:ascii="Times New Roman" w:hAnsi="Times New Roman" w:cs="Times New Roman"/>
        </w:rPr>
        <w:t>.</w:t>
      </w:r>
    </w:p>
    <w:p w14:paraId="34EDC4D1" w14:textId="77777777" w:rsidR="00BB6E64" w:rsidRDefault="00BB6E64" w:rsidP="00017AA8">
      <w:pPr>
        <w:jc w:val="center"/>
        <w:rPr>
          <w:rFonts w:ascii="Times New Roman" w:hAnsi="Times New Roman" w:cs="Times New Roman"/>
        </w:rPr>
      </w:pPr>
    </w:p>
    <w:p w14:paraId="182F620C" w14:textId="50645A6C" w:rsidR="007A20B1" w:rsidRPr="007A20B1" w:rsidRDefault="007A20B1" w:rsidP="00017AA8">
      <w:pPr>
        <w:jc w:val="center"/>
        <w:rPr>
          <w:rFonts w:ascii="Times New Roman" w:hAnsi="Times New Roman" w:cs="Times New Roman"/>
        </w:rPr>
      </w:pPr>
      <w:proofErr w:type="spellStart"/>
      <w:r w:rsidRPr="007A20B1">
        <w:rPr>
          <w:rFonts w:ascii="Times New Roman" w:hAnsi="Times New Roman" w:cs="Times New Roman"/>
        </w:rPr>
        <w:t>Appendix</w:t>
      </w:r>
      <w:proofErr w:type="spellEnd"/>
    </w:p>
    <w:p w14:paraId="6CD11231" w14:textId="77777777" w:rsidR="007A20B1" w:rsidRPr="007A20B1" w:rsidRDefault="007A20B1" w:rsidP="00017AA8">
      <w:pPr>
        <w:jc w:val="center"/>
        <w:rPr>
          <w:rFonts w:ascii="Times New Roman" w:hAnsi="Times New Roman" w:cs="Times New Roman"/>
        </w:rPr>
      </w:pPr>
    </w:p>
    <w:p w14:paraId="2BB3C59B" w14:textId="77777777" w:rsidR="007A20B1" w:rsidRPr="007A20B1" w:rsidRDefault="007A20B1" w:rsidP="00017AA8">
      <w:pPr>
        <w:jc w:val="center"/>
        <w:rPr>
          <w:rFonts w:ascii="Times New Roman" w:hAnsi="Times New Roman" w:cs="Times New Roman"/>
          <w:b/>
        </w:rPr>
      </w:pPr>
      <w:proofErr w:type="spellStart"/>
      <w:r w:rsidRPr="007A20B1">
        <w:rPr>
          <w:rFonts w:ascii="Times New Roman" w:hAnsi="Times New Roman" w:cs="Times New Roman"/>
          <w:b/>
        </w:rPr>
        <w:t>Part</w:t>
      </w:r>
      <w:proofErr w:type="spellEnd"/>
      <w:r w:rsidRPr="007A20B1">
        <w:rPr>
          <w:rFonts w:ascii="Times New Roman" w:hAnsi="Times New Roman" w:cs="Times New Roman"/>
          <w:b/>
        </w:rPr>
        <w:t xml:space="preserve">-CAO.UAS </w:t>
      </w:r>
      <w:proofErr w:type="spellStart"/>
      <w:r w:rsidRPr="007A20B1">
        <w:rPr>
          <w:rFonts w:ascii="Times New Roman" w:hAnsi="Times New Roman" w:cs="Times New Roman"/>
          <w:b/>
        </w:rPr>
        <w:t>certificate</w:t>
      </w:r>
      <w:proofErr w:type="spellEnd"/>
      <w:r w:rsidRPr="007A20B1">
        <w:rPr>
          <w:rFonts w:ascii="Times New Roman" w:hAnsi="Times New Roman" w:cs="Times New Roman"/>
          <w:b/>
        </w:rPr>
        <w:t xml:space="preserve"> – EASA </w:t>
      </w:r>
      <w:proofErr w:type="spellStart"/>
      <w:r w:rsidRPr="007A20B1">
        <w:rPr>
          <w:rFonts w:ascii="Times New Roman" w:hAnsi="Times New Roman" w:cs="Times New Roman"/>
          <w:b/>
        </w:rPr>
        <w:t>Form</w:t>
      </w:r>
      <w:proofErr w:type="spellEnd"/>
      <w:r w:rsidRPr="007A20B1">
        <w:rPr>
          <w:rFonts w:ascii="Times New Roman" w:hAnsi="Times New Roman" w:cs="Times New Roman"/>
          <w:b/>
        </w:rPr>
        <w:t xml:space="preserve"> 3-CAO.UAS</w:t>
      </w:r>
    </w:p>
    <w:p w14:paraId="2AB0A30D" w14:textId="77777777" w:rsidR="007A20B1" w:rsidRPr="007A20B1" w:rsidRDefault="007A20B1" w:rsidP="00017AA8">
      <w:pPr>
        <w:jc w:val="both"/>
        <w:rPr>
          <w:rFonts w:ascii="Times New Roman" w:hAnsi="Times New Roman" w:cs="Times New Roman"/>
        </w:rPr>
      </w:pPr>
    </w:p>
    <w:p w14:paraId="556BF819" w14:textId="77777777" w:rsidR="007A20B1" w:rsidRPr="007A20B1" w:rsidRDefault="007A20B1" w:rsidP="007A20B1">
      <w:pPr>
        <w:pStyle w:val="ListParagraph"/>
        <w:numPr>
          <w:ilvl w:val="0"/>
          <w:numId w:val="105"/>
        </w:numPr>
        <w:autoSpaceDE w:val="0"/>
        <w:autoSpaceDN w:val="0"/>
        <w:jc w:val="both"/>
        <w:rPr>
          <w:rFonts w:ascii="Times New Roman" w:hAnsi="Times New Roman" w:cs="Times New Roman"/>
        </w:rPr>
      </w:pPr>
      <w:proofErr w:type="spellStart"/>
      <w:r w:rsidRPr="007A20B1">
        <w:rPr>
          <w:rFonts w:ascii="Times New Roman" w:hAnsi="Times New Roman" w:cs="Times New Roman"/>
        </w:rPr>
        <w:t>Within</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approval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class</w:t>
      </w:r>
      <w:proofErr w:type="spellEnd"/>
      <w:r w:rsidRPr="007A20B1">
        <w:rPr>
          <w:rFonts w:ascii="Times New Roman" w:hAnsi="Times New Roman" w:cs="Times New Roman"/>
        </w:rPr>
        <w:t>(</w:t>
      </w:r>
      <w:proofErr w:type="spellStart"/>
      <w:r w:rsidRPr="007A20B1">
        <w:rPr>
          <w:rFonts w:ascii="Times New Roman" w:hAnsi="Times New Roman" w:cs="Times New Roman"/>
        </w:rPr>
        <w:t>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rating</w:t>
      </w:r>
      <w:proofErr w:type="spellEnd"/>
      <w:r w:rsidRPr="007A20B1">
        <w:rPr>
          <w:rFonts w:ascii="Times New Roman" w:hAnsi="Times New Roman" w:cs="Times New Roman"/>
        </w:rPr>
        <w:t xml:space="preserve">(s) </w:t>
      </w:r>
      <w:proofErr w:type="spellStart"/>
      <w:r w:rsidRPr="007A20B1">
        <w:rPr>
          <w:rFonts w:ascii="Times New Roman" w:hAnsi="Times New Roman" w:cs="Times New Roman"/>
        </w:rPr>
        <w:t>established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scope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work</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specified</w:t>
      </w:r>
      <w:proofErr w:type="spellEnd"/>
      <w:r w:rsidRPr="007A20B1">
        <w:rPr>
          <w:rFonts w:ascii="Times New Roman" w:hAnsi="Times New Roman" w:cs="Times New Roman"/>
        </w:rPr>
        <w:t xml:space="preserve"> in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manual </w:t>
      </w:r>
      <w:proofErr w:type="spellStart"/>
      <w:r w:rsidRPr="007A20B1">
        <w:rPr>
          <w:rFonts w:ascii="Times New Roman" w:hAnsi="Times New Roman" w:cs="Times New Roman"/>
        </w:rPr>
        <w:t>defines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exact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limits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approval</w:t>
      </w:r>
      <w:proofErr w:type="spellEnd"/>
      <w:r w:rsidRPr="007A20B1">
        <w:rPr>
          <w:rFonts w:ascii="Times New Roman" w:hAnsi="Times New Roman" w:cs="Times New Roman"/>
        </w:rPr>
        <w:t xml:space="preserve">. It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therefore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essential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approval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class</w:t>
      </w:r>
      <w:proofErr w:type="spellEnd"/>
      <w:r w:rsidRPr="007A20B1">
        <w:rPr>
          <w:rFonts w:ascii="Times New Roman" w:hAnsi="Times New Roman" w:cs="Times New Roman"/>
        </w:rPr>
        <w:t>(</w:t>
      </w:r>
      <w:proofErr w:type="spellStart"/>
      <w:r w:rsidRPr="007A20B1">
        <w:rPr>
          <w:rFonts w:ascii="Times New Roman" w:hAnsi="Times New Roman" w:cs="Times New Roman"/>
        </w:rPr>
        <w:t>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rating</w:t>
      </w:r>
      <w:proofErr w:type="spellEnd"/>
      <w:r w:rsidRPr="007A20B1">
        <w:rPr>
          <w:rFonts w:ascii="Times New Roman" w:hAnsi="Times New Roman" w:cs="Times New Roman"/>
        </w:rPr>
        <w:t xml:space="preserve">(s)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scope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work</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match</w:t>
      </w:r>
      <w:proofErr w:type="spellEnd"/>
      <w:r w:rsidRPr="007A20B1">
        <w:rPr>
          <w:rFonts w:ascii="Times New Roman" w:hAnsi="Times New Roman" w:cs="Times New Roman"/>
        </w:rPr>
        <w:t>.</w:t>
      </w:r>
    </w:p>
    <w:p w14:paraId="2A19B0C6" w14:textId="77777777" w:rsidR="007A20B1" w:rsidRPr="007A20B1" w:rsidRDefault="007A20B1" w:rsidP="00017AA8">
      <w:pPr>
        <w:jc w:val="both"/>
        <w:rPr>
          <w:rFonts w:ascii="Times New Roman" w:hAnsi="Times New Roman" w:cs="Times New Roman"/>
        </w:rPr>
      </w:pPr>
    </w:p>
    <w:p w14:paraId="369F5FAA" w14:textId="77777777" w:rsidR="007A20B1" w:rsidRPr="007A20B1" w:rsidRDefault="007A20B1" w:rsidP="007A20B1">
      <w:pPr>
        <w:pStyle w:val="ListParagraph"/>
        <w:numPr>
          <w:ilvl w:val="0"/>
          <w:numId w:val="105"/>
        </w:numPr>
        <w:autoSpaceDE w:val="0"/>
        <w:autoSpaceDN w:val="0"/>
        <w:jc w:val="both"/>
        <w:rPr>
          <w:rFonts w:ascii="Times New Roman" w:hAnsi="Times New Roman" w:cs="Times New Roman"/>
        </w:rPr>
      </w:pPr>
      <w:r w:rsidRPr="007A20B1">
        <w:rPr>
          <w:rFonts w:ascii="Times New Roman" w:hAnsi="Times New Roman" w:cs="Times New Roman"/>
        </w:rPr>
        <w:t xml:space="preserve">An UAS </w:t>
      </w:r>
      <w:proofErr w:type="spellStart"/>
      <w:r w:rsidRPr="007A20B1">
        <w:rPr>
          <w:rFonts w:ascii="Times New Roman" w:hAnsi="Times New Roman" w:cs="Times New Roman"/>
        </w:rPr>
        <w:t>rating</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relation</w:t>
      </w:r>
      <w:proofErr w:type="spellEnd"/>
      <w:r w:rsidRPr="007A20B1">
        <w:rPr>
          <w:rFonts w:ascii="Times New Roman" w:hAnsi="Times New Roman" w:cs="Times New Roman"/>
        </w:rPr>
        <w:t xml:space="preserve"> to UA or CMU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privileges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means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Part</w:t>
      </w:r>
      <w:proofErr w:type="spellEnd"/>
      <w:r w:rsidRPr="007A20B1">
        <w:rPr>
          <w:rFonts w:ascii="Times New Roman" w:hAnsi="Times New Roman" w:cs="Times New Roman"/>
        </w:rPr>
        <w:t xml:space="preserve">-CAO.UAS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scope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work</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specified</w:t>
      </w:r>
      <w:proofErr w:type="spellEnd"/>
      <w:r w:rsidRPr="007A20B1">
        <w:rPr>
          <w:rFonts w:ascii="Times New Roman" w:hAnsi="Times New Roman" w:cs="Times New Roman"/>
        </w:rPr>
        <w:t xml:space="preserve"> in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manual,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the UA, the CMU, or </w:t>
      </w:r>
      <w:proofErr w:type="spellStart"/>
      <w:r w:rsidRPr="007A20B1">
        <w:rPr>
          <w:rFonts w:ascii="Times New Roman" w:hAnsi="Times New Roman" w:cs="Times New Roman"/>
        </w:rPr>
        <w:t>both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also</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components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including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engines</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UA or CMU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data or, </w:t>
      </w: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agreed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component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data, </w:t>
      </w:r>
      <w:proofErr w:type="spellStart"/>
      <w:r w:rsidRPr="007A20B1">
        <w:rPr>
          <w:rFonts w:ascii="Times New Roman" w:hAnsi="Times New Roman" w:cs="Times New Roman"/>
        </w:rPr>
        <w:t>only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while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components</w:t>
      </w:r>
      <w:proofErr w:type="spellEnd"/>
      <w:r w:rsidRPr="007A20B1">
        <w:rPr>
          <w:rFonts w:ascii="Times New Roman" w:hAnsi="Times New Roman" w:cs="Times New Roman"/>
        </w:rPr>
        <w:t xml:space="preserve"> are </w:t>
      </w:r>
      <w:proofErr w:type="spellStart"/>
      <w:r w:rsidRPr="007A20B1">
        <w:rPr>
          <w:rFonts w:ascii="Times New Roman" w:hAnsi="Times New Roman" w:cs="Times New Roman"/>
        </w:rPr>
        <w:t>fitted</w:t>
      </w:r>
      <w:proofErr w:type="spellEnd"/>
      <w:r w:rsidRPr="007A20B1">
        <w:rPr>
          <w:rFonts w:ascii="Times New Roman" w:hAnsi="Times New Roman" w:cs="Times New Roman"/>
        </w:rPr>
        <w:t xml:space="preserve"> to the UA or the CMU. </w:t>
      </w:r>
      <w:proofErr w:type="spellStart"/>
      <w:r w:rsidRPr="007A20B1">
        <w:rPr>
          <w:rFonts w:ascii="Times New Roman" w:hAnsi="Times New Roman" w:cs="Times New Roman"/>
        </w:rPr>
        <w:t>Nevertheless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temporarily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remove</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component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order</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improve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access</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component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except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removal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generates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need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additional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not </w:t>
      </w:r>
      <w:proofErr w:type="spellStart"/>
      <w:r w:rsidRPr="007A20B1">
        <w:rPr>
          <w:rFonts w:ascii="Times New Roman" w:hAnsi="Times New Roman" w:cs="Times New Roman"/>
        </w:rPr>
        <w:t>approved</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removal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component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by a UAS-</w:t>
      </w:r>
      <w:proofErr w:type="spellStart"/>
      <w:r w:rsidRPr="007A20B1">
        <w:rPr>
          <w:rFonts w:ascii="Times New Roman" w:hAnsi="Times New Roman" w:cs="Times New Roman"/>
        </w:rPr>
        <w:t>rated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shall be </w:t>
      </w:r>
      <w:proofErr w:type="spellStart"/>
      <w:r w:rsidRPr="007A20B1">
        <w:rPr>
          <w:rFonts w:ascii="Times New Roman" w:hAnsi="Times New Roman" w:cs="Times New Roman"/>
        </w:rPr>
        <w:t>subject</w:t>
      </w:r>
      <w:proofErr w:type="spellEnd"/>
      <w:r w:rsidRPr="007A20B1">
        <w:rPr>
          <w:rFonts w:ascii="Times New Roman" w:hAnsi="Times New Roman" w:cs="Times New Roman"/>
        </w:rPr>
        <w:t xml:space="preserve"> to a </w:t>
      </w:r>
      <w:proofErr w:type="spellStart"/>
      <w:r w:rsidRPr="007A20B1">
        <w:rPr>
          <w:rFonts w:ascii="Times New Roman" w:hAnsi="Times New Roman" w:cs="Times New Roman"/>
        </w:rPr>
        <w:t>control</w:t>
      </w:r>
      <w:proofErr w:type="spellEnd"/>
      <w:r w:rsidRPr="007A20B1">
        <w:rPr>
          <w:rFonts w:ascii="Times New Roman" w:hAnsi="Times New Roman" w:cs="Times New Roman"/>
        </w:rPr>
        <w:t xml:space="preserve"> procedure </w:t>
      </w:r>
      <w:proofErr w:type="spellStart"/>
      <w:r w:rsidRPr="007A20B1">
        <w:rPr>
          <w:rFonts w:ascii="Times New Roman" w:hAnsi="Times New Roman" w:cs="Times New Roman"/>
        </w:rPr>
        <w:t>specified</w:t>
      </w:r>
      <w:proofErr w:type="spellEnd"/>
      <w:r w:rsidRPr="007A20B1">
        <w:rPr>
          <w:rFonts w:ascii="Times New Roman" w:hAnsi="Times New Roman" w:cs="Times New Roman"/>
        </w:rPr>
        <w:t xml:space="preserve"> in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manual.</w:t>
      </w:r>
    </w:p>
    <w:p w14:paraId="1B25DE64" w14:textId="77777777" w:rsidR="007A20B1" w:rsidRPr="007A20B1" w:rsidRDefault="007A20B1" w:rsidP="00017AA8">
      <w:pPr>
        <w:jc w:val="both"/>
        <w:rPr>
          <w:rFonts w:ascii="Times New Roman" w:hAnsi="Times New Roman" w:cs="Times New Roman"/>
        </w:rPr>
      </w:pPr>
    </w:p>
    <w:p w14:paraId="16D16FCF" w14:textId="77777777" w:rsidR="007A20B1" w:rsidRPr="007A20B1" w:rsidRDefault="007A20B1" w:rsidP="00017AA8">
      <w:pPr>
        <w:pStyle w:val="ListParagraph"/>
        <w:ind w:left="720"/>
        <w:rPr>
          <w:rFonts w:ascii="Times New Roman" w:hAnsi="Times New Roman" w:cs="Times New Roman"/>
        </w:rPr>
      </w:pPr>
      <w:proofErr w:type="spellStart"/>
      <w:r w:rsidRPr="007A20B1">
        <w:rPr>
          <w:rFonts w:ascii="Times New Roman" w:hAnsi="Times New Roman" w:cs="Times New Roman"/>
        </w:rPr>
        <w:t>Under</w:t>
      </w:r>
      <w:proofErr w:type="spellEnd"/>
      <w:r w:rsidRPr="007A20B1">
        <w:rPr>
          <w:rFonts w:ascii="Times New Roman" w:hAnsi="Times New Roman" w:cs="Times New Roman"/>
        </w:rPr>
        <w:t xml:space="preserve"> an UAS </w:t>
      </w:r>
      <w:proofErr w:type="spellStart"/>
      <w:r w:rsidRPr="007A20B1">
        <w:rPr>
          <w:rFonts w:ascii="Times New Roman" w:hAnsi="Times New Roman" w:cs="Times New Roman"/>
        </w:rPr>
        <w:t>rating</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Part</w:t>
      </w:r>
      <w:proofErr w:type="spellEnd"/>
      <w:r w:rsidRPr="007A20B1">
        <w:rPr>
          <w:rFonts w:ascii="Times New Roman" w:hAnsi="Times New Roman" w:cs="Times New Roman"/>
        </w:rPr>
        <w:t xml:space="preserve">-CAO.UAS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also</w:t>
      </w:r>
      <w:proofErr w:type="spellEnd"/>
      <w:r w:rsidRPr="007A20B1">
        <w:rPr>
          <w:rFonts w:ascii="Times New Roman" w:hAnsi="Times New Roman" w:cs="Times New Roman"/>
        </w:rPr>
        <w:t xml:space="preserve"> be </w:t>
      </w:r>
      <w:proofErr w:type="spellStart"/>
      <w:r w:rsidRPr="007A20B1">
        <w:rPr>
          <w:rFonts w:ascii="Times New Roman" w:hAnsi="Times New Roman" w:cs="Times New Roman"/>
        </w:rPr>
        <w:t>approved</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scope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work</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specified</w:t>
      </w:r>
      <w:proofErr w:type="spellEnd"/>
      <w:r w:rsidRPr="007A20B1">
        <w:rPr>
          <w:rFonts w:ascii="Times New Roman" w:hAnsi="Times New Roman" w:cs="Times New Roman"/>
        </w:rPr>
        <w:t xml:space="preserve"> in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manual, to </w:t>
      </w:r>
      <w:proofErr w:type="spellStart"/>
      <w:r w:rsidRPr="007A20B1">
        <w:rPr>
          <w:rFonts w:ascii="Times New Roman" w:hAnsi="Times New Roman" w:cs="Times New Roman"/>
        </w:rPr>
        <w:t>install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CMUs</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manage</w:t>
      </w:r>
      <w:proofErr w:type="spellEnd"/>
      <w:r w:rsidRPr="007A20B1">
        <w:rPr>
          <w:rFonts w:ascii="Times New Roman" w:hAnsi="Times New Roman" w:cs="Times New Roman"/>
        </w:rPr>
        <w:t xml:space="preserve"> UAS </w:t>
      </w:r>
      <w:proofErr w:type="spellStart"/>
      <w:r w:rsidRPr="007A20B1">
        <w:rPr>
          <w:rFonts w:ascii="Times New Roman" w:hAnsi="Times New Roman" w:cs="Times New Roman"/>
        </w:rPr>
        <w:t>continuing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reviews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issue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permits</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fly</w:t>
      </w:r>
      <w:proofErr w:type="spellEnd"/>
      <w:r w:rsidRPr="007A20B1">
        <w:rPr>
          <w:rFonts w:ascii="Times New Roman" w:hAnsi="Times New Roman" w:cs="Times New Roman"/>
        </w:rPr>
        <w:t>.</w:t>
      </w:r>
    </w:p>
    <w:p w14:paraId="7BBB04A1" w14:textId="77777777" w:rsidR="007A20B1" w:rsidRPr="007A20B1" w:rsidRDefault="007A20B1" w:rsidP="00017AA8">
      <w:pPr>
        <w:jc w:val="both"/>
        <w:rPr>
          <w:rFonts w:ascii="Times New Roman" w:hAnsi="Times New Roman" w:cs="Times New Roman"/>
        </w:rPr>
      </w:pPr>
    </w:p>
    <w:p w14:paraId="50AD89AD" w14:textId="77777777" w:rsidR="007A20B1" w:rsidRPr="007A20B1" w:rsidRDefault="007A20B1" w:rsidP="007A20B1">
      <w:pPr>
        <w:pStyle w:val="ListParagraph"/>
        <w:numPr>
          <w:ilvl w:val="0"/>
          <w:numId w:val="105"/>
        </w:numPr>
        <w:autoSpaceDE w:val="0"/>
        <w:autoSpaceDN w:val="0"/>
        <w:jc w:val="both"/>
        <w:rPr>
          <w:rFonts w:ascii="Times New Roman" w:hAnsi="Times New Roman" w:cs="Times New Roman"/>
        </w:rPr>
      </w:pPr>
      <w:r w:rsidRPr="007A20B1">
        <w:rPr>
          <w:rFonts w:ascii="Times New Roman" w:hAnsi="Times New Roman" w:cs="Times New Roman"/>
        </w:rPr>
        <w:t xml:space="preserve">A </w:t>
      </w:r>
      <w:proofErr w:type="spellStart"/>
      <w:r w:rsidRPr="007A20B1">
        <w:rPr>
          <w:rFonts w:ascii="Times New Roman" w:hAnsi="Times New Roman" w:cs="Times New Roman"/>
        </w:rPr>
        <w:t>complete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engine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rating</w:t>
      </w:r>
      <w:proofErr w:type="spellEnd"/>
      <w:r w:rsidRPr="007A20B1">
        <w:rPr>
          <w:rFonts w:ascii="Times New Roman" w:hAnsi="Times New Roman" w:cs="Times New Roman"/>
        </w:rPr>
        <w:t xml:space="preserve"> (turbine, piston, </w:t>
      </w:r>
      <w:proofErr w:type="spellStart"/>
      <w:r w:rsidRPr="007A20B1">
        <w:rPr>
          <w:rFonts w:ascii="Times New Roman" w:hAnsi="Times New Roman" w:cs="Times New Roman"/>
        </w:rPr>
        <w:t>electrical</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other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means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Part</w:t>
      </w:r>
      <w:proofErr w:type="spellEnd"/>
      <w:r w:rsidRPr="007A20B1">
        <w:rPr>
          <w:rFonts w:ascii="Times New Roman" w:hAnsi="Times New Roman" w:cs="Times New Roman"/>
        </w:rPr>
        <w:t xml:space="preserve">-CAO.UAS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uninstalled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engine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engine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components</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engine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data or, </w:t>
      </w: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agreed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accordance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component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data, </w:t>
      </w:r>
      <w:proofErr w:type="spellStart"/>
      <w:r w:rsidRPr="007A20B1">
        <w:rPr>
          <w:rFonts w:ascii="Times New Roman" w:hAnsi="Times New Roman" w:cs="Times New Roman"/>
        </w:rPr>
        <w:t>only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while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components</w:t>
      </w:r>
      <w:proofErr w:type="spellEnd"/>
      <w:r w:rsidRPr="007A20B1">
        <w:rPr>
          <w:rFonts w:ascii="Times New Roman" w:hAnsi="Times New Roman" w:cs="Times New Roman"/>
        </w:rPr>
        <w:t xml:space="preserve"> are </w:t>
      </w:r>
      <w:proofErr w:type="spellStart"/>
      <w:r w:rsidRPr="007A20B1">
        <w:rPr>
          <w:rFonts w:ascii="Times New Roman" w:hAnsi="Times New Roman" w:cs="Times New Roman"/>
        </w:rPr>
        <w:t>fitted</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engine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Nevertheless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such</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engine-rated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temporarily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remove</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component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in </w:t>
      </w:r>
      <w:proofErr w:type="spellStart"/>
      <w:r w:rsidRPr="007A20B1">
        <w:rPr>
          <w:rFonts w:ascii="Times New Roman" w:hAnsi="Times New Roman" w:cs="Times New Roman"/>
        </w:rPr>
        <w:t>order</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improve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access</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component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except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when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removal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generates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need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additional</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not </w:t>
      </w:r>
      <w:proofErr w:type="spellStart"/>
      <w:r w:rsidRPr="007A20B1">
        <w:rPr>
          <w:rFonts w:ascii="Times New Roman" w:hAnsi="Times New Roman" w:cs="Times New Roman"/>
        </w:rPr>
        <w:t>approved</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engine-rated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also</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installed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engine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during</w:t>
      </w:r>
      <w:proofErr w:type="spellEnd"/>
      <w:r w:rsidRPr="007A20B1">
        <w:rPr>
          <w:rFonts w:ascii="Times New Roman" w:hAnsi="Times New Roman" w:cs="Times New Roman"/>
        </w:rPr>
        <w:t xml:space="preserve"> UA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subject</w:t>
      </w:r>
      <w:proofErr w:type="spellEnd"/>
      <w:r w:rsidRPr="007A20B1">
        <w:rPr>
          <w:rFonts w:ascii="Times New Roman" w:hAnsi="Times New Roman" w:cs="Times New Roman"/>
        </w:rPr>
        <w:t xml:space="preserve"> to a </w:t>
      </w:r>
      <w:proofErr w:type="spellStart"/>
      <w:r w:rsidRPr="007A20B1">
        <w:rPr>
          <w:rFonts w:ascii="Times New Roman" w:hAnsi="Times New Roman" w:cs="Times New Roman"/>
        </w:rPr>
        <w:t>control</w:t>
      </w:r>
      <w:proofErr w:type="spellEnd"/>
      <w:r w:rsidRPr="007A20B1">
        <w:rPr>
          <w:rFonts w:ascii="Times New Roman" w:hAnsi="Times New Roman" w:cs="Times New Roman"/>
        </w:rPr>
        <w:t xml:space="preserve"> procedure </w:t>
      </w:r>
      <w:proofErr w:type="spellStart"/>
      <w:r w:rsidRPr="007A20B1">
        <w:rPr>
          <w:rFonts w:ascii="Times New Roman" w:hAnsi="Times New Roman" w:cs="Times New Roman"/>
        </w:rPr>
        <w:t>specified</w:t>
      </w:r>
      <w:proofErr w:type="spellEnd"/>
      <w:r w:rsidRPr="007A20B1">
        <w:rPr>
          <w:rFonts w:ascii="Times New Roman" w:hAnsi="Times New Roman" w:cs="Times New Roman"/>
        </w:rPr>
        <w:t xml:space="preserve"> in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manual to be </w:t>
      </w:r>
      <w:proofErr w:type="spellStart"/>
      <w:r w:rsidRPr="007A20B1">
        <w:rPr>
          <w:rFonts w:ascii="Times New Roman" w:hAnsi="Times New Roman" w:cs="Times New Roman"/>
        </w:rPr>
        <w:t>approved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w:t>
      </w:r>
    </w:p>
    <w:p w14:paraId="2C878EFC" w14:textId="77777777" w:rsidR="007A20B1" w:rsidRPr="007A20B1" w:rsidRDefault="007A20B1" w:rsidP="00017AA8">
      <w:pPr>
        <w:jc w:val="both"/>
        <w:rPr>
          <w:rFonts w:ascii="Times New Roman" w:hAnsi="Times New Roman" w:cs="Times New Roman"/>
        </w:rPr>
      </w:pPr>
    </w:p>
    <w:p w14:paraId="67852AEB" w14:textId="77777777" w:rsidR="007A20B1" w:rsidRPr="007A20B1" w:rsidRDefault="007A20B1" w:rsidP="007A20B1">
      <w:pPr>
        <w:pStyle w:val="ListParagraph"/>
        <w:numPr>
          <w:ilvl w:val="0"/>
          <w:numId w:val="105"/>
        </w:numPr>
        <w:autoSpaceDE w:val="0"/>
        <w:autoSpaceDN w:val="0"/>
        <w:jc w:val="both"/>
        <w:rPr>
          <w:rFonts w:ascii="Times New Roman" w:hAnsi="Times New Roman" w:cs="Times New Roman"/>
        </w:rPr>
      </w:pPr>
      <w:r w:rsidRPr="007A20B1">
        <w:rPr>
          <w:rFonts w:ascii="Times New Roman" w:hAnsi="Times New Roman" w:cs="Times New Roman"/>
        </w:rPr>
        <w:t xml:space="preserve">A </w:t>
      </w:r>
      <w:proofErr w:type="spellStart"/>
      <w:r w:rsidRPr="007A20B1">
        <w:rPr>
          <w:rFonts w:ascii="Times New Roman" w:hAnsi="Times New Roman" w:cs="Times New Roman"/>
        </w:rPr>
        <w:t>component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other</w:t>
      </w:r>
      <w:proofErr w:type="spellEnd"/>
      <w:r w:rsidRPr="007A20B1">
        <w:rPr>
          <w:rFonts w:ascii="Times New Roman" w:hAnsi="Times New Roman" w:cs="Times New Roman"/>
        </w:rPr>
        <w:t xml:space="preserve"> than </w:t>
      </w:r>
      <w:proofErr w:type="spellStart"/>
      <w:r w:rsidRPr="007A20B1">
        <w:rPr>
          <w:rFonts w:ascii="Times New Roman" w:hAnsi="Times New Roman" w:cs="Times New Roman"/>
        </w:rPr>
        <w:t>complete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engines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rating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means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Part</w:t>
      </w:r>
      <w:proofErr w:type="spellEnd"/>
      <w:r w:rsidRPr="007A20B1">
        <w:rPr>
          <w:rFonts w:ascii="Times New Roman" w:hAnsi="Times New Roman" w:cs="Times New Roman"/>
        </w:rPr>
        <w:t xml:space="preserve">-CAO.UAS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uninstalled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components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excluding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complete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engines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intended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fitment</w:t>
      </w:r>
      <w:proofErr w:type="spellEnd"/>
      <w:r w:rsidRPr="007A20B1">
        <w:rPr>
          <w:rFonts w:ascii="Times New Roman" w:hAnsi="Times New Roman" w:cs="Times New Roman"/>
        </w:rPr>
        <w:t xml:space="preserve"> to the UA, the </w:t>
      </w:r>
      <w:proofErr w:type="spellStart"/>
      <w:r w:rsidRPr="007A20B1">
        <w:rPr>
          <w:rFonts w:ascii="Times New Roman" w:hAnsi="Times New Roman" w:cs="Times New Roman"/>
        </w:rPr>
        <w:t>engine</w:t>
      </w:r>
      <w:proofErr w:type="spellEnd"/>
      <w:r w:rsidRPr="007A20B1">
        <w:rPr>
          <w:rFonts w:ascii="Times New Roman" w:hAnsi="Times New Roman" w:cs="Times New Roman"/>
        </w:rPr>
        <w:t xml:space="preserve"> or the CMU.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also</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an </w:t>
      </w:r>
      <w:proofErr w:type="spellStart"/>
      <w:r w:rsidRPr="007A20B1">
        <w:rPr>
          <w:rFonts w:ascii="Times New Roman" w:hAnsi="Times New Roman" w:cs="Times New Roman"/>
        </w:rPr>
        <w:t>installed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component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other</w:t>
      </w:r>
      <w:proofErr w:type="spellEnd"/>
      <w:r w:rsidRPr="007A20B1">
        <w:rPr>
          <w:rFonts w:ascii="Times New Roman" w:hAnsi="Times New Roman" w:cs="Times New Roman"/>
        </w:rPr>
        <w:t xml:space="preserve"> than </w:t>
      </w:r>
      <w:proofErr w:type="spellStart"/>
      <w:r w:rsidRPr="007A20B1">
        <w:rPr>
          <w:rFonts w:ascii="Times New Roman" w:hAnsi="Times New Roman" w:cs="Times New Roman"/>
        </w:rPr>
        <w:t>complete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engines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during</w:t>
      </w:r>
      <w:proofErr w:type="spellEnd"/>
      <w:r w:rsidRPr="007A20B1">
        <w:rPr>
          <w:rFonts w:ascii="Times New Roman" w:hAnsi="Times New Roman" w:cs="Times New Roman"/>
        </w:rPr>
        <w:t xml:space="preserve"> UA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CMU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or at an </w:t>
      </w:r>
      <w:proofErr w:type="spellStart"/>
      <w:r w:rsidRPr="007A20B1">
        <w:rPr>
          <w:rFonts w:ascii="Times New Roman" w:hAnsi="Times New Roman" w:cs="Times New Roman"/>
        </w:rPr>
        <w:t>engine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maintenance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facility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subject</w:t>
      </w:r>
      <w:proofErr w:type="spellEnd"/>
      <w:r w:rsidRPr="007A20B1">
        <w:rPr>
          <w:rFonts w:ascii="Times New Roman" w:hAnsi="Times New Roman" w:cs="Times New Roman"/>
        </w:rPr>
        <w:t xml:space="preserve"> to a </w:t>
      </w:r>
      <w:proofErr w:type="spellStart"/>
      <w:r w:rsidRPr="007A20B1">
        <w:rPr>
          <w:rFonts w:ascii="Times New Roman" w:hAnsi="Times New Roman" w:cs="Times New Roman"/>
        </w:rPr>
        <w:t>control</w:t>
      </w:r>
      <w:proofErr w:type="spellEnd"/>
      <w:r w:rsidRPr="007A20B1">
        <w:rPr>
          <w:rFonts w:ascii="Times New Roman" w:hAnsi="Times New Roman" w:cs="Times New Roman"/>
        </w:rPr>
        <w:t xml:space="preserve"> procedure </w:t>
      </w:r>
      <w:proofErr w:type="spellStart"/>
      <w:r w:rsidRPr="007A20B1">
        <w:rPr>
          <w:rFonts w:ascii="Times New Roman" w:hAnsi="Times New Roman" w:cs="Times New Roman"/>
        </w:rPr>
        <w:t>specified</w:t>
      </w:r>
      <w:proofErr w:type="spellEnd"/>
      <w:r w:rsidRPr="007A20B1">
        <w:rPr>
          <w:rFonts w:ascii="Times New Roman" w:hAnsi="Times New Roman" w:cs="Times New Roman"/>
        </w:rPr>
        <w:t xml:space="preserve"> in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manual to be </w:t>
      </w:r>
      <w:proofErr w:type="spellStart"/>
      <w:r w:rsidRPr="007A20B1">
        <w:rPr>
          <w:rFonts w:ascii="Times New Roman" w:hAnsi="Times New Roman" w:cs="Times New Roman"/>
        </w:rPr>
        <w:t>approved</w:t>
      </w:r>
      <w:proofErr w:type="spellEnd"/>
      <w:r w:rsidRPr="007A20B1">
        <w:rPr>
          <w:rFonts w:ascii="Times New Roman" w:hAnsi="Times New Roman" w:cs="Times New Roman"/>
        </w:rPr>
        <w:t xml:space="preserve"> by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w:t>
      </w:r>
    </w:p>
    <w:p w14:paraId="7ACC5D3F" w14:textId="77777777" w:rsidR="007A20B1" w:rsidRPr="007A20B1" w:rsidRDefault="007A20B1" w:rsidP="00017AA8">
      <w:pPr>
        <w:jc w:val="both"/>
        <w:rPr>
          <w:rFonts w:ascii="Times New Roman" w:hAnsi="Times New Roman" w:cs="Times New Roman"/>
        </w:rPr>
      </w:pPr>
    </w:p>
    <w:p w14:paraId="0D223EF6" w14:textId="77777777" w:rsidR="007A20B1" w:rsidRPr="007A20B1" w:rsidRDefault="007A20B1" w:rsidP="007A20B1">
      <w:pPr>
        <w:pStyle w:val="ListParagraph"/>
        <w:numPr>
          <w:ilvl w:val="0"/>
          <w:numId w:val="105"/>
        </w:numPr>
        <w:autoSpaceDE w:val="0"/>
        <w:autoSpaceDN w:val="0"/>
        <w:jc w:val="both"/>
        <w:rPr>
          <w:rFonts w:ascii="Times New Roman" w:hAnsi="Times New Roman" w:cs="Times New Roman"/>
        </w:rPr>
      </w:pPr>
      <w:r w:rsidRPr="007A20B1">
        <w:rPr>
          <w:rFonts w:ascii="Times New Roman" w:hAnsi="Times New Roman" w:cs="Times New Roman"/>
        </w:rPr>
        <w:t xml:space="preserve">A </w:t>
      </w:r>
      <w:proofErr w:type="spellStart"/>
      <w:r w:rsidRPr="007A20B1">
        <w:rPr>
          <w:rFonts w:ascii="Times New Roman" w:hAnsi="Times New Roman" w:cs="Times New Roman"/>
        </w:rPr>
        <w:t>non-destructive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testing</w:t>
      </w:r>
      <w:proofErr w:type="spellEnd"/>
      <w:r w:rsidRPr="007A20B1">
        <w:rPr>
          <w:rFonts w:ascii="Times New Roman" w:hAnsi="Times New Roman" w:cs="Times New Roman"/>
        </w:rPr>
        <w:t xml:space="preserve"> (NDT) </w:t>
      </w:r>
      <w:proofErr w:type="spellStart"/>
      <w:r w:rsidRPr="007A20B1">
        <w:rPr>
          <w:rFonts w:ascii="Times New Roman" w:hAnsi="Times New Roman" w:cs="Times New Roman"/>
        </w:rPr>
        <w:t>rating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self-contained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rating</w:t>
      </w:r>
      <w:proofErr w:type="spellEnd"/>
      <w:r w:rsidRPr="007A20B1">
        <w:rPr>
          <w:rFonts w:ascii="Times New Roman" w:hAnsi="Times New Roman" w:cs="Times New Roman"/>
        </w:rPr>
        <w:t xml:space="preserve"> not </w:t>
      </w:r>
      <w:proofErr w:type="spellStart"/>
      <w:r w:rsidRPr="007A20B1">
        <w:rPr>
          <w:rFonts w:ascii="Times New Roman" w:hAnsi="Times New Roman" w:cs="Times New Roman"/>
        </w:rPr>
        <w:t>necessarily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related</w:t>
      </w:r>
      <w:proofErr w:type="spellEnd"/>
      <w:r w:rsidRPr="007A20B1">
        <w:rPr>
          <w:rFonts w:ascii="Times New Roman" w:hAnsi="Times New Roman" w:cs="Times New Roman"/>
        </w:rPr>
        <w:t xml:space="preserve"> to a </w:t>
      </w:r>
      <w:proofErr w:type="spellStart"/>
      <w:r w:rsidRPr="007A20B1">
        <w:rPr>
          <w:rFonts w:ascii="Times New Roman" w:hAnsi="Times New Roman" w:cs="Times New Roman"/>
        </w:rPr>
        <w:t>specific</w:t>
      </w:r>
      <w:proofErr w:type="spellEnd"/>
      <w:r w:rsidRPr="007A20B1">
        <w:rPr>
          <w:rFonts w:ascii="Times New Roman" w:hAnsi="Times New Roman" w:cs="Times New Roman"/>
        </w:rPr>
        <w:t xml:space="preserve"> UA, </w:t>
      </w:r>
      <w:proofErr w:type="spellStart"/>
      <w:r w:rsidRPr="007A20B1">
        <w:rPr>
          <w:rFonts w:ascii="Times New Roman" w:hAnsi="Times New Roman" w:cs="Times New Roman"/>
        </w:rPr>
        <w:t>engine</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other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component</w:t>
      </w:r>
      <w:proofErr w:type="spellEnd"/>
      <w:r w:rsidRPr="007A20B1">
        <w:rPr>
          <w:rFonts w:ascii="Times New Roman" w:hAnsi="Times New Roman" w:cs="Times New Roman"/>
        </w:rPr>
        <w:t xml:space="preserve">. The NDT </w:t>
      </w:r>
      <w:proofErr w:type="spellStart"/>
      <w:r w:rsidRPr="007A20B1">
        <w:rPr>
          <w:rFonts w:ascii="Times New Roman" w:hAnsi="Times New Roman" w:cs="Times New Roman"/>
        </w:rPr>
        <w:t>rating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only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necessary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Part</w:t>
      </w:r>
      <w:proofErr w:type="spellEnd"/>
      <w:r w:rsidRPr="007A20B1">
        <w:rPr>
          <w:rFonts w:ascii="Times New Roman" w:hAnsi="Times New Roman" w:cs="Times New Roman"/>
        </w:rPr>
        <w:t xml:space="preserve">-CAO.UAS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that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performs</w:t>
      </w:r>
      <w:proofErr w:type="spellEnd"/>
      <w:r w:rsidRPr="007A20B1">
        <w:rPr>
          <w:rFonts w:ascii="Times New Roman" w:hAnsi="Times New Roman" w:cs="Times New Roman"/>
        </w:rPr>
        <w:t xml:space="preserve"> NDT as a </w:t>
      </w:r>
      <w:proofErr w:type="spellStart"/>
      <w:r w:rsidRPr="007A20B1">
        <w:rPr>
          <w:rFonts w:ascii="Times New Roman" w:hAnsi="Times New Roman" w:cs="Times New Roman"/>
        </w:rPr>
        <w:t>particular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task</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another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A </w:t>
      </w:r>
      <w:proofErr w:type="spellStart"/>
      <w:r w:rsidRPr="007A20B1">
        <w:rPr>
          <w:rFonts w:ascii="Times New Roman" w:hAnsi="Times New Roman" w:cs="Times New Roman"/>
        </w:rPr>
        <w:t>Part</w:t>
      </w:r>
      <w:proofErr w:type="spellEnd"/>
      <w:r w:rsidRPr="007A20B1">
        <w:rPr>
          <w:rFonts w:ascii="Times New Roman" w:hAnsi="Times New Roman" w:cs="Times New Roman"/>
        </w:rPr>
        <w:t xml:space="preserve">-CAO.UAS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approved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w:t>
      </w:r>
      <w:proofErr w:type="spellEnd"/>
      <w:r w:rsidRPr="007A20B1">
        <w:rPr>
          <w:rFonts w:ascii="Times New Roman" w:hAnsi="Times New Roman" w:cs="Times New Roman"/>
        </w:rPr>
        <w:t xml:space="preserve"> an UAS, </w:t>
      </w:r>
      <w:proofErr w:type="spellStart"/>
      <w:r w:rsidRPr="007A20B1">
        <w:rPr>
          <w:rFonts w:ascii="Times New Roman" w:hAnsi="Times New Roman" w:cs="Times New Roman"/>
        </w:rPr>
        <w:t>engine</w:t>
      </w:r>
      <w:proofErr w:type="spellEnd"/>
      <w:r w:rsidRPr="007A20B1">
        <w:rPr>
          <w:rFonts w:ascii="Times New Roman" w:hAnsi="Times New Roman" w:cs="Times New Roman"/>
        </w:rPr>
        <w:t xml:space="preserve"> or </w:t>
      </w:r>
      <w:proofErr w:type="spellStart"/>
      <w:r w:rsidRPr="007A20B1">
        <w:rPr>
          <w:rFonts w:ascii="Times New Roman" w:hAnsi="Times New Roman" w:cs="Times New Roman"/>
        </w:rPr>
        <w:t>component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rating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may</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perform</w:t>
      </w:r>
      <w:proofErr w:type="spellEnd"/>
      <w:r w:rsidRPr="007A20B1">
        <w:rPr>
          <w:rFonts w:ascii="Times New Roman" w:hAnsi="Times New Roman" w:cs="Times New Roman"/>
        </w:rPr>
        <w:t xml:space="preserve"> NDT </w:t>
      </w:r>
      <w:proofErr w:type="spellStart"/>
      <w:r w:rsidRPr="007A20B1">
        <w:rPr>
          <w:rFonts w:ascii="Times New Roman" w:hAnsi="Times New Roman" w:cs="Times New Roman"/>
        </w:rPr>
        <w:t>on</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products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and</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components</w:t>
      </w:r>
      <w:proofErr w:type="spellEnd"/>
      <w:r w:rsidRPr="007A20B1">
        <w:rPr>
          <w:rFonts w:ascii="Times New Roman" w:hAnsi="Times New Roman" w:cs="Times New Roman"/>
        </w:rPr>
        <w:t xml:space="preserve"> it </w:t>
      </w:r>
      <w:proofErr w:type="spellStart"/>
      <w:r w:rsidRPr="007A20B1">
        <w:rPr>
          <w:rFonts w:ascii="Times New Roman" w:hAnsi="Times New Roman" w:cs="Times New Roman"/>
        </w:rPr>
        <w:t>maintains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subject</w:t>
      </w:r>
      <w:proofErr w:type="spellEnd"/>
      <w:r w:rsidRPr="007A20B1">
        <w:rPr>
          <w:rFonts w:ascii="Times New Roman" w:hAnsi="Times New Roman" w:cs="Times New Roman"/>
        </w:rPr>
        <w:t xml:space="preserve"> to the </w:t>
      </w:r>
      <w:proofErr w:type="spellStart"/>
      <w:r w:rsidRPr="007A20B1">
        <w:rPr>
          <w:rFonts w:ascii="Times New Roman" w:hAnsi="Times New Roman" w:cs="Times New Roman"/>
        </w:rPr>
        <w:t>organisation</w:t>
      </w:r>
      <w:proofErr w:type="spellEnd"/>
      <w:r w:rsidRPr="007A20B1">
        <w:rPr>
          <w:rFonts w:ascii="Times New Roman" w:hAnsi="Times New Roman" w:cs="Times New Roman"/>
        </w:rPr>
        <w:t xml:space="preserve"> manual </w:t>
      </w:r>
      <w:proofErr w:type="spellStart"/>
      <w:r w:rsidRPr="007A20B1">
        <w:rPr>
          <w:rFonts w:ascii="Times New Roman" w:hAnsi="Times New Roman" w:cs="Times New Roman"/>
        </w:rPr>
        <w:t>containing</w:t>
      </w:r>
      <w:proofErr w:type="spellEnd"/>
      <w:r w:rsidRPr="007A20B1">
        <w:rPr>
          <w:rFonts w:ascii="Times New Roman" w:hAnsi="Times New Roman" w:cs="Times New Roman"/>
        </w:rPr>
        <w:t xml:space="preserve"> NDT </w:t>
      </w:r>
      <w:proofErr w:type="spellStart"/>
      <w:r w:rsidRPr="007A20B1">
        <w:rPr>
          <w:rFonts w:ascii="Times New Roman" w:hAnsi="Times New Roman" w:cs="Times New Roman"/>
        </w:rPr>
        <w:t>procedures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without</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need</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hold</w:t>
      </w:r>
      <w:proofErr w:type="spellEnd"/>
      <w:r w:rsidRPr="007A20B1">
        <w:rPr>
          <w:rFonts w:ascii="Times New Roman" w:hAnsi="Times New Roman" w:cs="Times New Roman"/>
        </w:rPr>
        <w:t xml:space="preserve"> an NDT </w:t>
      </w:r>
      <w:proofErr w:type="spellStart"/>
      <w:r w:rsidRPr="007A20B1">
        <w:rPr>
          <w:rFonts w:ascii="Times New Roman" w:hAnsi="Times New Roman" w:cs="Times New Roman"/>
        </w:rPr>
        <w:t>rating</w:t>
      </w:r>
      <w:proofErr w:type="spellEnd"/>
      <w:r w:rsidRPr="007A20B1">
        <w:rPr>
          <w:rFonts w:ascii="Times New Roman" w:hAnsi="Times New Roman" w:cs="Times New Roman"/>
        </w:rPr>
        <w:t>.</w:t>
      </w:r>
    </w:p>
    <w:p w14:paraId="75D62D9E" w14:textId="77777777" w:rsidR="007A20B1" w:rsidRPr="007A20B1" w:rsidRDefault="007A20B1" w:rsidP="00017AA8">
      <w:pPr>
        <w:jc w:val="both"/>
        <w:rPr>
          <w:rFonts w:ascii="Times New Roman" w:hAnsi="Times New Roman" w:cs="Times New Roman"/>
        </w:rPr>
        <w:sectPr w:rsidR="007A20B1" w:rsidRPr="007A20B1" w:rsidSect="007A20B1">
          <w:pgSz w:w="11910" w:h="16840"/>
          <w:pgMar w:top="1134" w:right="1134" w:bottom="851" w:left="1134" w:header="0" w:footer="428" w:gutter="0"/>
          <w:cols w:space="720"/>
        </w:sectPr>
      </w:pPr>
    </w:p>
    <w:tbl>
      <w:tblPr>
        <w:tblStyle w:val="TableGrid"/>
        <w:tblW w:w="0" w:type="auto"/>
        <w:tblLook w:val="04A0" w:firstRow="1" w:lastRow="0" w:firstColumn="1" w:lastColumn="0" w:noHBand="0" w:noVBand="1"/>
      </w:tblPr>
      <w:tblGrid>
        <w:gridCol w:w="9632"/>
      </w:tblGrid>
      <w:tr w:rsidR="007A20B1" w:rsidRPr="007A20B1" w14:paraId="0DE5C6B8" w14:textId="77777777" w:rsidTr="00A96DAE">
        <w:tc>
          <w:tcPr>
            <w:tcW w:w="9632" w:type="dxa"/>
          </w:tcPr>
          <w:p w14:paraId="34A106D4" w14:textId="77777777" w:rsidR="007A20B1" w:rsidRPr="007A20B1" w:rsidRDefault="007A20B1" w:rsidP="00A96DAE">
            <w:pPr>
              <w:jc w:val="right"/>
              <w:rPr>
                <w:rFonts w:ascii="Times New Roman" w:hAnsi="Times New Roman" w:cs="Times New Roman"/>
              </w:rPr>
            </w:pPr>
            <w:r w:rsidRPr="007A20B1">
              <w:rPr>
                <w:rFonts w:ascii="Times New Roman" w:hAnsi="Times New Roman" w:cs="Times New Roman"/>
              </w:rPr>
              <w:lastRenderedPageBreak/>
              <w:t xml:space="preserve">Page 1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2</w:t>
            </w:r>
          </w:p>
          <w:p w14:paraId="208FB362" w14:textId="77777777" w:rsidR="007A20B1" w:rsidRPr="007A20B1" w:rsidRDefault="007A20B1" w:rsidP="00A96DAE">
            <w:pPr>
              <w:jc w:val="both"/>
              <w:rPr>
                <w:rFonts w:ascii="Times New Roman" w:hAnsi="Times New Roman" w:cs="Times New Roman"/>
              </w:rPr>
            </w:pPr>
          </w:p>
          <w:p w14:paraId="43E16B34" w14:textId="77777777" w:rsidR="007A20B1" w:rsidRPr="007A20B1" w:rsidRDefault="007A20B1" w:rsidP="00A96DAE">
            <w:pPr>
              <w:jc w:val="center"/>
              <w:rPr>
                <w:rFonts w:ascii="Times New Roman" w:hAnsi="Times New Roman" w:cs="Times New Roman"/>
              </w:rPr>
            </w:pPr>
            <w:r w:rsidRPr="007A20B1">
              <w:rPr>
                <w:rFonts w:ascii="Times New Roman" w:hAnsi="Times New Roman" w:cs="Times New Roman"/>
              </w:rPr>
              <w:t>[MEMBER STATE (*)]</w:t>
            </w:r>
          </w:p>
          <w:p w14:paraId="39DA7100" w14:textId="77777777" w:rsidR="007A20B1" w:rsidRPr="007A20B1" w:rsidRDefault="007A20B1" w:rsidP="00A96DAE">
            <w:pPr>
              <w:jc w:val="center"/>
              <w:rPr>
                <w:rFonts w:ascii="Times New Roman" w:hAnsi="Times New Roman" w:cs="Times New Roman"/>
              </w:rPr>
            </w:pPr>
            <w:r w:rsidRPr="007A20B1">
              <w:rPr>
                <w:rFonts w:ascii="Times New Roman" w:hAnsi="Times New Roman" w:cs="Times New Roman"/>
              </w:rPr>
              <w:t xml:space="preserve">A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of</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European</w:t>
            </w:r>
            <w:proofErr w:type="spellEnd"/>
            <w:r w:rsidRPr="007A20B1">
              <w:rPr>
                <w:rFonts w:ascii="Times New Roman" w:hAnsi="Times New Roman" w:cs="Times New Roman"/>
              </w:rPr>
              <w:t xml:space="preserve"> Union (**)</w:t>
            </w:r>
          </w:p>
          <w:p w14:paraId="0C2DCEF1" w14:textId="77777777" w:rsidR="007A20B1" w:rsidRPr="007A20B1" w:rsidRDefault="007A20B1" w:rsidP="00A96DAE">
            <w:pPr>
              <w:jc w:val="center"/>
              <w:rPr>
                <w:rFonts w:ascii="Times New Roman" w:hAnsi="Times New Roman" w:cs="Times New Roman"/>
              </w:rPr>
            </w:pPr>
          </w:p>
          <w:p w14:paraId="5468A108" w14:textId="77777777" w:rsidR="007A20B1" w:rsidRPr="007A20B1" w:rsidRDefault="007A20B1" w:rsidP="00A96DAE">
            <w:pPr>
              <w:jc w:val="center"/>
              <w:rPr>
                <w:rFonts w:ascii="Times New Roman" w:hAnsi="Times New Roman" w:cs="Times New Roman"/>
              </w:rPr>
            </w:pPr>
            <w:r w:rsidRPr="007A20B1">
              <w:rPr>
                <w:rFonts w:ascii="Times New Roman" w:hAnsi="Times New Roman" w:cs="Times New Roman"/>
              </w:rPr>
              <w:t>CAO.UAS CERTIFICATE</w:t>
            </w:r>
          </w:p>
          <w:p w14:paraId="4CF6938F" w14:textId="77777777" w:rsidR="007A20B1" w:rsidRPr="007A20B1" w:rsidRDefault="007A20B1" w:rsidP="00A96DAE">
            <w:pPr>
              <w:jc w:val="center"/>
              <w:rPr>
                <w:rFonts w:ascii="Times New Roman" w:hAnsi="Times New Roman" w:cs="Times New Roman"/>
              </w:rPr>
            </w:pPr>
            <w:r w:rsidRPr="007A20B1">
              <w:rPr>
                <w:rFonts w:ascii="Times New Roman" w:hAnsi="Times New Roman" w:cs="Times New Roman"/>
              </w:rPr>
              <w:t>Reference: [MEMBER STATE CODE (*)].CAO.UAS.[XXXX]</w:t>
            </w:r>
          </w:p>
          <w:p w14:paraId="2A87C51E" w14:textId="77777777" w:rsidR="007A20B1" w:rsidRPr="007A20B1" w:rsidRDefault="007A20B1" w:rsidP="00A96DAE">
            <w:pPr>
              <w:jc w:val="both"/>
              <w:rPr>
                <w:rFonts w:ascii="Times New Roman" w:hAnsi="Times New Roman" w:cs="Times New Roman"/>
              </w:rPr>
            </w:pPr>
          </w:p>
          <w:p w14:paraId="35A1E684" w14:textId="77777777" w:rsidR="007A20B1" w:rsidRPr="007A20B1" w:rsidRDefault="007A20B1" w:rsidP="00A96DAE">
            <w:pPr>
              <w:jc w:val="both"/>
              <w:rPr>
                <w:rFonts w:ascii="Times New Roman" w:hAnsi="Times New Roman" w:cs="Times New Roman"/>
              </w:rPr>
            </w:pPr>
          </w:p>
          <w:p w14:paraId="1F152EE5" w14:textId="5A627554" w:rsidR="007A20B1" w:rsidRPr="00BB6E64" w:rsidRDefault="007A20B1" w:rsidP="00A96DAE">
            <w:pPr>
              <w:jc w:val="both"/>
              <w:rPr>
                <w:rFonts w:ascii="Times New Roman" w:hAnsi="Times New Roman" w:cs="Times New Roman"/>
              </w:rPr>
            </w:pPr>
            <w:proofErr w:type="spellStart"/>
            <w:r w:rsidRPr="00BB6E64">
              <w:rPr>
                <w:rFonts w:ascii="Times New Roman" w:hAnsi="Times New Roman" w:cs="Times New Roman"/>
              </w:rPr>
              <w:t>Pursuant</w:t>
            </w:r>
            <w:proofErr w:type="spellEnd"/>
            <w:r w:rsidRPr="00BB6E64">
              <w:rPr>
                <w:rFonts w:ascii="Times New Roman" w:hAnsi="Times New Roman" w:cs="Times New Roman"/>
              </w:rPr>
              <w:t xml:space="preserve"> to </w:t>
            </w:r>
            <w:proofErr w:type="spellStart"/>
            <w:r w:rsidRPr="00BB6E64">
              <w:rPr>
                <w:rFonts w:ascii="Times New Roman" w:hAnsi="Times New Roman" w:cs="Times New Roman"/>
              </w:rPr>
              <w:t>Regulation</w:t>
            </w:r>
            <w:proofErr w:type="spellEnd"/>
            <w:r w:rsidRPr="00BB6E64">
              <w:rPr>
                <w:rFonts w:ascii="Times New Roman" w:hAnsi="Times New Roman" w:cs="Times New Roman"/>
              </w:rPr>
              <w:t xml:space="preserve"> (CAA) </w:t>
            </w:r>
            <w:proofErr w:type="spellStart"/>
            <w:r w:rsidRPr="00BB6E64">
              <w:rPr>
                <w:rFonts w:ascii="Times New Roman" w:hAnsi="Times New Roman" w:cs="Times New Roman"/>
              </w:rPr>
              <w:t>No</w:t>
            </w:r>
            <w:proofErr w:type="spellEnd"/>
            <w:r w:rsidRPr="00BB6E64">
              <w:rPr>
                <w:rFonts w:ascii="Times New Roman" w:hAnsi="Times New Roman" w:cs="Times New Roman"/>
              </w:rPr>
              <w:t xml:space="preserve">. 05/2020 </w:t>
            </w:r>
            <w:proofErr w:type="spellStart"/>
            <w:r w:rsidRPr="00BB6E64">
              <w:rPr>
                <w:rFonts w:ascii="Times New Roman" w:hAnsi="Times New Roman" w:cs="Times New Roman"/>
              </w:rPr>
              <w:t>of</w:t>
            </w:r>
            <w:proofErr w:type="spellEnd"/>
            <w:r w:rsidRPr="00BB6E64">
              <w:rPr>
                <w:rFonts w:ascii="Times New Roman" w:hAnsi="Times New Roman" w:cs="Times New Roman"/>
              </w:rPr>
              <w:t xml:space="preserve"> the </w:t>
            </w:r>
            <w:proofErr w:type="spellStart"/>
            <w:r w:rsidRPr="00BB6E64">
              <w:rPr>
                <w:rFonts w:ascii="Times New Roman" w:hAnsi="Times New Roman" w:cs="Times New Roman"/>
              </w:rPr>
              <w:t>European</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Parliament</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and</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of</w:t>
            </w:r>
            <w:proofErr w:type="spellEnd"/>
            <w:r w:rsidRPr="00BB6E64">
              <w:rPr>
                <w:rFonts w:ascii="Times New Roman" w:hAnsi="Times New Roman" w:cs="Times New Roman"/>
              </w:rPr>
              <w:t xml:space="preserve"> the </w:t>
            </w:r>
            <w:proofErr w:type="spellStart"/>
            <w:r w:rsidRPr="00BB6E64">
              <w:rPr>
                <w:rFonts w:ascii="Times New Roman" w:hAnsi="Times New Roman" w:cs="Times New Roman"/>
              </w:rPr>
              <w:t>Council</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of</w:t>
            </w:r>
            <w:proofErr w:type="spellEnd"/>
            <w:r w:rsidRPr="00BB6E64">
              <w:rPr>
                <w:rFonts w:ascii="Times New Roman" w:hAnsi="Times New Roman" w:cs="Times New Roman"/>
              </w:rPr>
              <w:t xml:space="preserve"> 4 </w:t>
            </w:r>
            <w:proofErr w:type="spellStart"/>
            <w:r w:rsidRPr="00BB6E64">
              <w:rPr>
                <w:rFonts w:ascii="Times New Roman" w:hAnsi="Times New Roman" w:cs="Times New Roman"/>
              </w:rPr>
              <w:t>July</w:t>
            </w:r>
            <w:proofErr w:type="spellEnd"/>
            <w:r w:rsidRPr="00BB6E64">
              <w:rPr>
                <w:rFonts w:ascii="Times New Roman" w:hAnsi="Times New Roman" w:cs="Times New Roman"/>
              </w:rPr>
              <w:t xml:space="preserve"> 2018 </w:t>
            </w:r>
            <w:proofErr w:type="spellStart"/>
            <w:r w:rsidRPr="00BB6E64">
              <w:rPr>
                <w:rFonts w:ascii="Times New Roman" w:hAnsi="Times New Roman" w:cs="Times New Roman"/>
              </w:rPr>
              <w:t>on</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common</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rules</w:t>
            </w:r>
            <w:proofErr w:type="spellEnd"/>
            <w:r w:rsidRPr="00BB6E64">
              <w:rPr>
                <w:rFonts w:ascii="Times New Roman" w:hAnsi="Times New Roman" w:cs="Times New Roman"/>
              </w:rPr>
              <w:t xml:space="preserve"> in the </w:t>
            </w:r>
            <w:proofErr w:type="spellStart"/>
            <w:r w:rsidRPr="00BB6E64">
              <w:rPr>
                <w:rFonts w:ascii="Times New Roman" w:hAnsi="Times New Roman" w:cs="Times New Roman"/>
              </w:rPr>
              <w:t>field</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of</w:t>
            </w:r>
            <w:proofErr w:type="spellEnd"/>
            <w:r w:rsidRPr="00BB6E64">
              <w:rPr>
                <w:rFonts w:ascii="Times New Roman" w:hAnsi="Times New Roman" w:cs="Times New Roman"/>
              </w:rPr>
              <w:t xml:space="preserve"> civil </w:t>
            </w:r>
            <w:proofErr w:type="spellStart"/>
            <w:r w:rsidRPr="00BB6E64">
              <w:rPr>
                <w:rFonts w:ascii="Times New Roman" w:hAnsi="Times New Roman" w:cs="Times New Roman"/>
              </w:rPr>
              <w:t>aviation</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and</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establishing</w:t>
            </w:r>
            <w:proofErr w:type="spellEnd"/>
            <w:r w:rsidRPr="00BB6E64">
              <w:rPr>
                <w:rFonts w:ascii="Times New Roman" w:hAnsi="Times New Roman" w:cs="Times New Roman"/>
              </w:rPr>
              <w:t xml:space="preserve"> a </w:t>
            </w:r>
            <w:proofErr w:type="spellStart"/>
            <w:r w:rsidRPr="00BB6E64">
              <w:rPr>
                <w:rFonts w:ascii="Times New Roman" w:hAnsi="Times New Roman" w:cs="Times New Roman"/>
              </w:rPr>
              <w:t>European</w:t>
            </w:r>
            <w:proofErr w:type="spellEnd"/>
            <w:r w:rsidRPr="00BB6E64">
              <w:rPr>
                <w:rFonts w:ascii="Times New Roman" w:hAnsi="Times New Roman" w:cs="Times New Roman"/>
              </w:rPr>
              <w:t xml:space="preserve"> Union </w:t>
            </w:r>
            <w:proofErr w:type="spellStart"/>
            <w:r w:rsidRPr="00BB6E64">
              <w:rPr>
                <w:rFonts w:ascii="Times New Roman" w:hAnsi="Times New Roman" w:cs="Times New Roman"/>
              </w:rPr>
              <w:t>Aviation</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Safety</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Agency</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and</w:t>
            </w:r>
            <w:proofErr w:type="spellEnd"/>
            <w:r w:rsidRPr="00BB6E64">
              <w:rPr>
                <w:rFonts w:ascii="Times New Roman" w:hAnsi="Times New Roman" w:cs="Times New Roman"/>
              </w:rPr>
              <w:t xml:space="preserve"> to </w:t>
            </w:r>
            <w:proofErr w:type="spellStart"/>
            <w:r w:rsidRPr="00BB6E64">
              <w:rPr>
                <w:rFonts w:ascii="Times New Roman" w:hAnsi="Times New Roman" w:cs="Times New Roman"/>
              </w:rPr>
              <w:t>Commission</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Implementing</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Regulation</w:t>
            </w:r>
            <w:proofErr w:type="spellEnd"/>
            <w:r w:rsidRPr="00BB6E64">
              <w:rPr>
                <w:rFonts w:ascii="Times New Roman" w:hAnsi="Times New Roman" w:cs="Times New Roman"/>
              </w:rPr>
              <w:t xml:space="preserve"> (CAA) </w:t>
            </w:r>
            <w:proofErr w:type="spellStart"/>
            <w:r w:rsidRPr="00BB6E64">
              <w:rPr>
                <w:rFonts w:ascii="Times New Roman" w:hAnsi="Times New Roman" w:cs="Times New Roman"/>
              </w:rPr>
              <w:t>No</w:t>
            </w:r>
            <w:proofErr w:type="spellEnd"/>
            <w:r w:rsidRPr="00BB6E64">
              <w:rPr>
                <w:rFonts w:ascii="Times New Roman" w:hAnsi="Times New Roman" w:cs="Times New Roman"/>
              </w:rPr>
              <w:t xml:space="preserve">. </w:t>
            </w:r>
            <w:proofErr w:type="spellStart"/>
            <w:r w:rsidR="00BB6E64">
              <w:rPr>
                <w:rFonts w:ascii="Times New Roman" w:hAnsi="Times New Roman" w:cs="Times New Roman"/>
              </w:rPr>
              <w:t>xx</w:t>
            </w:r>
            <w:proofErr w:type="spellEnd"/>
            <w:r w:rsidRPr="00BB6E64">
              <w:rPr>
                <w:rFonts w:ascii="Times New Roman" w:hAnsi="Times New Roman" w:cs="Times New Roman"/>
              </w:rPr>
              <w:t xml:space="preserve">/2025 </w:t>
            </w:r>
            <w:proofErr w:type="spellStart"/>
            <w:r w:rsidRPr="00BB6E64">
              <w:rPr>
                <w:rFonts w:ascii="Times New Roman" w:hAnsi="Times New Roman" w:cs="Times New Roman"/>
              </w:rPr>
              <w:t>and</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Regulation</w:t>
            </w:r>
            <w:proofErr w:type="spellEnd"/>
            <w:r w:rsidRPr="00BB6E64">
              <w:rPr>
                <w:rFonts w:ascii="Times New Roman" w:hAnsi="Times New Roman" w:cs="Times New Roman"/>
              </w:rPr>
              <w:t xml:space="preserve"> (CAA) </w:t>
            </w:r>
            <w:proofErr w:type="spellStart"/>
            <w:r w:rsidRPr="00BB6E64">
              <w:rPr>
                <w:rFonts w:ascii="Times New Roman" w:hAnsi="Times New Roman" w:cs="Times New Roman"/>
              </w:rPr>
              <w:t>No</w:t>
            </w:r>
            <w:proofErr w:type="spellEnd"/>
            <w:r w:rsidRPr="00BB6E64">
              <w:rPr>
                <w:rFonts w:ascii="Times New Roman" w:hAnsi="Times New Roman" w:cs="Times New Roman"/>
                <w:color w:val="EE0000"/>
              </w:rPr>
              <w:t>. 03/</w:t>
            </w:r>
            <w:r w:rsidRPr="00BB6E64">
              <w:rPr>
                <w:rFonts w:ascii="Times New Roman" w:hAnsi="Times New Roman" w:cs="Times New Roman"/>
              </w:rPr>
              <w:t xml:space="preserve">2025, </w:t>
            </w:r>
            <w:proofErr w:type="spellStart"/>
            <w:r w:rsidRPr="00BB6E64">
              <w:rPr>
                <w:rFonts w:ascii="Times New Roman" w:hAnsi="Times New Roman" w:cs="Times New Roman"/>
              </w:rPr>
              <w:t>and</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subject</w:t>
            </w:r>
            <w:proofErr w:type="spellEnd"/>
            <w:r w:rsidRPr="00BB6E64">
              <w:rPr>
                <w:rFonts w:ascii="Times New Roman" w:hAnsi="Times New Roman" w:cs="Times New Roman"/>
              </w:rPr>
              <w:t xml:space="preserve"> to the </w:t>
            </w:r>
            <w:proofErr w:type="spellStart"/>
            <w:r w:rsidRPr="00BB6E64">
              <w:rPr>
                <w:rFonts w:ascii="Times New Roman" w:hAnsi="Times New Roman" w:cs="Times New Roman"/>
              </w:rPr>
              <w:t>conditions</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specified</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below</w:t>
            </w:r>
            <w:proofErr w:type="spellEnd"/>
            <w:r w:rsidRPr="00BB6E64">
              <w:rPr>
                <w:rFonts w:ascii="Times New Roman" w:hAnsi="Times New Roman" w:cs="Times New Roman"/>
              </w:rPr>
              <w:t xml:space="preserve">, the [COMPETENT AUTHORITY OF THE MEMBER STATE (*)] </w:t>
            </w:r>
            <w:proofErr w:type="spellStart"/>
            <w:r w:rsidRPr="00BB6E64">
              <w:rPr>
                <w:rFonts w:ascii="Times New Roman" w:hAnsi="Times New Roman" w:cs="Times New Roman"/>
              </w:rPr>
              <w:t>hereby</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certifies</w:t>
            </w:r>
            <w:proofErr w:type="spellEnd"/>
            <w:r w:rsidRPr="00BB6E64">
              <w:rPr>
                <w:rFonts w:ascii="Times New Roman" w:hAnsi="Times New Roman" w:cs="Times New Roman"/>
              </w:rPr>
              <w:t>:</w:t>
            </w:r>
          </w:p>
          <w:p w14:paraId="0AB4D1F9" w14:textId="77777777" w:rsidR="007A20B1" w:rsidRPr="00BB6E64" w:rsidRDefault="007A20B1" w:rsidP="00A96DAE">
            <w:pPr>
              <w:jc w:val="both"/>
              <w:rPr>
                <w:rFonts w:ascii="Times New Roman" w:hAnsi="Times New Roman" w:cs="Times New Roman"/>
              </w:rPr>
            </w:pPr>
          </w:p>
          <w:p w14:paraId="55E7FB92" w14:textId="77777777" w:rsidR="007A20B1" w:rsidRPr="00BB6E64" w:rsidRDefault="007A20B1" w:rsidP="00A96DAE">
            <w:pPr>
              <w:jc w:val="center"/>
              <w:rPr>
                <w:rFonts w:ascii="Times New Roman" w:hAnsi="Times New Roman" w:cs="Times New Roman"/>
              </w:rPr>
            </w:pPr>
            <w:r w:rsidRPr="00BB6E64">
              <w:rPr>
                <w:rFonts w:ascii="Times New Roman" w:hAnsi="Times New Roman" w:cs="Times New Roman"/>
              </w:rPr>
              <w:t>[NAME OF APPROVED ORGANISATION AND ADDRESS]</w:t>
            </w:r>
          </w:p>
          <w:p w14:paraId="3FAB0022" w14:textId="77777777" w:rsidR="007A20B1" w:rsidRPr="00BB6E64" w:rsidRDefault="007A20B1" w:rsidP="00A96DAE">
            <w:pPr>
              <w:jc w:val="both"/>
              <w:rPr>
                <w:rFonts w:ascii="Times New Roman" w:hAnsi="Times New Roman" w:cs="Times New Roman"/>
              </w:rPr>
            </w:pPr>
          </w:p>
          <w:p w14:paraId="1E30E801" w14:textId="31B394CF" w:rsidR="007A20B1" w:rsidRPr="00BB6E64" w:rsidRDefault="007A20B1" w:rsidP="00A96DAE">
            <w:pPr>
              <w:jc w:val="both"/>
              <w:rPr>
                <w:rFonts w:ascii="Times New Roman" w:hAnsi="Times New Roman" w:cs="Times New Roman"/>
              </w:rPr>
            </w:pPr>
            <w:r w:rsidRPr="00BB6E64">
              <w:rPr>
                <w:rFonts w:ascii="Times New Roman" w:hAnsi="Times New Roman" w:cs="Times New Roman"/>
              </w:rPr>
              <w:t xml:space="preserve">as a </w:t>
            </w:r>
            <w:proofErr w:type="spellStart"/>
            <w:r w:rsidRPr="00BB6E64">
              <w:rPr>
                <w:rFonts w:ascii="Times New Roman" w:hAnsi="Times New Roman" w:cs="Times New Roman"/>
              </w:rPr>
              <w:t>Part</w:t>
            </w:r>
            <w:proofErr w:type="spellEnd"/>
            <w:r w:rsidRPr="00BB6E64">
              <w:rPr>
                <w:rFonts w:ascii="Times New Roman" w:hAnsi="Times New Roman" w:cs="Times New Roman"/>
              </w:rPr>
              <w:t xml:space="preserve">-CAO.UAS </w:t>
            </w:r>
            <w:proofErr w:type="spellStart"/>
            <w:r w:rsidRPr="00BB6E64">
              <w:rPr>
                <w:rFonts w:ascii="Times New Roman" w:hAnsi="Times New Roman" w:cs="Times New Roman"/>
              </w:rPr>
              <w:t>organisation</w:t>
            </w:r>
            <w:proofErr w:type="spellEnd"/>
            <w:r w:rsidRPr="00BB6E64">
              <w:rPr>
                <w:rFonts w:ascii="Times New Roman" w:hAnsi="Times New Roman" w:cs="Times New Roman"/>
              </w:rPr>
              <w:t xml:space="preserve"> in </w:t>
            </w:r>
            <w:proofErr w:type="spellStart"/>
            <w:r w:rsidRPr="00BB6E64">
              <w:rPr>
                <w:rFonts w:ascii="Times New Roman" w:hAnsi="Times New Roman" w:cs="Times New Roman"/>
              </w:rPr>
              <w:t>compliance</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with</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Annex</w:t>
            </w:r>
            <w:proofErr w:type="spellEnd"/>
            <w:r w:rsidRPr="00BB6E64">
              <w:rPr>
                <w:rFonts w:ascii="Times New Roman" w:hAnsi="Times New Roman" w:cs="Times New Roman"/>
              </w:rPr>
              <w:t xml:space="preserve"> II (</w:t>
            </w:r>
            <w:proofErr w:type="spellStart"/>
            <w:r w:rsidRPr="00BB6E64">
              <w:rPr>
                <w:rFonts w:ascii="Times New Roman" w:hAnsi="Times New Roman" w:cs="Times New Roman"/>
              </w:rPr>
              <w:t>Part</w:t>
            </w:r>
            <w:proofErr w:type="spellEnd"/>
            <w:r w:rsidRPr="00BB6E64">
              <w:rPr>
                <w:rFonts w:ascii="Times New Roman" w:hAnsi="Times New Roman" w:cs="Times New Roman"/>
              </w:rPr>
              <w:t xml:space="preserve">-CAO.UAS) to </w:t>
            </w:r>
            <w:proofErr w:type="spellStart"/>
            <w:r w:rsidRPr="00BB6E64">
              <w:rPr>
                <w:rFonts w:ascii="Times New Roman" w:hAnsi="Times New Roman" w:cs="Times New Roman"/>
              </w:rPr>
              <w:t>Regulation</w:t>
            </w:r>
            <w:proofErr w:type="spellEnd"/>
            <w:r w:rsidRPr="00BB6E64">
              <w:rPr>
                <w:rFonts w:ascii="Times New Roman" w:hAnsi="Times New Roman" w:cs="Times New Roman"/>
              </w:rPr>
              <w:t xml:space="preserve"> (CAA) </w:t>
            </w:r>
            <w:proofErr w:type="spellStart"/>
            <w:r w:rsidRPr="00BB6E64">
              <w:rPr>
                <w:rFonts w:ascii="Times New Roman" w:hAnsi="Times New Roman" w:cs="Times New Roman"/>
              </w:rPr>
              <w:t>No</w:t>
            </w:r>
            <w:proofErr w:type="spellEnd"/>
            <w:r w:rsidRPr="00BB6E64">
              <w:rPr>
                <w:rFonts w:ascii="Times New Roman" w:hAnsi="Times New Roman" w:cs="Times New Roman"/>
              </w:rPr>
              <w:t>. 03/2025</w:t>
            </w:r>
          </w:p>
          <w:p w14:paraId="5541250F" w14:textId="77777777" w:rsidR="007A20B1" w:rsidRPr="00BB6E64" w:rsidRDefault="007A20B1" w:rsidP="00A96DAE">
            <w:pPr>
              <w:jc w:val="both"/>
              <w:rPr>
                <w:rFonts w:ascii="Times New Roman" w:hAnsi="Times New Roman" w:cs="Times New Roman"/>
              </w:rPr>
            </w:pPr>
          </w:p>
          <w:p w14:paraId="3F37A137" w14:textId="77777777" w:rsidR="007A20B1" w:rsidRPr="00BB6E64" w:rsidRDefault="007A20B1" w:rsidP="00A96DAE">
            <w:pPr>
              <w:jc w:val="both"/>
              <w:rPr>
                <w:rFonts w:ascii="Times New Roman" w:hAnsi="Times New Roman" w:cs="Times New Roman"/>
              </w:rPr>
            </w:pPr>
            <w:r w:rsidRPr="00BB6E64">
              <w:rPr>
                <w:rFonts w:ascii="Times New Roman" w:hAnsi="Times New Roman" w:cs="Times New Roman"/>
              </w:rPr>
              <w:t>CONDITIONS:</w:t>
            </w:r>
          </w:p>
          <w:p w14:paraId="5430A2FB" w14:textId="77777777" w:rsidR="007A20B1" w:rsidRPr="00BB6E64" w:rsidRDefault="007A20B1" w:rsidP="00A96DAE">
            <w:pPr>
              <w:jc w:val="both"/>
              <w:rPr>
                <w:rFonts w:ascii="Times New Roman" w:hAnsi="Times New Roman" w:cs="Times New Roman"/>
              </w:rPr>
            </w:pPr>
          </w:p>
          <w:p w14:paraId="68E95584" w14:textId="7EDDBC08" w:rsidR="007A20B1" w:rsidRPr="00BB6E64" w:rsidRDefault="007A20B1" w:rsidP="007A20B1">
            <w:pPr>
              <w:pStyle w:val="ListParagraph"/>
              <w:numPr>
                <w:ilvl w:val="0"/>
                <w:numId w:val="106"/>
              </w:numPr>
              <w:autoSpaceDE w:val="0"/>
              <w:autoSpaceDN w:val="0"/>
              <w:ind w:hanging="196"/>
              <w:jc w:val="both"/>
              <w:rPr>
                <w:rFonts w:ascii="Times New Roman" w:hAnsi="Times New Roman" w:cs="Times New Roman"/>
              </w:rPr>
            </w:pPr>
            <w:proofErr w:type="spellStart"/>
            <w:r w:rsidRPr="00BB6E64">
              <w:rPr>
                <w:rFonts w:ascii="Times New Roman" w:hAnsi="Times New Roman" w:cs="Times New Roman"/>
              </w:rPr>
              <w:t>This</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approval</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is</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limited</w:t>
            </w:r>
            <w:proofErr w:type="spellEnd"/>
            <w:r w:rsidRPr="00BB6E64">
              <w:rPr>
                <w:rFonts w:ascii="Times New Roman" w:hAnsi="Times New Roman" w:cs="Times New Roman"/>
              </w:rPr>
              <w:t xml:space="preserve"> to </w:t>
            </w:r>
            <w:proofErr w:type="spellStart"/>
            <w:r w:rsidRPr="00BB6E64">
              <w:rPr>
                <w:rFonts w:ascii="Times New Roman" w:hAnsi="Times New Roman" w:cs="Times New Roman"/>
              </w:rPr>
              <w:t>what</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is</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specified</w:t>
            </w:r>
            <w:proofErr w:type="spellEnd"/>
            <w:r w:rsidRPr="00BB6E64">
              <w:rPr>
                <w:rFonts w:ascii="Times New Roman" w:hAnsi="Times New Roman" w:cs="Times New Roman"/>
              </w:rPr>
              <w:t xml:space="preserve"> in the </w:t>
            </w:r>
            <w:proofErr w:type="spellStart"/>
            <w:r w:rsidRPr="00BB6E64">
              <w:rPr>
                <w:rFonts w:ascii="Times New Roman" w:hAnsi="Times New Roman" w:cs="Times New Roman"/>
              </w:rPr>
              <w:t>attached</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terms</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of</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approval</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and</w:t>
            </w:r>
            <w:proofErr w:type="spellEnd"/>
            <w:r w:rsidRPr="00BB6E64">
              <w:rPr>
                <w:rFonts w:ascii="Times New Roman" w:hAnsi="Times New Roman" w:cs="Times New Roman"/>
              </w:rPr>
              <w:t xml:space="preserve"> in the ‘</w:t>
            </w:r>
            <w:proofErr w:type="spellStart"/>
            <w:r w:rsidRPr="00BB6E64">
              <w:rPr>
                <w:rFonts w:ascii="Times New Roman" w:hAnsi="Times New Roman" w:cs="Times New Roman"/>
              </w:rPr>
              <w:t>Scope</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of</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work</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section</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of</w:t>
            </w:r>
            <w:proofErr w:type="spellEnd"/>
            <w:r w:rsidRPr="00BB6E64">
              <w:rPr>
                <w:rFonts w:ascii="Times New Roman" w:hAnsi="Times New Roman" w:cs="Times New Roman"/>
              </w:rPr>
              <w:t xml:space="preserve"> the </w:t>
            </w:r>
            <w:proofErr w:type="spellStart"/>
            <w:r w:rsidRPr="00BB6E64">
              <w:rPr>
                <w:rFonts w:ascii="Times New Roman" w:hAnsi="Times New Roman" w:cs="Times New Roman"/>
              </w:rPr>
              <w:t>organisation</w:t>
            </w:r>
            <w:proofErr w:type="spellEnd"/>
            <w:r w:rsidRPr="00BB6E64">
              <w:rPr>
                <w:rFonts w:ascii="Times New Roman" w:hAnsi="Times New Roman" w:cs="Times New Roman"/>
              </w:rPr>
              <w:t xml:space="preserve"> manual </w:t>
            </w:r>
            <w:proofErr w:type="spellStart"/>
            <w:r w:rsidRPr="00BB6E64">
              <w:rPr>
                <w:rFonts w:ascii="Times New Roman" w:hAnsi="Times New Roman" w:cs="Times New Roman"/>
              </w:rPr>
              <w:t>referred</w:t>
            </w:r>
            <w:proofErr w:type="spellEnd"/>
            <w:r w:rsidRPr="00BB6E64">
              <w:rPr>
                <w:rFonts w:ascii="Times New Roman" w:hAnsi="Times New Roman" w:cs="Times New Roman"/>
              </w:rPr>
              <w:t xml:space="preserve"> to in </w:t>
            </w:r>
            <w:proofErr w:type="spellStart"/>
            <w:r w:rsidRPr="00BB6E64">
              <w:rPr>
                <w:rFonts w:ascii="Times New Roman" w:hAnsi="Times New Roman" w:cs="Times New Roman"/>
              </w:rPr>
              <w:t>Annex</w:t>
            </w:r>
            <w:proofErr w:type="spellEnd"/>
            <w:r w:rsidRPr="00BB6E64">
              <w:rPr>
                <w:rFonts w:ascii="Times New Roman" w:hAnsi="Times New Roman" w:cs="Times New Roman"/>
              </w:rPr>
              <w:t xml:space="preserve"> II (Part-CAO.UAS) to Regulation (CAA) No. 03/2025;</w:t>
            </w:r>
          </w:p>
          <w:p w14:paraId="5A829D17" w14:textId="77777777" w:rsidR="007A20B1" w:rsidRPr="00BB6E64" w:rsidRDefault="007A20B1" w:rsidP="007A20B1">
            <w:pPr>
              <w:pStyle w:val="ListParagraph"/>
              <w:numPr>
                <w:ilvl w:val="0"/>
                <w:numId w:val="106"/>
              </w:numPr>
              <w:autoSpaceDE w:val="0"/>
              <w:autoSpaceDN w:val="0"/>
              <w:ind w:hanging="196"/>
              <w:jc w:val="both"/>
              <w:rPr>
                <w:rFonts w:ascii="Times New Roman" w:hAnsi="Times New Roman" w:cs="Times New Roman"/>
              </w:rPr>
            </w:pPr>
            <w:proofErr w:type="spellStart"/>
            <w:r w:rsidRPr="00BB6E64">
              <w:rPr>
                <w:rFonts w:ascii="Times New Roman" w:hAnsi="Times New Roman" w:cs="Times New Roman"/>
              </w:rPr>
              <w:t>This</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approval</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requires</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compliance</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with</w:t>
            </w:r>
            <w:proofErr w:type="spellEnd"/>
            <w:r w:rsidRPr="00BB6E64">
              <w:rPr>
                <w:rFonts w:ascii="Times New Roman" w:hAnsi="Times New Roman" w:cs="Times New Roman"/>
              </w:rPr>
              <w:t xml:space="preserve"> the </w:t>
            </w:r>
            <w:proofErr w:type="spellStart"/>
            <w:r w:rsidRPr="00BB6E64">
              <w:rPr>
                <w:rFonts w:ascii="Times New Roman" w:hAnsi="Times New Roman" w:cs="Times New Roman"/>
              </w:rPr>
              <w:t>procedures</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specified</w:t>
            </w:r>
            <w:proofErr w:type="spellEnd"/>
            <w:r w:rsidRPr="00BB6E64">
              <w:rPr>
                <w:rFonts w:ascii="Times New Roman" w:hAnsi="Times New Roman" w:cs="Times New Roman"/>
              </w:rPr>
              <w:t xml:space="preserve"> in the </w:t>
            </w:r>
            <w:proofErr w:type="spellStart"/>
            <w:r w:rsidRPr="00BB6E64">
              <w:rPr>
                <w:rFonts w:ascii="Times New Roman" w:hAnsi="Times New Roman" w:cs="Times New Roman"/>
              </w:rPr>
              <w:t>organisation</w:t>
            </w:r>
            <w:proofErr w:type="spellEnd"/>
            <w:r w:rsidRPr="00BB6E64">
              <w:rPr>
                <w:rFonts w:ascii="Times New Roman" w:hAnsi="Times New Roman" w:cs="Times New Roman"/>
              </w:rPr>
              <w:t xml:space="preserve"> manual;</w:t>
            </w:r>
          </w:p>
          <w:p w14:paraId="5FD16A06" w14:textId="1E70E9C4" w:rsidR="007A20B1" w:rsidRPr="00BB6E64" w:rsidRDefault="007A20B1" w:rsidP="007A20B1">
            <w:pPr>
              <w:pStyle w:val="ListParagraph"/>
              <w:numPr>
                <w:ilvl w:val="0"/>
                <w:numId w:val="106"/>
              </w:numPr>
              <w:autoSpaceDE w:val="0"/>
              <w:autoSpaceDN w:val="0"/>
              <w:ind w:hanging="196"/>
              <w:jc w:val="both"/>
              <w:rPr>
                <w:rFonts w:ascii="Times New Roman" w:hAnsi="Times New Roman" w:cs="Times New Roman"/>
              </w:rPr>
            </w:pPr>
            <w:proofErr w:type="spellStart"/>
            <w:r w:rsidRPr="00BB6E64">
              <w:rPr>
                <w:rFonts w:ascii="Times New Roman" w:hAnsi="Times New Roman" w:cs="Times New Roman"/>
              </w:rPr>
              <w:t>This</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approval</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is</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valid</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whilst</w:t>
            </w:r>
            <w:proofErr w:type="spellEnd"/>
            <w:r w:rsidRPr="00BB6E64">
              <w:rPr>
                <w:rFonts w:ascii="Times New Roman" w:hAnsi="Times New Roman" w:cs="Times New Roman"/>
              </w:rPr>
              <w:t xml:space="preserve"> the </w:t>
            </w:r>
            <w:proofErr w:type="spellStart"/>
            <w:r w:rsidRPr="00BB6E64">
              <w:rPr>
                <w:rFonts w:ascii="Times New Roman" w:hAnsi="Times New Roman" w:cs="Times New Roman"/>
              </w:rPr>
              <w:t>approved</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Part</w:t>
            </w:r>
            <w:proofErr w:type="spellEnd"/>
            <w:r w:rsidRPr="00BB6E64">
              <w:rPr>
                <w:rFonts w:ascii="Times New Roman" w:hAnsi="Times New Roman" w:cs="Times New Roman"/>
              </w:rPr>
              <w:t xml:space="preserve">-CAO.UAS </w:t>
            </w:r>
            <w:proofErr w:type="spellStart"/>
            <w:r w:rsidRPr="00BB6E64">
              <w:rPr>
                <w:rFonts w:ascii="Times New Roman" w:hAnsi="Times New Roman" w:cs="Times New Roman"/>
              </w:rPr>
              <w:t>organisation</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remains</w:t>
            </w:r>
            <w:proofErr w:type="spellEnd"/>
            <w:r w:rsidRPr="00BB6E64">
              <w:rPr>
                <w:rFonts w:ascii="Times New Roman" w:hAnsi="Times New Roman" w:cs="Times New Roman"/>
              </w:rPr>
              <w:t xml:space="preserve"> in </w:t>
            </w:r>
            <w:proofErr w:type="spellStart"/>
            <w:r w:rsidRPr="00BB6E64">
              <w:rPr>
                <w:rFonts w:ascii="Times New Roman" w:hAnsi="Times New Roman" w:cs="Times New Roman"/>
              </w:rPr>
              <w:t>compliance</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with</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Annex</w:t>
            </w:r>
            <w:proofErr w:type="spellEnd"/>
            <w:r w:rsidRPr="00BB6E64">
              <w:rPr>
                <w:rFonts w:ascii="Times New Roman" w:hAnsi="Times New Roman" w:cs="Times New Roman"/>
              </w:rPr>
              <w:t xml:space="preserve"> II (Part-CAO.UAS) to Regulation (CAA) No. 03/2025;</w:t>
            </w:r>
          </w:p>
          <w:p w14:paraId="7FDD4CE1" w14:textId="77777777" w:rsidR="007A20B1" w:rsidRPr="00BB6E64" w:rsidRDefault="007A20B1" w:rsidP="007A20B1">
            <w:pPr>
              <w:pStyle w:val="ListParagraph"/>
              <w:numPr>
                <w:ilvl w:val="0"/>
                <w:numId w:val="106"/>
              </w:numPr>
              <w:autoSpaceDE w:val="0"/>
              <w:autoSpaceDN w:val="0"/>
              <w:ind w:hanging="196"/>
              <w:jc w:val="both"/>
              <w:rPr>
                <w:rFonts w:ascii="Times New Roman" w:hAnsi="Times New Roman" w:cs="Times New Roman"/>
              </w:rPr>
            </w:pPr>
            <w:proofErr w:type="spellStart"/>
            <w:r w:rsidRPr="00BB6E64">
              <w:rPr>
                <w:rFonts w:ascii="Times New Roman" w:hAnsi="Times New Roman" w:cs="Times New Roman"/>
              </w:rPr>
              <w:t>When</w:t>
            </w:r>
            <w:proofErr w:type="spellEnd"/>
            <w:r w:rsidRPr="00BB6E64">
              <w:rPr>
                <w:rFonts w:ascii="Times New Roman" w:hAnsi="Times New Roman" w:cs="Times New Roman"/>
              </w:rPr>
              <w:t xml:space="preserve"> the </w:t>
            </w:r>
            <w:proofErr w:type="spellStart"/>
            <w:r w:rsidRPr="00BB6E64">
              <w:rPr>
                <w:rFonts w:ascii="Times New Roman" w:hAnsi="Times New Roman" w:cs="Times New Roman"/>
              </w:rPr>
              <w:t>approved</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Part</w:t>
            </w:r>
            <w:proofErr w:type="spellEnd"/>
            <w:r w:rsidRPr="00BB6E64">
              <w:rPr>
                <w:rFonts w:ascii="Times New Roman" w:hAnsi="Times New Roman" w:cs="Times New Roman"/>
              </w:rPr>
              <w:t xml:space="preserve">-CAO.UAS </w:t>
            </w:r>
            <w:proofErr w:type="spellStart"/>
            <w:r w:rsidRPr="00BB6E64">
              <w:rPr>
                <w:rFonts w:ascii="Times New Roman" w:hAnsi="Times New Roman" w:cs="Times New Roman"/>
              </w:rPr>
              <w:t>organisation</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subcontracts</w:t>
            </w:r>
            <w:proofErr w:type="spellEnd"/>
            <w:r w:rsidRPr="00BB6E64">
              <w:rPr>
                <w:rFonts w:ascii="Times New Roman" w:hAnsi="Times New Roman" w:cs="Times New Roman"/>
              </w:rPr>
              <w:t xml:space="preserve"> the </w:t>
            </w:r>
            <w:proofErr w:type="spellStart"/>
            <w:r w:rsidRPr="00BB6E64">
              <w:rPr>
                <w:rFonts w:ascii="Times New Roman" w:hAnsi="Times New Roman" w:cs="Times New Roman"/>
              </w:rPr>
              <w:t>provision</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of</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services</w:t>
            </w:r>
            <w:proofErr w:type="spellEnd"/>
            <w:r w:rsidRPr="00BB6E64">
              <w:rPr>
                <w:rFonts w:ascii="Times New Roman" w:hAnsi="Times New Roman" w:cs="Times New Roman"/>
              </w:rPr>
              <w:t xml:space="preserve"> to </w:t>
            </w:r>
            <w:proofErr w:type="spellStart"/>
            <w:r w:rsidRPr="00BB6E64">
              <w:rPr>
                <w:rFonts w:ascii="Times New Roman" w:hAnsi="Times New Roman" w:cs="Times New Roman"/>
              </w:rPr>
              <w:t>one</w:t>
            </w:r>
            <w:proofErr w:type="spellEnd"/>
            <w:r w:rsidRPr="00BB6E64">
              <w:rPr>
                <w:rFonts w:ascii="Times New Roman" w:hAnsi="Times New Roman" w:cs="Times New Roman"/>
              </w:rPr>
              <w:t xml:space="preserve"> or </w:t>
            </w:r>
            <w:proofErr w:type="spellStart"/>
            <w:r w:rsidRPr="00BB6E64">
              <w:rPr>
                <w:rFonts w:ascii="Times New Roman" w:hAnsi="Times New Roman" w:cs="Times New Roman"/>
              </w:rPr>
              <w:t>several</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organisations</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this</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approval</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remains</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valid</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subject</w:t>
            </w:r>
            <w:proofErr w:type="spellEnd"/>
            <w:r w:rsidRPr="00BB6E64">
              <w:rPr>
                <w:rFonts w:ascii="Times New Roman" w:hAnsi="Times New Roman" w:cs="Times New Roman"/>
              </w:rPr>
              <w:t xml:space="preserve"> to </w:t>
            </w:r>
            <w:proofErr w:type="spellStart"/>
            <w:r w:rsidRPr="00BB6E64">
              <w:rPr>
                <w:rFonts w:ascii="Times New Roman" w:hAnsi="Times New Roman" w:cs="Times New Roman"/>
              </w:rPr>
              <w:t>such</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organisation</w:t>
            </w:r>
            <w:proofErr w:type="spellEnd"/>
            <w:r w:rsidRPr="00BB6E64">
              <w:rPr>
                <w:rFonts w:ascii="Times New Roman" w:hAnsi="Times New Roman" w:cs="Times New Roman"/>
              </w:rPr>
              <w:t xml:space="preserve">(s) </w:t>
            </w:r>
            <w:proofErr w:type="spellStart"/>
            <w:r w:rsidRPr="00BB6E64">
              <w:rPr>
                <w:rFonts w:ascii="Times New Roman" w:hAnsi="Times New Roman" w:cs="Times New Roman"/>
              </w:rPr>
              <w:t>fulfilling</w:t>
            </w:r>
            <w:proofErr w:type="spellEnd"/>
            <w:r w:rsidRPr="00BB6E64">
              <w:rPr>
                <w:rFonts w:ascii="Times New Roman" w:hAnsi="Times New Roman" w:cs="Times New Roman"/>
              </w:rPr>
              <w:t xml:space="preserve"> the </w:t>
            </w:r>
            <w:proofErr w:type="spellStart"/>
            <w:r w:rsidRPr="00BB6E64">
              <w:rPr>
                <w:rFonts w:ascii="Times New Roman" w:hAnsi="Times New Roman" w:cs="Times New Roman"/>
              </w:rPr>
              <w:t>applicable</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contractual</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obligations</w:t>
            </w:r>
            <w:proofErr w:type="spellEnd"/>
            <w:r w:rsidRPr="00BB6E64">
              <w:rPr>
                <w:rFonts w:ascii="Times New Roman" w:hAnsi="Times New Roman" w:cs="Times New Roman"/>
              </w:rPr>
              <w:t>;</w:t>
            </w:r>
          </w:p>
          <w:p w14:paraId="67DB58BC" w14:textId="77777777" w:rsidR="007A20B1" w:rsidRPr="00BB6E64" w:rsidRDefault="007A20B1" w:rsidP="007A20B1">
            <w:pPr>
              <w:pStyle w:val="ListParagraph"/>
              <w:numPr>
                <w:ilvl w:val="0"/>
                <w:numId w:val="106"/>
              </w:numPr>
              <w:autoSpaceDE w:val="0"/>
              <w:autoSpaceDN w:val="0"/>
              <w:ind w:hanging="196"/>
              <w:jc w:val="both"/>
              <w:rPr>
                <w:rFonts w:ascii="Times New Roman" w:hAnsi="Times New Roman" w:cs="Times New Roman"/>
              </w:rPr>
            </w:pPr>
            <w:proofErr w:type="spellStart"/>
            <w:r w:rsidRPr="00BB6E64">
              <w:rPr>
                <w:rFonts w:ascii="Times New Roman" w:hAnsi="Times New Roman" w:cs="Times New Roman"/>
              </w:rPr>
              <w:t>Subject</w:t>
            </w:r>
            <w:proofErr w:type="spellEnd"/>
            <w:r w:rsidRPr="00BB6E64">
              <w:rPr>
                <w:rFonts w:ascii="Times New Roman" w:hAnsi="Times New Roman" w:cs="Times New Roman"/>
              </w:rPr>
              <w:t xml:space="preserve"> to </w:t>
            </w:r>
            <w:proofErr w:type="spellStart"/>
            <w:r w:rsidRPr="00BB6E64">
              <w:rPr>
                <w:rFonts w:ascii="Times New Roman" w:hAnsi="Times New Roman" w:cs="Times New Roman"/>
              </w:rPr>
              <w:t>compliance</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with</w:t>
            </w:r>
            <w:proofErr w:type="spellEnd"/>
            <w:r w:rsidRPr="00BB6E64">
              <w:rPr>
                <w:rFonts w:ascii="Times New Roman" w:hAnsi="Times New Roman" w:cs="Times New Roman"/>
              </w:rPr>
              <w:t xml:space="preserve"> the </w:t>
            </w:r>
            <w:proofErr w:type="spellStart"/>
            <w:r w:rsidRPr="00BB6E64">
              <w:rPr>
                <w:rFonts w:ascii="Times New Roman" w:hAnsi="Times New Roman" w:cs="Times New Roman"/>
              </w:rPr>
              <w:t>foregoing</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conditions</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this</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approval</w:t>
            </w:r>
            <w:proofErr w:type="spellEnd"/>
            <w:r w:rsidRPr="00BB6E64">
              <w:rPr>
                <w:rFonts w:ascii="Times New Roman" w:hAnsi="Times New Roman" w:cs="Times New Roman"/>
              </w:rPr>
              <w:t xml:space="preserve"> shall </w:t>
            </w:r>
            <w:proofErr w:type="spellStart"/>
            <w:r w:rsidRPr="00BB6E64">
              <w:rPr>
                <w:rFonts w:ascii="Times New Roman" w:hAnsi="Times New Roman" w:cs="Times New Roman"/>
              </w:rPr>
              <w:t>remain</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valid</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for</w:t>
            </w:r>
            <w:proofErr w:type="spellEnd"/>
            <w:r w:rsidRPr="00BB6E64">
              <w:rPr>
                <w:rFonts w:ascii="Times New Roman" w:hAnsi="Times New Roman" w:cs="Times New Roman"/>
              </w:rPr>
              <w:t xml:space="preserve"> an </w:t>
            </w:r>
            <w:proofErr w:type="spellStart"/>
            <w:r w:rsidRPr="00BB6E64">
              <w:rPr>
                <w:rFonts w:ascii="Times New Roman" w:hAnsi="Times New Roman" w:cs="Times New Roman"/>
              </w:rPr>
              <w:t>unlimited</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duration</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unless</w:t>
            </w:r>
            <w:proofErr w:type="spellEnd"/>
            <w:r w:rsidRPr="00BB6E64">
              <w:rPr>
                <w:rFonts w:ascii="Times New Roman" w:hAnsi="Times New Roman" w:cs="Times New Roman"/>
              </w:rPr>
              <w:t xml:space="preserve"> the </w:t>
            </w:r>
            <w:proofErr w:type="spellStart"/>
            <w:r w:rsidRPr="00BB6E64">
              <w:rPr>
                <w:rFonts w:ascii="Times New Roman" w:hAnsi="Times New Roman" w:cs="Times New Roman"/>
              </w:rPr>
              <w:t>approval</w:t>
            </w:r>
            <w:proofErr w:type="spellEnd"/>
            <w:r w:rsidRPr="00BB6E64">
              <w:rPr>
                <w:rFonts w:ascii="Times New Roman" w:hAnsi="Times New Roman" w:cs="Times New Roman"/>
              </w:rPr>
              <w:t xml:space="preserve"> has </w:t>
            </w:r>
            <w:proofErr w:type="spellStart"/>
            <w:r w:rsidRPr="00BB6E64">
              <w:rPr>
                <w:rFonts w:ascii="Times New Roman" w:hAnsi="Times New Roman" w:cs="Times New Roman"/>
              </w:rPr>
              <w:t>previously</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been</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surrendered</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superseded</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suspended</w:t>
            </w:r>
            <w:proofErr w:type="spellEnd"/>
            <w:r w:rsidRPr="00BB6E64">
              <w:rPr>
                <w:rFonts w:ascii="Times New Roman" w:hAnsi="Times New Roman" w:cs="Times New Roman"/>
              </w:rPr>
              <w:t xml:space="preserve"> or </w:t>
            </w:r>
            <w:proofErr w:type="spellStart"/>
            <w:r w:rsidRPr="00BB6E64">
              <w:rPr>
                <w:rFonts w:ascii="Times New Roman" w:hAnsi="Times New Roman" w:cs="Times New Roman"/>
              </w:rPr>
              <w:t>revoked</w:t>
            </w:r>
            <w:proofErr w:type="spellEnd"/>
            <w:r w:rsidRPr="00BB6E64">
              <w:rPr>
                <w:rFonts w:ascii="Times New Roman" w:hAnsi="Times New Roman" w:cs="Times New Roman"/>
              </w:rPr>
              <w:t>.</w:t>
            </w:r>
          </w:p>
          <w:p w14:paraId="64E80E05" w14:textId="77777777" w:rsidR="007A20B1" w:rsidRPr="00BB6E64" w:rsidRDefault="007A20B1" w:rsidP="00A96DAE">
            <w:pPr>
              <w:jc w:val="both"/>
              <w:rPr>
                <w:rFonts w:ascii="Times New Roman" w:hAnsi="Times New Roman" w:cs="Times New Roman"/>
              </w:rPr>
            </w:pPr>
          </w:p>
          <w:p w14:paraId="356EBAF8" w14:textId="77777777" w:rsidR="007A20B1" w:rsidRPr="00BB6E64" w:rsidRDefault="007A20B1" w:rsidP="00A96DAE">
            <w:pPr>
              <w:jc w:val="both"/>
              <w:rPr>
                <w:rFonts w:ascii="Times New Roman" w:hAnsi="Times New Roman" w:cs="Times New Roman"/>
              </w:rPr>
            </w:pPr>
            <w:r w:rsidRPr="00BB6E64">
              <w:rPr>
                <w:rFonts w:ascii="Times New Roman" w:hAnsi="Times New Roman" w:cs="Times New Roman"/>
              </w:rPr>
              <w:t xml:space="preserve">Date </w:t>
            </w:r>
            <w:proofErr w:type="spellStart"/>
            <w:r w:rsidRPr="00BB6E64">
              <w:rPr>
                <w:rFonts w:ascii="Times New Roman" w:hAnsi="Times New Roman" w:cs="Times New Roman"/>
              </w:rPr>
              <w:t>of</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original</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issue</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of</w:t>
            </w:r>
            <w:proofErr w:type="spellEnd"/>
            <w:r w:rsidRPr="00BB6E64">
              <w:rPr>
                <w:rFonts w:ascii="Times New Roman" w:hAnsi="Times New Roman" w:cs="Times New Roman"/>
              </w:rPr>
              <w:t xml:space="preserve"> the </w:t>
            </w:r>
            <w:proofErr w:type="spellStart"/>
            <w:r w:rsidRPr="00BB6E64">
              <w:rPr>
                <w:rFonts w:ascii="Times New Roman" w:hAnsi="Times New Roman" w:cs="Times New Roman"/>
              </w:rPr>
              <w:t>approval</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certificate</w:t>
            </w:r>
            <w:proofErr w:type="spellEnd"/>
            <w:r w:rsidRPr="00BB6E64">
              <w:rPr>
                <w:rFonts w:ascii="Times New Roman" w:hAnsi="Times New Roman" w:cs="Times New Roman"/>
              </w:rPr>
              <w:t>: . . . . . . . . . . . . . . . . . . . . . . . . . . . . . . . . . . . . . .  . . . . . .  . . . . . . .</w:t>
            </w:r>
          </w:p>
          <w:p w14:paraId="74079E2C" w14:textId="77777777" w:rsidR="007A20B1" w:rsidRPr="007A20B1" w:rsidRDefault="007A20B1" w:rsidP="00A96DAE">
            <w:pPr>
              <w:jc w:val="both"/>
              <w:rPr>
                <w:rFonts w:ascii="Times New Roman" w:hAnsi="Times New Roman" w:cs="Times New Roman"/>
              </w:rPr>
            </w:pPr>
            <w:r w:rsidRPr="00BB6E64">
              <w:rPr>
                <w:rFonts w:ascii="Times New Roman" w:hAnsi="Times New Roman" w:cs="Times New Roman"/>
              </w:rPr>
              <w:t xml:space="preserve">Date </w:t>
            </w:r>
            <w:proofErr w:type="spellStart"/>
            <w:r w:rsidRPr="00BB6E64">
              <w:rPr>
                <w:rFonts w:ascii="Times New Roman" w:hAnsi="Times New Roman" w:cs="Times New Roman"/>
              </w:rPr>
              <w:t>of</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this</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revision</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of</w:t>
            </w:r>
            <w:proofErr w:type="spellEnd"/>
            <w:r w:rsidRPr="00BB6E64">
              <w:rPr>
                <w:rFonts w:ascii="Times New Roman" w:hAnsi="Times New Roman" w:cs="Times New Roman"/>
              </w:rPr>
              <w:t xml:space="preserve"> the </w:t>
            </w:r>
            <w:proofErr w:type="spellStart"/>
            <w:r w:rsidRPr="00BB6E64">
              <w:rPr>
                <w:rFonts w:ascii="Times New Roman" w:hAnsi="Times New Roman" w:cs="Times New Roman"/>
              </w:rPr>
              <w:t>approval</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certificate</w:t>
            </w:r>
            <w:proofErr w:type="spellEnd"/>
            <w:r w:rsidRPr="00BB6E64">
              <w:rPr>
                <w:rFonts w:ascii="Times New Roman" w:hAnsi="Times New Roman" w:cs="Times New Roman"/>
              </w:rPr>
              <w:t xml:space="preserve">: . . . . . . . . . . . . . . . . . . . . . . . . . . . . . . . . . . . . . . . . . . . . . . . . . . . </w:t>
            </w:r>
            <w:proofErr w:type="spellStart"/>
            <w:r w:rsidRPr="00BB6E64">
              <w:rPr>
                <w:rFonts w:ascii="Times New Roman" w:hAnsi="Times New Roman" w:cs="Times New Roman"/>
              </w:rPr>
              <w:t>Revision</w:t>
            </w:r>
            <w:proofErr w:type="spellEnd"/>
            <w:r w:rsidRPr="00BB6E64">
              <w:rPr>
                <w:rFonts w:ascii="Times New Roman" w:hAnsi="Times New Roman" w:cs="Times New Roman"/>
              </w:rPr>
              <w:t xml:space="preserve"> </w:t>
            </w:r>
            <w:proofErr w:type="spellStart"/>
            <w:r w:rsidRPr="00BB6E64">
              <w:rPr>
                <w:rFonts w:ascii="Times New Roman" w:hAnsi="Times New Roman" w:cs="Times New Roman"/>
              </w:rPr>
              <w:t>No</w:t>
            </w:r>
            <w:proofErr w:type="spellEnd"/>
            <w:r w:rsidRPr="00BB6E64">
              <w:rPr>
                <w:rFonts w:ascii="Times New Roman" w:hAnsi="Times New Roman" w:cs="Times New Roman"/>
              </w:rPr>
              <w:t>: . . . . . . . . . . . . . . . . . . . . . . . . . . . . . . . . . . . . .</w:t>
            </w:r>
            <w:r w:rsidRPr="007A20B1">
              <w:rPr>
                <w:rFonts w:ascii="Times New Roman" w:hAnsi="Times New Roman" w:cs="Times New Roman"/>
              </w:rPr>
              <w:t xml:space="preserve"> . . . . . . . . . . . . . . . . . . . . . . . . . . . . . . . . . . . . . . . . . . . . . . . . . . . </w:t>
            </w:r>
          </w:p>
          <w:p w14:paraId="634BF545" w14:textId="77777777" w:rsidR="007A20B1" w:rsidRPr="007A20B1" w:rsidRDefault="007A20B1" w:rsidP="00A96DAE">
            <w:pPr>
              <w:jc w:val="both"/>
              <w:rPr>
                <w:rFonts w:ascii="Times New Roman" w:hAnsi="Times New Roman" w:cs="Times New Roman"/>
              </w:rPr>
            </w:pPr>
            <w:proofErr w:type="spellStart"/>
            <w:r w:rsidRPr="007A20B1">
              <w:rPr>
                <w:rFonts w:ascii="Times New Roman" w:hAnsi="Times New Roman" w:cs="Times New Roman"/>
              </w:rPr>
              <w:t>Signed</w:t>
            </w:r>
            <w:proofErr w:type="spellEnd"/>
            <w:r w:rsidRPr="007A20B1">
              <w:rPr>
                <w:rFonts w:ascii="Times New Roman" w:hAnsi="Times New Roman" w:cs="Times New Roman"/>
              </w:rPr>
              <w:t xml:space="preserve">: . . . . . . . . . . . . . . . . . . . . . . . . . . . . . . . . . . . . . . . . . . . . . . . . . . . . . . . . . . . . . . . . . . . . . . . . . . . . . . . . . . . . . . . . . . . . . </w:t>
            </w:r>
          </w:p>
          <w:p w14:paraId="740D387F" w14:textId="77777777" w:rsidR="007A20B1" w:rsidRPr="007A20B1" w:rsidRDefault="007A20B1" w:rsidP="00A96DAE">
            <w:pPr>
              <w:jc w:val="both"/>
              <w:rPr>
                <w:rFonts w:ascii="Times New Roman" w:hAnsi="Times New Roman" w:cs="Times New Roman"/>
              </w:rPr>
            </w:pPr>
          </w:p>
          <w:p w14:paraId="3A3D5793" w14:textId="77777777" w:rsidR="007A20B1" w:rsidRPr="007A20B1" w:rsidRDefault="007A20B1" w:rsidP="00A96DAE">
            <w:pPr>
              <w:jc w:val="both"/>
              <w:rPr>
                <w:rFonts w:ascii="Times New Roman" w:hAnsi="Times New Roman" w:cs="Times New Roman"/>
              </w:rPr>
            </w:pP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 [COMPETENT AUTHORITY OF THE MEMBER STATE (*)]</w:t>
            </w:r>
          </w:p>
          <w:p w14:paraId="5E556A8F" w14:textId="77777777" w:rsidR="007A20B1" w:rsidRPr="007A20B1" w:rsidRDefault="007A20B1" w:rsidP="00A96DAE">
            <w:pPr>
              <w:jc w:val="both"/>
              <w:rPr>
                <w:rFonts w:ascii="Times New Roman" w:hAnsi="Times New Roman" w:cs="Times New Roman"/>
              </w:rPr>
            </w:pPr>
          </w:p>
        </w:tc>
      </w:tr>
      <w:tr w:rsidR="007A20B1" w:rsidRPr="007A20B1" w14:paraId="52D716B7" w14:textId="77777777" w:rsidTr="00A96DAE">
        <w:tc>
          <w:tcPr>
            <w:tcW w:w="9632" w:type="dxa"/>
          </w:tcPr>
          <w:p w14:paraId="4305415B" w14:textId="77777777" w:rsidR="007A20B1" w:rsidRPr="007A20B1" w:rsidRDefault="007A20B1" w:rsidP="00A96DAE">
            <w:pPr>
              <w:jc w:val="both"/>
              <w:rPr>
                <w:rFonts w:ascii="Times New Roman" w:hAnsi="Times New Roman" w:cs="Times New Roman"/>
              </w:rPr>
            </w:pPr>
            <w:r w:rsidRPr="007A20B1">
              <w:rPr>
                <w:rFonts w:ascii="Times New Roman" w:hAnsi="Times New Roman" w:cs="Times New Roman"/>
              </w:rPr>
              <w:t xml:space="preserve">(*) Or ‘EASA’, </w:t>
            </w:r>
            <w:proofErr w:type="spellStart"/>
            <w:r w:rsidRPr="007A20B1">
              <w:rPr>
                <w:rFonts w:ascii="Times New Roman" w:hAnsi="Times New Roman" w:cs="Times New Roman"/>
              </w:rPr>
              <w:t>if</w:t>
            </w:r>
            <w:proofErr w:type="spellEnd"/>
            <w:r w:rsidRPr="007A20B1">
              <w:rPr>
                <w:rFonts w:ascii="Times New Roman" w:hAnsi="Times New Roman" w:cs="Times New Roman"/>
              </w:rPr>
              <w:t xml:space="preserve"> EASA </w:t>
            </w:r>
            <w:proofErr w:type="spellStart"/>
            <w:r w:rsidRPr="007A20B1">
              <w:rPr>
                <w:rFonts w:ascii="Times New Roman" w:hAnsi="Times New Roman" w:cs="Times New Roman"/>
              </w:rPr>
              <w:t>is</w:t>
            </w:r>
            <w:proofErr w:type="spellEnd"/>
            <w:r w:rsidRPr="007A20B1">
              <w:rPr>
                <w:rFonts w:ascii="Times New Roman" w:hAnsi="Times New Roman" w:cs="Times New Roman"/>
              </w:rPr>
              <w:t xml:space="preserve"> the </w:t>
            </w:r>
            <w:proofErr w:type="spellStart"/>
            <w:r w:rsidRPr="007A20B1">
              <w:rPr>
                <w:rFonts w:ascii="Times New Roman" w:hAnsi="Times New Roman" w:cs="Times New Roman"/>
              </w:rPr>
              <w:t>competent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authority</w:t>
            </w:r>
            <w:proofErr w:type="spellEnd"/>
            <w:r w:rsidRPr="007A20B1">
              <w:rPr>
                <w:rFonts w:ascii="Times New Roman" w:hAnsi="Times New Roman" w:cs="Times New Roman"/>
              </w:rPr>
              <w:t>.</w:t>
            </w:r>
          </w:p>
          <w:p w14:paraId="3BA928F5" w14:textId="77777777" w:rsidR="007A20B1" w:rsidRPr="007A20B1" w:rsidRDefault="007A20B1" w:rsidP="00A96DAE">
            <w:pPr>
              <w:jc w:val="both"/>
              <w:rPr>
                <w:rFonts w:ascii="Times New Roman" w:hAnsi="Times New Roman" w:cs="Times New Roman"/>
              </w:rPr>
            </w:pPr>
            <w:r w:rsidRPr="007A20B1">
              <w:rPr>
                <w:rFonts w:ascii="Times New Roman" w:hAnsi="Times New Roman" w:cs="Times New Roman"/>
              </w:rPr>
              <w:t xml:space="preserve">(**) </w:t>
            </w:r>
            <w:proofErr w:type="spellStart"/>
            <w:r w:rsidRPr="007A20B1">
              <w:rPr>
                <w:rFonts w:ascii="Times New Roman" w:hAnsi="Times New Roman" w:cs="Times New Roman"/>
              </w:rPr>
              <w:t>Delete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for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non</w:t>
            </w:r>
            <w:proofErr w:type="spellEnd"/>
            <w:r w:rsidRPr="007A20B1">
              <w:rPr>
                <w:rFonts w:ascii="Times New Roman" w:hAnsi="Times New Roman" w:cs="Times New Roman"/>
              </w:rPr>
              <w:t xml:space="preserve">-EU </w:t>
            </w:r>
            <w:proofErr w:type="spellStart"/>
            <w:r w:rsidRPr="007A20B1">
              <w:rPr>
                <w:rFonts w:ascii="Times New Roman" w:hAnsi="Times New Roman" w:cs="Times New Roman"/>
              </w:rPr>
              <w:t>Member</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States</w:t>
            </w:r>
            <w:proofErr w:type="spellEnd"/>
            <w:r w:rsidRPr="007A20B1">
              <w:rPr>
                <w:rFonts w:ascii="Times New Roman" w:hAnsi="Times New Roman" w:cs="Times New Roman"/>
              </w:rPr>
              <w:t xml:space="preserve"> or EASA.</w:t>
            </w:r>
          </w:p>
          <w:p w14:paraId="6395243B" w14:textId="77777777" w:rsidR="007A20B1" w:rsidRPr="007A20B1" w:rsidRDefault="007A20B1" w:rsidP="00A96DAE">
            <w:pPr>
              <w:jc w:val="both"/>
              <w:rPr>
                <w:rFonts w:ascii="Times New Roman" w:hAnsi="Times New Roman" w:cs="Times New Roman"/>
              </w:rPr>
            </w:pPr>
          </w:p>
          <w:p w14:paraId="6B9BD47B" w14:textId="77777777" w:rsidR="007A20B1" w:rsidRPr="007A20B1" w:rsidRDefault="007A20B1" w:rsidP="00A96DAE">
            <w:pPr>
              <w:jc w:val="both"/>
              <w:rPr>
                <w:rFonts w:ascii="Times New Roman" w:hAnsi="Times New Roman" w:cs="Times New Roman"/>
                <w:b/>
              </w:rPr>
            </w:pPr>
            <w:r w:rsidRPr="007A20B1">
              <w:rPr>
                <w:rFonts w:ascii="Times New Roman" w:hAnsi="Times New Roman" w:cs="Times New Roman"/>
                <w:b/>
              </w:rPr>
              <w:t xml:space="preserve">EASA </w:t>
            </w:r>
            <w:proofErr w:type="spellStart"/>
            <w:r w:rsidRPr="007A20B1">
              <w:rPr>
                <w:rFonts w:ascii="Times New Roman" w:hAnsi="Times New Roman" w:cs="Times New Roman"/>
                <w:b/>
              </w:rPr>
              <w:t>Form</w:t>
            </w:r>
            <w:proofErr w:type="spellEnd"/>
            <w:r w:rsidRPr="007A20B1">
              <w:rPr>
                <w:rFonts w:ascii="Times New Roman" w:hAnsi="Times New Roman" w:cs="Times New Roman"/>
                <w:b/>
              </w:rPr>
              <w:t xml:space="preserve"> 3-CAO.UAS – </w:t>
            </w:r>
            <w:proofErr w:type="spellStart"/>
            <w:r w:rsidRPr="007A20B1">
              <w:rPr>
                <w:rFonts w:ascii="Times New Roman" w:hAnsi="Times New Roman" w:cs="Times New Roman"/>
                <w:b/>
              </w:rPr>
              <w:t>Issue</w:t>
            </w:r>
            <w:proofErr w:type="spellEnd"/>
            <w:r w:rsidRPr="007A20B1">
              <w:rPr>
                <w:rFonts w:ascii="Times New Roman" w:hAnsi="Times New Roman" w:cs="Times New Roman"/>
                <w:b/>
              </w:rPr>
              <w:t xml:space="preserve"> 1</w:t>
            </w:r>
          </w:p>
          <w:p w14:paraId="543365D9" w14:textId="77777777" w:rsidR="007A20B1" w:rsidRPr="007A20B1" w:rsidRDefault="007A20B1" w:rsidP="00A96DAE">
            <w:pPr>
              <w:jc w:val="both"/>
              <w:rPr>
                <w:rFonts w:ascii="Times New Roman" w:hAnsi="Times New Roman" w:cs="Times New Roman"/>
                <w:b/>
                <w:sz w:val="12"/>
              </w:rPr>
            </w:pPr>
          </w:p>
        </w:tc>
      </w:tr>
    </w:tbl>
    <w:p w14:paraId="208F3F00" w14:textId="77777777" w:rsidR="007A20B1" w:rsidRPr="007A20B1" w:rsidRDefault="007A20B1" w:rsidP="00017AA8">
      <w:pPr>
        <w:jc w:val="both"/>
        <w:rPr>
          <w:rFonts w:ascii="Times New Roman" w:hAnsi="Times New Roman" w:cs="Times New Roman"/>
        </w:rPr>
      </w:pPr>
    </w:p>
    <w:p w14:paraId="3270B8A5" w14:textId="77777777" w:rsidR="007A20B1" w:rsidRPr="007A20B1" w:rsidRDefault="007A20B1" w:rsidP="00017AA8">
      <w:pPr>
        <w:jc w:val="both"/>
        <w:rPr>
          <w:rFonts w:ascii="Times New Roman" w:hAnsi="Times New Roman" w:cs="Times New Roman"/>
        </w:rPr>
      </w:pPr>
    </w:p>
    <w:p w14:paraId="29685D05" w14:textId="77777777" w:rsidR="007A20B1" w:rsidRPr="007A20B1" w:rsidRDefault="007A20B1" w:rsidP="00017AA8">
      <w:pPr>
        <w:jc w:val="both"/>
        <w:rPr>
          <w:rFonts w:ascii="Times New Roman" w:hAnsi="Times New Roman" w:cs="Times New Roman"/>
        </w:rPr>
        <w:sectPr w:rsidR="007A20B1" w:rsidRPr="007A20B1" w:rsidSect="007A20B1">
          <w:pgSz w:w="11910" w:h="16840"/>
          <w:pgMar w:top="1134" w:right="1134" w:bottom="851" w:left="1134" w:header="0" w:footer="428" w:gutter="0"/>
          <w:cols w:space="720"/>
        </w:sectPr>
      </w:pPr>
    </w:p>
    <w:tbl>
      <w:tblPr>
        <w:tblStyle w:val="TableGrid"/>
        <w:tblW w:w="0" w:type="auto"/>
        <w:jc w:val="center"/>
        <w:tblLook w:val="04A0" w:firstRow="1" w:lastRow="0" w:firstColumn="1" w:lastColumn="0" w:noHBand="0" w:noVBand="1"/>
      </w:tblPr>
      <w:tblGrid>
        <w:gridCol w:w="279"/>
        <w:gridCol w:w="2693"/>
        <w:gridCol w:w="2806"/>
        <w:gridCol w:w="3573"/>
        <w:gridCol w:w="281"/>
      </w:tblGrid>
      <w:tr w:rsidR="007A20B1" w:rsidRPr="007A20B1" w14:paraId="1556C435" w14:textId="77777777" w:rsidTr="00A96DAE">
        <w:trPr>
          <w:jc w:val="center"/>
        </w:trPr>
        <w:tc>
          <w:tcPr>
            <w:tcW w:w="279" w:type="dxa"/>
            <w:tcBorders>
              <w:bottom w:val="nil"/>
              <w:right w:val="nil"/>
            </w:tcBorders>
          </w:tcPr>
          <w:p w14:paraId="23C562CF" w14:textId="77777777" w:rsidR="007A20B1" w:rsidRPr="007A20B1" w:rsidRDefault="007A20B1" w:rsidP="00A96DAE">
            <w:pPr>
              <w:pStyle w:val="BodyText"/>
              <w:jc w:val="both"/>
              <w:rPr>
                <w:rFonts w:ascii="Times New Roman" w:hAnsi="Times New Roman" w:cs="Times New Roman"/>
                <w:sz w:val="22"/>
                <w:szCs w:val="22"/>
              </w:rPr>
            </w:pPr>
          </w:p>
        </w:tc>
        <w:tc>
          <w:tcPr>
            <w:tcW w:w="9353" w:type="dxa"/>
            <w:gridSpan w:val="4"/>
            <w:tcBorders>
              <w:left w:val="nil"/>
              <w:bottom w:val="nil"/>
            </w:tcBorders>
          </w:tcPr>
          <w:p w14:paraId="666C5871" w14:textId="77777777" w:rsidR="007A20B1" w:rsidRPr="007A20B1" w:rsidRDefault="007A20B1" w:rsidP="00A96DAE">
            <w:pPr>
              <w:ind w:left="2046" w:right="28" w:hanging="437"/>
              <w:jc w:val="right"/>
              <w:rPr>
                <w:rFonts w:ascii="Times New Roman" w:hAnsi="Times New Roman" w:cs="Times New Roman"/>
                <w:b/>
              </w:rPr>
            </w:pPr>
            <w:r w:rsidRPr="007A20B1">
              <w:rPr>
                <w:rFonts w:ascii="Times New Roman" w:hAnsi="Times New Roman" w:cs="Times New Roman"/>
                <w:sz w:val="20"/>
              </w:rPr>
              <w:t xml:space="preserve">Page 2 </w:t>
            </w:r>
            <w:proofErr w:type="spellStart"/>
            <w:r w:rsidRPr="007A20B1">
              <w:rPr>
                <w:rFonts w:ascii="Times New Roman" w:hAnsi="Times New Roman" w:cs="Times New Roman"/>
                <w:sz w:val="20"/>
              </w:rPr>
              <w:t>of</w:t>
            </w:r>
            <w:proofErr w:type="spellEnd"/>
            <w:r w:rsidRPr="007A20B1">
              <w:rPr>
                <w:rFonts w:ascii="Times New Roman" w:hAnsi="Times New Roman" w:cs="Times New Roman"/>
                <w:sz w:val="20"/>
              </w:rPr>
              <w:t xml:space="preserve"> 2</w:t>
            </w:r>
          </w:p>
          <w:p w14:paraId="6589DE8F" w14:textId="77777777" w:rsidR="007A20B1" w:rsidRPr="007A20B1" w:rsidRDefault="007A20B1" w:rsidP="00A96DAE">
            <w:pPr>
              <w:ind w:left="2046" w:right="1301" w:hanging="437"/>
              <w:jc w:val="center"/>
              <w:rPr>
                <w:rFonts w:ascii="Times New Roman" w:hAnsi="Times New Roman" w:cs="Times New Roman"/>
                <w:b/>
              </w:rPr>
            </w:pPr>
          </w:p>
          <w:p w14:paraId="752C0949" w14:textId="77777777" w:rsidR="007A20B1" w:rsidRPr="007A20B1" w:rsidRDefault="007A20B1" w:rsidP="00A96DAE">
            <w:pPr>
              <w:ind w:left="-390" w:right="28"/>
              <w:jc w:val="center"/>
              <w:rPr>
                <w:rFonts w:ascii="Times New Roman" w:hAnsi="Times New Roman" w:cs="Times New Roman"/>
                <w:b/>
              </w:rPr>
            </w:pPr>
            <w:r w:rsidRPr="007A20B1">
              <w:rPr>
                <w:rFonts w:ascii="Times New Roman" w:hAnsi="Times New Roman" w:cs="Times New Roman"/>
                <w:b/>
              </w:rPr>
              <w:t>PART-CAO.UAS ORGANISATION</w:t>
            </w:r>
          </w:p>
          <w:p w14:paraId="356D2098" w14:textId="77777777" w:rsidR="007A20B1" w:rsidRPr="007A20B1" w:rsidRDefault="007A20B1" w:rsidP="00A96DAE">
            <w:pPr>
              <w:ind w:left="-390" w:right="28"/>
              <w:jc w:val="center"/>
              <w:rPr>
                <w:rFonts w:ascii="Times New Roman" w:hAnsi="Times New Roman" w:cs="Times New Roman"/>
                <w:b/>
              </w:rPr>
            </w:pPr>
          </w:p>
          <w:p w14:paraId="3688306D" w14:textId="77777777" w:rsidR="007A20B1" w:rsidRPr="007A20B1" w:rsidRDefault="007A20B1" w:rsidP="00A96DAE">
            <w:pPr>
              <w:ind w:left="-390" w:right="28"/>
              <w:jc w:val="center"/>
              <w:rPr>
                <w:rFonts w:ascii="Times New Roman" w:hAnsi="Times New Roman" w:cs="Times New Roman"/>
                <w:b/>
              </w:rPr>
            </w:pPr>
            <w:r w:rsidRPr="007A20B1">
              <w:rPr>
                <w:rFonts w:ascii="Times New Roman" w:hAnsi="Times New Roman" w:cs="Times New Roman"/>
                <w:b/>
              </w:rPr>
              <w:t>TERMS OF APPROVAL</w:t>
            </w:r>
          </w:p>
          <w:p w14:paraId="21B68AD5" w14:textId="77777777" w:rsidR="007A20B1" w:rsidRPr="007A20B1" w:rsidRDefault="007A20B1" w:rsidP="00A96DAE">
            <w:pPr>
              <w:ind w:right="18" w:firstLine="646"/>
              <w:jc w:val="center"/>
              <w:rPr>
                <w:rFonts w:ascii="Times New Roman" w:hAnsi="Times New Roman" w:cs="Times New Roman"/>
              </w:rPr>
            </w:pPr>
          </w:p>
          <w:p w14:paraId="72F8E0EC" w14:textId="77777777" w:rsidR="007A20B1" w:rsidRPr="007A20B1" w:rsidRDefault="007A20B1" w:rsidP="00A96DAE">
            <w:pPr>
              <w:ind w:right="18" w:firstLine="646"/>
              <w:jc w:val="center"/>
              <w:rPr>
                <w:rFonts w:ascii="Times New Roman" w:hAnsi="Times New Roman" w:cs="Times New Roman"/>
              </w:rPr>
            </w:pPr>
            <w:r w:rsidRPr="007A20B1">
              <w:rPr>
                <w:rFonts w:ascii="Times New Roman" w:hAnsi="Times New Roman" w:cs="Times New Roman"/>
              </w:rPr>
              <w:t>Reference: [MEMBER STATE CODE (*)].CAO.UAS.XXXX</w:t>
            </w:r>
          </w:p>
          <w:p w14:paraId="50D9ABE1" w14:textId="77777777" w:rsidR="007A20B1" w:rsidRPr="007A20B1" w:rsidRDefault="007A20B1" w:rsidP="00A96DAE">
            <w:pPr>
              <w:ind w:right="18" w:firstLine="646"/>
              <w:jc w:val="center"/>
              <w:rPr>
                <w:rFonts w:ascii="Times New Roman" w:hAnsi="Times New Roman" w:cs="Times New Roman"/>
              </w:rPr>
            </w:pPr>
          </w:p>
          <w:p w14:paraId="49A3B12D" w14:textId="77777777" w:rsidR="007A20B1" w:rsidRPr="007A20B1" w:rsidRDefault="007A20B1" w:rsidP="00A96DAE">
            <w:pPr>
              <w:ind w:right="18" w:firstLine="646"/>
              <w:jc w:val="center"/>
              <w:rPr>
                <w:rFonts w:ascii="Times New Roman" w:hAnsi="Times New Roman" w:cs="Times New Roman"/>
              </w:rPr>
            </w:pPr>
            <w:proofErr w:type="spellStart"/>
            <w:r w:rsidRPr="007A20B1">
              <w:rPr>
                <w:rFonts w:ascii="Times New Roman" w:hAnsi="Times New Roman" w:cs="Times New Roman"/>
              </w:rPr>
              <w:t>Organisation</w:t>
            </w:r>
            <w:proofErr w:type="spellEnd"/>
            <w:r w:rsidRPr="007A20B1">
              <w:rPr>
                <w:rFonts w:ascii="Times New Roman" w:hAnsi="Times New Roman" w:cs="Times New Roman"/>
              </w:rPr>
              <w:t>: [NAME OF APPROVED ORGANISATION AND ADDRESS]</w:t>
            </w:r>
          </w:p>
          <w:p w14:paraId="27D0EE68" w14:textId="77777777" w:rsidR="007A20B1" w:rsidRPr="007A20B1" w:rsidRDefault="007A20B1" w:rsidP="00A96DAE">
            <w:pPr>
              <w:pStyle w:val="BodyText"/>
              <w:jc w:val="both"/>
              <w:rPr>
                <w:rFonts w:ascii="Times New Roman" w:hAnsi="Times New Roman" w:cs="Times New Roman"/>
                <w:sz w:val="20"/>
                <w:szCs w:val="22"/>
              </w:rPr>
            </w:pPr>
          </w:p>
        </w:tc>
      </w:tr>
      <w:tr w:rsidR="007A20B1" w:rsidRPr="007A20B1" w14:paraId="6D54DFE2" w14:textId="77777777" w:rsidTr="00A96DAE">
        <w:trPr>
          <w:jc w:val="center"/>
        </w:trPr>
        <w:tc>
          <w:tcPr>
            <w:tcW w:w="279" w:type="dxa"/>
            <w:vMerge w:val="restart"/>
            <w:tcBorders>
              <w:top w:val="nil"/>
            </w:tcBorders>
          </w:tcPr>
          <w:p w14:paraId="3CB1D01D" w14:textId="77777777" w:rsidR="007A20B1" w:rsidRPr="007A20B1" w:rsidRDefault="007A20B1" w:rsidP="00A96DAE">
            <w:pPr>
              <w:pStyle w:val="BodyText"/>
              <w:jc w:val="both"/>
              <w:rPr>
                <w:rFonts w:ascii="Times New Roman" w:hAnsi="Times New Roman" w:cs="Times New Roman"/>
                <w:sz w:val="22"/>
                <w:szCs w:val="22"/>
              </w:rPr>
            </w:pPr>
          </w:p>
        </w:tc>
        <w:tc>
          <w:tcPr>
            <w:tcW w:w="2693" w:type="dxa"/>
            <w:tcBorders>
              <w:top w:val="single" w:sz="4" w:space="0" w:color="auto"/>
            </w:tcBorders>
          </w:tcPr>
          <w:p w14:paraId="0C89BE7B" w14:textId="77777777" w:rsidR="007A20B1" w:rsidRPr="007A20B1" w:rsidRDefault="007A20B1" w:rsidP="00A96DAE">
            <w:pPr>
              <w:pStyle w:val="BodyText"/>
              <w:jc w:val="both"/>
              <w:rPr>
                <w:rFonts w:ascii="Times New Roman" w:hAnsi="Times New Roman" w:cs="Times New Roman"/>
                <w:b/>
                <w:sz w:val="22"/>
                <w:szCs w:val="22"/>
              </w:rPr>
            </w:pPr>
            <w:r w:rsidRPr="007A20B1">
              <w:rPr>
                <w:rFonts w:ascii="Times New Roman" w:hAnsi="Times New Roman" w:cs="Times New Roman"/>
                <w:b/>
                <w:sz w:val="22"/>
                <w:szCs w:val="22"/>
              </w:rPr>
              <w:t>CLASS</w:t>
            </w:r>
          </w:p>
        </w:tc>
        <w:tc>
          <w:tcPr>
            <w:tcW w:w="2806" w:type="dxa"/>
            <w:tcBorders>
              <w:top w:val="single" w:sz="4" w:space="0" w:color="auto"/>
            </w:tcBorders>
          </w:tcPr>
          <w:p w14:paraId="1B5D3546" w14:textId="77777777" w:rsidR="007A20B1" w:rsidRPr="007A20B1" w:rsidRDefault="007A20B1" w:rsidP="00A96DAE">
            <w:pPr>
              <w:pStyle w:val="BodyText"/>
              <w:jc w:val="both"/>
              <w:rPr>
                <w:rFonts w:ascii="Times New Roman" w:hAnsi="Times New Roman" w:cs="Times New Roman"/>
                <w:b/>
                <w:sz w:val="22"/>
                <w:szCs w:val="22"/>
              </w:rPr>
            </w:pPr>
            <w:r w:rsidRPr="007A20B1">
              <w:rPr>
                <w:rFonts w:ascii="Times New Roman" w:hAnsi="Times New Roman" w:cs="Times New Roman"/>
                <w:b/>
                <w:sz w:val="22"/>
                <w:szCs w:val="22"/>
              </w:rPr>
              <w:t>RATING</w:t>
            </w:r>
          </w:p>
        </w:tc>
        <w:tc>
          <w:tcPr>
            <w:tcW w:w="3573" w:type="dxa"/>
            <w:tcBorders>
              <w:top w:val="single" w:sz="4" w:space="0" w:color="auto"/>
            </w:tcBorders>
          </w:tcPr>
          <w:p w14:paraId="61D187EF" w14:textId="77777777" w:rsidR="007A20B1" w:rsidRPr="007A20B1" w:rsidRDefault="007A20B1" w:rsidP="00A96DAE">
            <w:pPr>
              <w:pStyle w:val="BodyText"/>
              <w:jc w:val="both"/>
              <w:rPr>
                <w:rFonts w:ascii="Times New Roman" w:hAnsi="Times New Roman" w:cs="Times New Roman"/>
                <w:b/>
                <w:sz w:val="22"/>
                <w:szCs w:val="22"/>
              </w:rPr>
            </w:pPr>
            <w:r w:rsidRPr="007A20B1">
              <w:rPr>
                <w:rFonts w:ascii="Times New Roman" w:hAnsi="Times New Roman" w:cs="Times New Roman"/>
                <w:b/>
                <w:sz w:val="22"/>
                <w:szCs w:val="22"/>
              </w:rPr>
              <w:t>PRIVILEGES (***)</w:t>
            </w:r>
          </w:p>
        </w:tc>
        <w:tc>
          <w:tcPr>
            <w:tcW w:w="281" w:type="dxa"/>
            <w:vMerge w:val="restart"/>
            <w:tcBorders>
              <w:top w:val="nil"/>
            </w:tcBorders>
          </w:tcPr>
          <w:p w14:paraId="3E58BCEF" w14:textId="77777777" w:rsidR="007A20B1" w:rsidRPr="007A20B1" w:rsidRDefault="007A20B1" w:rsidP="00A96DAE">
            <w:pPr>
              <w:pStyle w:val="BodyText"/>
              <w:jc w:val="both"/>
              <w:rPr>
                <w:rFonts w:ascii="Times New Roman" w:hAnsi="Times New Roman" w:cs="Times New Roman"/>
                <w:sz w:val="22"/>
                <w:szCs w:val="22"/>
              </w:rPr>
            </w:pPr>
          </w:p>
        </w:tc>
      </w:tr>
      <w:tr w:rsidR="007A20B1" w:rsidRPr="007A20B1" w14:paraId="22D26639" w14:textId="77777777" w:rsidTr="00A96DAE">
        <w:trPr>
          <w:jc w:val="center"/>
        </w:trPr>
        <w:tc>
          <w:tcPr>
            <w:tcW w:w="279" w:type="dxa"/>
            <w:vMerge/>
          </w:tcPr>
          <w:p w14:paraId="6C1DD0BE" w14:textId="77777777" w:rsidR="007A20B1" w:rsidRPr="007A20B1" w:rsidRDefault="007A20B1" w:rsidP="00A96DAE">
            <w:pPr>
              <w:pStyle w:val="BodyText"/>
              <w:jc w:val="both"/>
              <w:rPr>
                <w:rFonts w:ascii="Times New Roman" w:hAnsi="Times New Roman" w:cs="Times New Roman"/>
                <w:sz w:val="22"/>
                <w:szCs w:val="22"/>
              </w:rPr>
            </w:pPr>
          </w:p>
        </w:tc>
        <w:tc>
          <w:tcPr>
            <w:tcW w:w="2693" w:type="dxa"/>
          </w:tcPr>
          <w:p w14:paraId="4EDDFBBD" w14:textId="77777777" w:rsidR="007A20B1" w:rsidRPr="007A20B1" w:rsidRDefault="007A20B1" w:rsidP="00A96DAE">
            <w:pPr>
              <w:pStyle w:val="BodyText"/>
              <w:jc w:val="both"/>
              <w:rPr>
                <w:rFonts w:ascii="Times New Roman" w:hAnsi="Times New Roman" w:cs="Times New Roman"/>
                <w:b/>
                <w:sz w:val="22"/>
                <w:szCs w:val="22"/>
              </w:rPr>
            </w:pPr>
            <w:r w:rsidRPr="007A20B1">
              <w:rPr>
                <w:rFonts w:ascii="Times New Roman" w:hAnsi="Times New Roman" w:cs="Times New Roman"/>
                <w:b/>
                <w:sz w:val="22"/>
                <w:szCs w:val="22"/>
              </w:rPr>
              <w:t xml:space="preserve">UAS </w:t>
            </w:r>
            <w:hyperlink w:anchor="_bookmark15" w:history="1">
              <w:r w:rsidRPr="007A20B1">
                <w:rPr>
                  <w:rFonts w:ascii="Times New Roman" w:hAnsi="Times New Roman" w:cs="Times New Roman"/>
                  <w:b/>
                  <w:sz w:val="22"/>
                  <w:szCs w:val="22"/>
                </w:rPr>
                <w:t>(**)</w:t>
              </w:r>
            </w:hyperlink>
          </w:p>
        </w:tc>
        <w:tc>
          <w:tcPr>
            <w:tcW w:w="2806" w:type="dxa"/>
          </w:tcPr>
          <w:p w14:paraId="350F5F19" w14:textId="77777777" w:rsidR="007A20B1" w:rsidRPr="007A20B1" w:rsidRDefault="007A20B1" w:rsidP="00A96DAE">
            <w:pPr>
              <w:pStyle w:val="BodyText"/>
              <w:rPr>
                <w:rFonts w:ascii="Times New Roman" w:hAnsi="Times New Roman" w:cs="Times New Roman"/>
                <w:sz w:val="22"/>
                <w:szCs w:val="22"/>
              </w:rPr>
            </w:pPr>
            <w:r w:rsidRPr="007A20B1">
              <w:rPr>
                <w:rFonts w:ascii="Times New Roman" w:hAnsi="Times New Roman" w:cs="Times New Roman"/>
                <w:sz w:val="22"/>
                <w:szCs w:val="22"/>
              </w:rPr>
              <w:t xml:space="preserve">UAS </w:t>
            </w:r>
            <w:hyperlink w:anchor="_bookmark15" w:history="1">
              <w:r w:rsidRPr="007A20B1">
                <w:rPr>
                  <w:rFonts w:ascii="Times New Roman" w:hAnsi="Times New Roman" w:cs="Times New Roman"/>
                  <w:sz w:val="22"/>
                  <w:szCs w:val="22"/>
                </w:rPr>
                <w:t>(**)</w:t>
              </w:r>
            </w:hyperlink>
          </w:p>
        </w:tc>
        <w:tc>
          <w:tcPr>
            <w:tcW w:w="3573" w:type="dxa"/>
          </w:tcPr>
          <w:p w14:paraId="29C008F7" w14:textId="77777777" w:rsidR="007A20B1" w:rsidRPr="007A20B1" w:rsidRDefault="007A20B1" w:rsidP="007A20B1">
            <w:pPr>
              <w:pStyle w:val="TableParagraph"/>
              <w:numPr>
                <w:ilvl w:val="0"/>
                <w:numId w:val="66"/>
              </w:numPr>
              <w:tabs>
                <w:tab w:val="left" w:pos="448"/>
              </w:tabs>
              <w:autoSpaceDE w:val="0"/>
              <w:autoSpaceDN w:val="0"/>
              <w:ind w:left="343"/>
              <w:rPr>
                <w:rFonts w:ascii="Times New Roman" w:hAnsi="Times New Roman" w:cs="Times New Roman"/>
              </w:rPr>
            </w:pPr>
            <w:r w:rsidRPr="007A20B1">
              <w:rPr>
                <w:rFonts w:ascii="Times New Roman" w:hAnsi="Times New Roman" w:cs="Times New Roman"/>
              </w:rPr>
              <w:t xml:space="preserve">UA </w:t>
            </w:r>
            <w:proofErr w:type="spellStart"/>
            <w:r w:rsidRPr="007A20B1">
              <w:rPr>
                <w:rFonts w:ascii="Times New Roman" w:hAnsi="Times New Roman" w:cs="Times New Roman"/>
              </w:rPr>
              <w:t>maintenance</w:t>
            </w:r>
            <w:proofErr w:type="spellEnd"/>
          </w:p>
          <w:p w14:paraId="4724BF20" w14:textId="77777777" w:rsidR="007A20B1" w:rsidRPr="007A20B1" w:rsidRDefault="007A20B1" w:rsidP="007A20B1">
            <w:pPr>
              <w:pStyle w:val="TableParagraph"/>
              <w:numPr>
                <w:ilvl w:val="0"/>
                <w:numId w:val="66"/>
              </w:numPr>
              <w:tabs>
                <w:tab w:val="left" w:pos="448"/>
              </w:tabs>
              <w:autoSpaceDE w:val="0"/>
              <w:autoSpaceDN w:val="0"/>
              <w:ind w:left="343"/>
              <w:rPr>
                <w:rFonts w:ascii="Times New Roman" w:hAnsi="Times New Roman" w:cs="Times New Roman"/>
              </w:rPr>
            </w:pPr>
            <w:r w:rsidRPr="007A20B1">
              <w:rPr>
                <w:rFonts w:ascii="Times New Roman" w:hAnsi="Times New Roman" w:cs="Times New Roman"/>
              </w:rPr>
              <w:t xml:space="preserve">CMU </w:t>
            </w:r>
            <w:proofErr w:type="spellStart"/>
            <w:r w:rsidRPr="007A20B1">
              <w:rPr>
                <w:rFonts w:ascii="Times New Roman" w:hAnsi="Times New Roman" w:cs="Times New Roman"/>
              </w:rPr>
              <w:t>maintenance</w:t>
            </w:r>
            <w:proofErr w:type="spellEnd"/>
          </w:p>
          <w:p w14:paraId="67C50ED5" w14:textId="77777777" w:rsidR="007A20B1" w:rsidRPr="007A20B1" w:rsidRDefault="007A20B1" w:rsidP="007A20B1">
            <w:pPr>
              <w:pStyle w:val="TableParagraph"/>
              <w:numPr>
                <w:ilvl w:val="0"/>
                <w:numId w:val="66"/>
              </w:numPr>
              <w:tabs>
                <w:tab w:val="left" w:pos="447"/>
                <w:tab w:val="left" w:pos="449"/>
              </w:tabs>
              <w:autoSpaceDE w:val="0"/>
              <w:autoSpaceDN w:val="0"/>
              <w:ind w:left="343"/>
              <w:rPr>
                <w:rFonts w:ascii="Times New Roman" w:hAnsi="Times New Roman" w:cs="Times New Roman"/>
              </w:rPr>
            </w:pPr>
            <w:r w:rsidRPr="007A20B1">
              <w:rPr>
                <w:rFonts w:ascii="Times New Roman" w:hAnsi="Times New Roman" w:cs="Times New Roman"/>
              </w:rPr>
              <w:t xml:space="preserve">CMU </w:t>
            </w:r>
            <w:proofErr w:type="spellStart"/>
            <w:r w:rsidRPr="007A20B1">
              <w:rPr>
                <w:rFonts w:ascii="Times New Roman" w:hAnsi="Times New Roman" w:cs="Times New Roman"/>
              </w:rPr>
              <w:t>installation</w:t>
            </w:r>
            <w:proofErr w:type="spellEnd"/>
          </w:p>
          <w:p w14:paraId="0DD6E3EA" w14:textId="77777777" w:rsidR="007A20B1" w:rsidRPr="007A20B1" w:rsidRDefault="007A20B1" w:rsidP="007A20B1">
            <w:pPr>
              <w:pStyle w:val="TableParagraph"/>
              <w:numPr>
                <w:ilvl w:val="0"/>
                <w:numId w:val="66"/>
              </w:numPr>
              <w:tabs>
                <w:tab w:val="left" w:pos="448"/>
              </w:tabs>
              <w:autoSpaceDE w:val="0"/>
              <w:autoSpaceDN w:val="0"/>
              <w:ind w:left="343"/>
              <w:rPr>
                <w:rFonts w:ascii="Times New Roman" w:hAnsi="Times New Roman" w:cs="Times New Roman"/>
              </w:rPr>
            </w:pPr>
            <w:proofErr w:type="spellStart"/>
            <w:r w:rsidRPr="007A20B1">
              <w:rPr>
                <w:rFonts w:ascii="Times New Roman" w:hAnsi="Times New Roman" w:cs="Times New Roman"/>
              </w:rPr>
              <w:t>Continuing</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management</w:t>
            </w:r>
            <w:proofErr w:type="spellEnd"/>
          </w:p>
          <w:p w14:paraId="07F23604" w14:textId="77777777" w:rsidR="007A20B1" w:rsidRPr="007A20B1" w:rsidRDefault="007A20B1" w:rsidP="007A20B1">
            <w:pPr>
              <w:pStyle w:val="TableParagraph"/>
              <w:numPr>
                <w:ilvl w:val="0"/>
                <w:numId w:val="66"/>
              </w:numPr>
              <w:tabs>
                <w:tab w:val="left" w:pos="448"/>
              </w:tabs>
              <w:autoSpaceDE w:val="0"/>
              <w:autoSpaceDN w:val="0"/>
              <w:ind w:left="343"/>
              <w:rPr>
                <w:rFonts w:ascii="Times New Roman" w:hAnsi="Times New Roman" w:cs="Times New Roman"/>
              </w:rPr>
            </w:pPr>
            <w:proofErr w:type="spellStart"/>
            <w:r w:rsidRPr="007A20B1">
              <w:rPr>
                <w:rFonts w:ascii="Times New Roman" w:hAnsi="Times New Roman" w:cs="Times New Roman"/>
              </w:rPr>
              <w:t>Airworthiness</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review</w:t>
            </w:r>
            <w:proofErr w:type="spellEnd"/>
          </w:p>
          <w:p w14:paraId="720EFF28" w14:textId="77777777" w:rsidR="007A20B1" w:rsidRPr="007A20B1" w:rsidRDefault="007A20B1" w:rsidP="007A20B1">
            <w:pPr>
              <w:pStyle w:val="TableParagraph"/>
              <w:numPr>
                <w:ilvl w:val="0"/>
                <w:numId w:val="66"/>
              </w:numPr>
              <w:tabs>
                <w:tab w:val="left" w:pos="448"/>
              </w:tabs>
              <w:autoSpaceDE w:val="0"/>
              <w:autoSpaceDN w:val="0"/>
              <w:ind w:left="343"/>
              <w:rPr>
                <w:rFonts w:ascii="Times New Roman" w:hAnsi="Times New Roman" w:cs="Times New Roman"/>
              </w:rPr>
            </w:pPr>
            <w:proofErr w:type="spellStart"/>
            <w:r w:rsidRPr="007A20B1">
              <w:rPr>
                <w:rFonts w:ascii="Times New Roman" w:hAnsi="Times New Roman" w:cs="Times New Roman"/>
              </w:rPr>
              <w:t>Permit</w:t>
            </w:r>
            <w:proofErr w:type="spellEnd"/>
            <w:r w:rsidRPr="007A20B1">
              <w:rPr>
                <w:rFonts w:ascii="Times New Roman" w:hAnsi="Times New Roman" w:cs="Times New Roman"/>
              </w:rPr>
              <w:t xml:space="preserve"> to </w:t>
            </w:r>
            <w:proofErr w:type="spellStart"/>
            <w:r w:rsidRPr="007A20B1">
              <w:rPr>
                <w:rFonts w:ascii="Times New Roman" w:hAnsi="Times New Roman" w:cs="Times New Roman"/>
              </w:rPr>
              <w:t>fly</w:t>
            </w:r>
            <w:proofErr w:type="spellEnd"/>
          </w:p>
        </w:tc>
        <w:tc>
          <w:tcPr>
            <w:tcW w:w="281" w:type="dxa"/>
            <w:vMerge/>
          </w:tcPr>
          <w:p w14:paraId="445F9B37" w14:textId="77777777" w:rsidR="007A20B1" w:rsidRPr="007A20B1" w:rsidRDefault="007A20B1" w:rsidP="00A96DAE">
            <w:pPr>
              <w:pStyle w:val="BodyText"/>
              <w:jc w:val="both"/>
              <w:rPr>
                <w:rFonts w:ascii="Times New Roman" w:hAnsi="Times New Roman" w:cs="Times New Roman"/>
                <w:sz w:val="22"/>
                <w:szCs w:val="22"/>
              </w:rPr>
            </w:pPr>
          </w:p>
        </w:tc>
      </w:tr>
      <w:tr w:rsidR="007A20B1" w:rsidRPr="007A20B1" w14:paraId="73AA01CB" w14:textId="77777777" w:rsidTr="00A96DAE">
        <w:trPr>
          <w:trHeight w:val="341"/>
          <w:jc w:val="center"/>
        </w:trPr>
        <w:tc>
          <w:tcPr>
            <w:tcW w:w="279" w:type="dxa"/>
            <w:vMerge/>
          </w:tcPr>
          <w:p w14:paraId="7CA858FE" w14:textId="77777777" w:rsidR="007A20B1" w:rsidRPr="007A20B1" w:rsidRDefault="007A20B1" w:rsidP="00A96DAE">
            <w:pPr>
              <w:pStyle w:val="BodyText"/>
              <w:jc w:val="both"/>
              <w:rPr>
                <w:rFonts w:ascii="Times New Roman" w:hAnsi="Times New Roman" w:cs="Times New Roman"/>
                <w:sz w:val="22"/>
                <w:szCs w:val="22"/>
              </w:rPr>
            </w:pPr>
          </w:p>
        </w:tc>
        <w:tc>
          <w:tcPr>
            <w:tcW w:w="2693" w:type="dxa"/>
          </w:tcPr>
          <w:p w14:paraId="616B02A1" w14:textId="77777777" w:rsidR="007A20B1" w:rsidRPr="007A20B1" w:rsidRDefault="007A20B1" w:rsidP="00A96DAE">
            <w:pPr>
              <w:pStyle w:val="BodyText"/>
              <w:jc w:val="both"/>
              <w:rPr>
                <w:rFonts w:ascii="Times New Roman" w:hAnsi="Times New Roman" w:cs="Times New Roman"/>
                <w:b/>
                <w:sz w:val="22"/>
                <w:szCs w:val="22"/>
              </w:rPr>
            </w:pPr>
            <w:r w:rsidRPr="007A20B1">
              <w:rPr>
                <w:rFonts w:ascii="Times New Roman" w:hAnsi="Times New Roman" w:cs="Times New Roman"/>
                <w:b/>
                <w:sz w:val="22"/>
                <w:szCs w:val="22"/>
              </w:rPr>
              <w:t>COMPONENTS (**)</w:t>
            </w:r>
          </w:p>
        </w:tc>
        <w:tc>
          <w:tcPr>
            <w:tcW w:w="2806" w:type="dxa"/>
          </w:tcPr>
          <w:p w14:paraId="6150CC27" w14:textId="77777777" w:rsidR="007A20B1" w:rsidRPr="007A20B1" w:rsidRDefault="007A20B1" w:rsidP="00A96DAE">
            <w:pPr>
              <w:pStyle w:val="BodyText"/>
              <w:rPr>
                <w:rFonts w:ascii="Times New Roman" w:hAnsi="Times New Roman" w:cs="Times New Roman"/>
                <w:sz w:val="22"/>
                <w:szCs w:val="22"/>
              </w:rPr>
            </w:pPr>
            <w:proofErr w:type="spellStart"/>
            <w:r w:rsidRPr="007A20B1">
              <w:rPr>
                <w:rFonts w:ascii="Times New Roman" w:hAnsi="Times New Roman" w:cs="Times New Roman"/>
                <w:sz w:val="22"/>
                <w:szCs w:val="22"/>
              </w:rPr>
              <w:t>Complete</w:t>
            </w:r>
            <w:proofErr w:type="spellEnd"/>
            <w:r w:rsidRPr="007A20B1">
              <w:rPr>
                <w:rFonts w:ascii="Times New Roman" w:hAnsi="Times New Roman" w:cs="Times New Roman"/>
                <w:sz w:val="22"/>
                <w:szCs w:val="22"/>
              </w:rPr>
              <w:t xml:space="preserve"> </w:t>
            </w:r>
            <w:proofErr w:type="spellStart"/>
            <w:r w:rsidRPr="007A20B1">
              <w:rPr>
                <w:rFonts w:ascii="Times New Roman" w:hAnsi="Times New Roman" w:cs="Times New Roman"/>
                <w:sz w:val="22"/>
                <w:szCs w:val="22"/>
              </w:rPr>
              <w:t>engine</w:t>
            </w:r>
            <w:proofErr w:type="spellEnd"/>
            <w:r w:rsidRPr="007A20B1">
              <w:rPr>
                <w:rFonts w:ascii="Times New Roman" w:hAnsi="Times New Roman" w:cs="Times New Roman"/>
                <w:sz w:val="22"/>
                <w:szCs w:val="22"/>
              </w:rPr>
              <w:t xml:space="preserve"> (**)</w:t>
            </w:r>
          </w:p>
        </w:tc>
        <w:tc>
          <w:tcPr>
            <w:tcW w:w="3573" w:type="dxa"/>
            <w:vMerge w:val="restart"/>
          </w:tcPr>
          <w:p w14:paraId="73B4E30F" w14:textId="77777777" w:rsidR="007A20B1" w:rsidRPr="007A20B1" w:rsidRDefault="007A20B1" w:rsidP="007A20B1">
            <w:pPr>
              <w:pStyle w:val="BodyText"/>
              <w:numPr>
                <w:ilvl w:val="0"/>
                <w:numId w:val="66"/>
              </w:numPr>
              <w:autoSpaceDE w:val="0"/>
              <w:autoSpaceDN w:val="0"/>
              <w:ind w:left="343"/>
              <w:rPr>
                <w:rFonts w:ascii="Times New Roman" w:hAnsi="Times New Roman" w:cs="Times New Roman"/>
                <w:sz w:val="22"/>
                <w:szCs w:val="22"/>
              </w:rPr>
            </w:pPr>
            <w:proofErr w:type="spellStart"/>
            <w:r w:rsidRPr="007A20B1">
              <w:rPr>
                <w:rFonts w:ascii="Times New Roman" w:hAnsi="Times New Roman" w:cs="Times New Roman"/>
                <w:sz w:val="22"/>
                <w:szCs w:val="22"/>
              </w:rPr>
              <w:t>Maintenance</w:t>
            </w:r>
            <w:proofErr w:type="spellEnd"/>
          </w:p>
        </w:tc>
        <w:tc>
          <w:tcPr>
            <w:tcW w:w="281" w:type="dxa"/>
            <w:vMerge/>
          </w:tcPr>
          <w:p w14:paraId="7D77B00E" w14:textId="77777777" w:rsidR="007A20B1" w:rsidRPr="007A20B1" w:rsidRDefault="007A20B1" w:rsidP="00A96DAE">
            <w:pPr>
              <w:pStyle w:val="BodyText"/>
              <w:jc w:val="both"/>
              <w:rPr>
                <w:rFonts w:ascii="Times New Roman" w:hAnsi="Times New Roman" w:cs="Times New Roman"/>
                <w:sz w:val="22"/>
                <w:szCs w:val="22"/>
              </w:rPr>
            </w:pPr>
          </w:p>
        </w:tc>
      </w:tr>
      <w:tr w:rsidR="007A20B1" w:rsidRPr="007A20B1" w14:paraId="01E4EF16" w14:textId="77777777" w:rsidTr="00A96DAE">
        <w:trPr>
          <w:trHeight w:val="701"/>
          <w:jc w:val="center"/>
        </w:trPr>
        <w:tc>
          <w:tcPr>
            <w:tcW w:w="279" w:type="dxa"/>
            <w:vMerge/>
          </w:tcPr>
          <w:p w14:paraId="5C13BA90" w14:textId="77777777" w:rsidR="007A20B1" w:rsidRPr="007A20B1" w:rsidRDefault="007A20B1" w:rsidP="00A96DAE">
            <w:pPr>
              <w:pStyle w:val="BodyText"/>
              <w:jc w:val="both"/>
              <w:rPr>
                <w:rFonts w:ascii="Times New Roman" w:hAnsi="Times New Roman" w:cs="Times New Roman"/>
                <w:sz w:val="22"/>
                <w:szCs w:val="22"/>
              </w:rPr>
            </w:pPr>
          </w:p>
        </w:tc>
        <w:tc>
          <w:tcPr>
            <w:tcW w:w="2693" w:type="dxa"/>
          </w:tcPr>
          <w:p w14:paraId="7BE8FCDA" w14:textId="77777777" w:rsidR="007A20B1" w:rsidRPr="007A20B1" w:rsidRDefault="007A20B1" w:rsidP="00A96DAE">
            <w:pPr>
              <w:pStyle w:val="BodyText"/>
              <w:jc w:val="both"/>
              <w:rPr>
                <w:rFonts w:ascii="Times New Roman" w:hAnsi="Times New Roman" w:cs="Times New Roman"/>
                <w:sz w:val="22"/>
                <w:szCs w:val="22"/>
              </w:rPr>
            </w:pPr>
          </w:p>
        </w:tc>
        <w:tc>
          <w:tcPr>
            <w:tcW w:w="2806" w:type="dxa"/>
          </w:tcPr>
          <w:p w14:paraId="34392F88" w14:textId="77777777" w:rsidR="007A20B1" w:rsidRPr="007A20B1" w:rsidRDefault="007A20B1" w:rsidP="00A96DAE">
            <w:pPr>
              <w:pStyle w:val="BodyText"/>
              <w:rPr>
                <w:rFonts w:ascii="Times New Roman" w:hAnsi="Times New Roman" w:cs="Times New Roman"/>
                <w:sz w:val="22"/>
                <w:szCs w:val="22"/>
              </w:rPr>
            </w:pPr>
            <w:proofErr w:type="spellStart"/>
            <w:r w:rsidRPr="007A20B1">
              <w:rPr>
                <w:rFonts w:ascii="Times New Roman" w:hAnsi="Times New Roman" w:cs="Times New Roman"/>
                <w:sz w:val="22"/>
                <w:szCs w:val="22"/>
              </w:rPr>
              <w:t>Components</w:t>
            </w:r>
            <w:proofErr w:type="spellEnd"/>
            <w:r w:rsidRPr="007A20B1">
              <w:rPr>
                <w:rFonts w:ascii="Times New Roman" w:hAnsi="Times New Roman" w:cs="Times New Roman"/>
                <w:sz w:val="22"/>
                <w:szCs w:val="22"/>
              </w:rPr>
              <w:t xml:space="preserve"> </w:t>
            </w:r>
            <w:proofErr w:type="spellStart"/>
            <w:r w:rsidRPr="007A20B1">
              <w:rPr>
                <w:rFonts w:ascii="Times New Roman" w:hAnsi="Times New Roman" w:cs="Times New Roman"/>
                <w:sz w:val="22"/>
                <w:szCs w:val="22"/>
              </w:rPr>
              <w:t>other</w:t>
            </w:r>
            <w:proofErr w:type="spellEnd"/>
            <w:r w:rsidRPr="007A20B1">
              <w:rPr>
                <w:rFonts w:ascii="Times New Roman" w:hAnsi="Times New Roman" w:cs="Times New Roman"/>
                <w:sz w:val="22"/>
                <w:szCs w:val="22"/>
              </w:rPr>
              <w:t xml:space="preserve"> than </w:t>
            </w:r>
            <w:proofErr w:type="spellStart"/>
            <w:r w:rsidRPr="007A20B1">
              <w:rPr>
                <w:rFonts w:ascii="Times New Roman" w:hAnsi="Times New Roman" w:cs="Times New Roman"/>
                <w:sz w:val="22"/>
                <w:szCs w:val="22"/>
              </w:rPr>
              <w:t>complete</w:t>
            </w:r>
            <w:proofErr w:type="spellEnd"/>
            <w:r w:rsidRPr="007A20B1">
              <w:rPr>
                <w:rFonts w:ascii="Times New Roman" w:hAnsi="Times New Roman" w:cs="Times New Roman"/>
                <w:sz w:val="22"/>
                <w:szCs w:val="22"/>
              </w:rPr>
              <w:t xml:space="preserve"> </w:t>
            </w:r>
            <w:proofErr w:type="spellStart"/>
            <w:r w:rsidRPr="007A20B1">
              <w:rPr>
                <w:rFonts w:ascii="Times New Roman" w:hAnsi="Times New Roman" w:cs="Times New Roman"/>
                <w:sz w:val="22"/>
                <w:szCs w:val="22"/>
              </w:rPr>
              <w:t>engines</w:t>
            </w:r>
            <w:proofErr w:type="spellEnd"/>
            <w:r w:rsidRPr="007A20B1">
              <w:rPr>
                <w:rFonts w:ascii="Times New Roman" w:hAnsi="Times New Roman" w:cs="Times New Roman"/>
                <w:sz w:val="22"/>
                <w:szCs w:val="22"/>
              </w:rPr>
              <w:t xml:space="preserve"> (**)</w:t>
            </w:r>
          </w:p>
        </w:tc>
        <w:tc>
          <w:tcPr>
            <w:tcW w:w="3573" w:type="dxa"/>
            <w:vMerge/>
          </w:tcPr>
          <w:p w14:paraId="10E14375" w14:textId="77777777" w:rsidR="007A20B1" w:rsidRPr="007A20B1" w:rsidRDefault="007A20B1" w:rsidP="00A96DAE">
            <w:pPr>
              <w:pStyle w:val="BodyText"/>
              <w:ind w:left="343"/>
              <w:rPr>
                <w:rFonts w:ascii="Times New Roman" w:hAnsi="Times New Roman" w:cs="Times New Roman"/>
                <w:sz w:val="22"/>
                <w:szCs w:val="22"/>
              </w:rPr>
            </w:pPr>
          </w:p>
        </w:tc>
        <w:tc>
          <w:tcPr>
            <w:tcW w:w="281" w:type="dxa"/>
            <w:vMerge/>
          </w:tcPr>
          <w:p w14:paraId="2CE5AB2F" w14:textId="77777777" w:rsidR="007A20B1" w:rsidRPr="007A20B1" w:rsidRDefault="007A20B1" w:rsidP="00A96DAE">
            <w:pPr>
              <w:pStyle w:val="BodyText"/>
              <w:jc w:val="both"/>
              <w:rPr>
                <w:rFonts w:ascii="Times New Roman" w:hAnsi="Times New Roman" w:cs="Times New Roman"/>
                <w:sz w:val="22"/>
                <w:szCs w:val="22"/>
              </w:rPr>
            </w:pPr>
          </w:p>
        </w:tc>
      </w:tr>
      <w:tr w:rsidR="007A20B1" w:rsidRPr="007A20B1" w14:paraId="0CCB336A" w14:textId="77777777" w:rsidTr="00A96DAE">
        <w:trPr>
          <w:trHeight w:val="569"/>
          <w:jc w:val="center"/>
        </w:trPr>
        <w:tc>
          <w:tcPr>
            <w:tcW w:w="279" w:type="dxa"/>
            <w:vMerge/>
          </w:tcPr>
          <w:p w14:paraId="46B4DDA2" w14:textId="77777777" w:rsidR="007A20B1" w:rsidRPr="007A20B1" w:rsidRDefault="007A20B1" w:rsidP="00A96DAE">
            <w:pPr>
              <w:pStyle w:val="BodyText"/>
              <w:jc w:val="both"/>
              <w:rPr>
                <w:rFonts w:ascii="Times New Roman" w:hAnsi="Times New Roman" w:cs="Times New Roman"/>
                <w:sz w:val="22"/>
                <w:szCs w:val="22"/>
              </w:rPr>
            </w:pPr>
          </w:p>
        </w:tc>
        <w:tc>
          <w:tcPr>
            <w:tcW w:w="2693" w:type="dxa"/>
            <w:tcBorders>
              <w:bottom w:val="single" w:sz="4" w:space="0" w:color="auto"/>
            </w:tcBorders>
          </w:tcPr>
          <w:p w14:paraId="23A76400" w14:textId="77777777" w:rsidR="007A20B1" w:rsidRPr="007A20B1" w:rsidRDefault="007A20B1" w:rsidP="00A96DAE">
            <w:pPr>
              <w:pStyle w:val="BodyText"/>
              <w:jc w:val="both"/>
              <w:rPr>
                <w:rFonts w:ascii="Times New Roman" w:hAnsi="Times New Roman" w:cs="Times New Roman"/>
                <w:b/>
                <w:sz w:val="22"/>
                <w:szCs w:val="22"/>
              </w:rPr>
            </w:pPr>
            <w:r w:rsidRPr="007A20B1">
              <w:rPr>
                <w:rFonts w:ascii="Times New Roman" w:hAnsi="Times New Roman" w:cs="Times New Roman"/>
                <w:b/>
                <w:sz w:val="22"/>
                <w:szCs w:val="22"/>
              </w:rPr>
              <w:t>SPECIALISED</w:t>
            </w:r>
          </w:p>
          <w:p w14:paraId="67B41DCD" w14:textId="77777777" w:rsidR="007A20B1" w:rsidRPr="007A20B1" w:rsidRDefault="007A20B1" w:rsidP="00A96DAE">
            <w:pPr>
              <w:pStyle w:val="BodyText"/>
              <w:jc w:val="both"/>
              <w:rPr>
                <w:rFonts w:ascii="Times New Roman" w:hAnsi="Times New Roman" w:cs="Times New Roman"/>
                <w:b/>
                <w:sz w:val="22"/>
                <w:szCs w:val="22"/>
              </w:rPr>
            </w:pPr>
            <w:r w:rsidRPr="007A20B1">
              <w:rPr>
                <w:rFonts w:ascii="Times New Roman" w:hAnsi="Times New Roman" w:cs="Times New Roman"/>
                <w:b/>
                <w:sz w:val="22"/>
                <w:szCs w:val="22"/>
              </w:rPr>
              <w:t>SERVICES (**)</w:t>
            </w:r>
          </w:p>
        </w:tc>
        <w:tc>
          <w:tcPr>
            <w:tcW w:w="2806" w:type="dxa"/>
            <w:tcBorders>
              <w:bottom w:val="single" w:sz="4" w:space="0" w:color="auto"/>
            </w:tcBorders>
          </w:tcPr>
          <w:p w14:paraId="03E83E75" w14:textId="77777777" w:rsidR="007A20B1" w:rsidRPr="007A20B1" w:rsidRDefault="007A20B1" w:rsidP="00A96DAE">
            <w:pPr>
              <w:pStyle w:val="BodyText"/>
              <w:rPr>
                <w:rFonts w:ascii="Times New Roman" w:hAnsi="Times New Roman" w:cs="Times New Roman"/>
                <w:sz w:val="22"/>
                <w:szCs w:val="22"/>
              </w:rPr>
            </w:pPr>
            <w:proofErr w:type="spellStart"/>
            <w:r w:rsidRPr="007A20B1">
              <w:rPr>
                <w:rFonts w:ascii="Times New Roman" w:hAnsi="Times New Roman" w:cs="Times New Roman"/>
                <w:sz w:val="22"/>
                <w:szCs w:val="22"/>
              </w:rPr>
              <w:t>Non-destructive</w:t>
            </w:r>
            <w:proofErr w:type="spellEnd"/>
            <w:r w:rsidRPr="007A20B1">
              <w:rPr>
                <w:rFonts w:ascii="Times New Roman" w:hAnsi="Times New Roman" w:cs="Times New Roman"/>
                <w:sz w:val="22"/>
                <w:szCs w:val="22"/>
              </w:rPr>
              <w:t xml:space="preserve"> </w:t>
            </w:r>
            <w:proofErr w:type="spellStart"/>
            <w:r w:rsidRPr="007A20B1">
              <w:rPr>
                <w:rFonts w:ascii="Times New Roman" w:hAnsi="Times New Roman" w:cs="Times New Roman"/>
                <w:sz w:val="22"/>
                <w:szCs w:val="22"/>
              </w:rPr>
              <w:t>testing</w:t>
            </w:r>
            <w:proofErr w:type="spellEnd"/>
            <w:r w:rsidRPr="007A20B1">
              <w:rPr>
                <w:rFonts w:ascii="Times New Roman" w:hAnsi="Times New Roman" w:cs="Times New Roman"/>
                <w:sz w:val="22"/>
                <w:szCs w:val="22"/>
              </w:rPr>
              <w:t xml:space="preserve"> (NDT) (**)</w:t>
            </w:r>
          </w:p>
        </w:tc>
        <w:tc>
          <w:tcPr>
            <w:tcW w:w="3573" w:type="dxa"/>
            <w:tcBorders>
              <w:bottom w:val="single" w:sz="4" w:space="0" w:color="auto"/>
            </w:tcBorders>
          </w:tcPr>
          <w:p w14:paraId="7FB0C114" w14:textId="77777777" w:rsidR="007A20B1" w:rsidRPr="007A20B1" w:rsidRDefault="007A20B1" w:rsidP="007A20B1">
            <w:pPr>
              <w:pStyle w:val="BodyText"/>
              <w:numPr>
                <w:ilvl w:val="0"/>
                <w:numId w:val="66"/>
              </w:numPr>
              <w:autoSpaceDE w:val="0"/>
              <w:autoSpaceDN w:val="0"/>
              <w:ind w:left="343"/>
              <w:rPr>
                <w:rFonts w:ascii="Times New Roman" w:hAnsi="Times New Roman" w:cs="Times New Roman"/>
                <w:sz w:val="22"/>
                <w:szCs w:val="22"/>
              </w:rPr>
            </w:pPr>
            <w:r w:rsidRPr="007A20B1">
              <w:rPr>
                <w:rFonts w:ascii="Times New Roman" w:hAnsi="Times New Roman" w:cs="Times New Roman"/>
                <w:sz w:val="22"/>
                <w:szCs w:val="22"/>
              </w:rPr>
              <w:t>NDT</w:t>
            </w:r>
          </w:p>
        </w:tc>
        <w:tc>
          <w:tcPr>
            <w:tcW w:w="281" w:type="dxa"/>
            <w:vMerge/>
          </w:tcPr>
          <w:p w14:paraId="3AEC0D68" w14:textId="77777777" w:rsidR="007A20B1" w:rsidRPr="007A20B1" w:rsidRDefault="007A20B1" w:rsidP="00A96DAE">
            <w:pPr>
              <w:pStyle w:val="BodyText"/>
              <w:jc w:val="both"/>
              <w:rPr>
                <w:rFonts w:ascii="Times New Roman" w:hAnsi="Times New Roman" w:cs="Times New Roman"/>
                <w:sz w:val="22"/>
                <w:szCs w:val="22"/>
              </w:rPr>
            </w:pPr>
          </w:p>
        </w:tc>
      </w:tr>
      <w:tr w:rsidR="007A20B1" w:rsidRPr="007A20B1" w14:paraId="1BDCF6BC" w14:textId="77777777" w:rsidTr="00A96DAE">
        <w:trPr>
          <w:trHeight w:val="407"/>
          <w:jc w:val="center"/>
        </w:trPr>
        <w:tc>
          <w:tcPr>
            <w:tcW w:w="279" w:type="dxa"/>
            <w:vMerge/>
            <w:tcBorders>
              <w:right w:val="nil"/>
            </w:tcBorders>
          </w:tcPr>
          <w:p w14:paraId="6A801ACF" w14:textId="77777777" w:rsidR="007A20B1" w:rsidRPr="007A20B1" w:rsidRDefault="007A20B1" w:rsidP="00A96DAE">
            <w:pPr>
              <w:pStyle w:val="BodyText"/>
              <w:jc w:val="both"/>
              <w:rPr>
                <w:rFonts w:ascii="Times New Roman" w:hAnsi="Times New Roman" w:cs="Times New Roman"/>
                <w:sz w:val="22"/>
                <w:szCs w:val="22"/>
              </w:rPr>
            </w:pPr>
          </w:p>
        </w:tc>
        <w:tc>
          <w:tcPr>
            <w:tcW w:w="9072" w:type="dxa"/>
            <w:gridSpan w:val="3"/>
            <w:tcBorders>
              <w:left w:val="nil"/>
              <w:right w:val="nil"/>
            </w:tcBorders>
          </w:tcPr>
          <w:p w14:paraId="4F9164F8" w14:textId="77777777" w:rsidR="007A20B1" w:rsidRPr="007A20B1" w:rsidRDefault="007A20B1" w:rsidP="00A96DAE">
            <w:pPr>
              <w:pStyle w:val="BodyText"/>
              <w:jc w:val="both"/>
              <w:rPr>
                <w:rFonts w:ascii="Times New Roman" w:hAnsi="Times New Roman" w:cs="Times New Roman"/>
                <w:sz w:val="22"/>
                <w:szCs w:val="22"/>
              </w:rPr>
            </w:pPr>
          </w:p>
          <w:p w14:paraId="17DB5BE8" w14:textId="77777777" w:rsidR="007A20B1" w:rsidRPr="007A20B1" w:rsidRDefault="007A20B1" w:rsidP="00A96DAE">
            <w:pPr>
              <w:pStyle w:val="BodyText"/>
              <w:jc w:val="both"/>
              <w:rPr>
                <w:rFonts w:ascii="Times New Roman" w:hAnsi="Times New Roman" w:cs="Times New Roman"/>
                <w:sz w:val="22"/>
                <w:szCs w:val="22"/>
              </w:rPr>
            </w:pPr>
          </w:p>
        </w:tc>
        <w:tc>
          <w:tcPr>
            <w:tcW w:w="281" w:type="dxa"/>
            <w:vMerge/>
            <w:tcBorders>
              <w:left w:val="nil"/>
            </w:tcBorders>
          </w:tcPr>
          <w:p w14:paraId="556196A4" w14:textId="77777777" w:rsidR="007A20B1" w:rsidRPr="007A20B1" w:rsidRDefault="007A20B1" w:rsidP="00A96DAE">
            <w:pPr>
              <w:pStyle w:val="BodyText"/>
              <w:jc w:val="both"/>
              <w:rPr>
                <w:rFonts w:ascii="Times New Roman" w:hAnsi="Times New Roman" w:cs="Times New Roman"/>
                <w:sz w:val="22"/>
                <w:szCs w:val="22"/>
              </w:rPr>
            </w:pPr>
          </w:p>
        </w:tc>
      </w:tr>
      <w:tr w:rsidR="007A20B1" w:rsidRPr="007A20B1" w14:paraId="562796C5" w14:textId="77777777" w:rsidTr="00A96DAE">
        <w:trPr>
          <w:trHeight w:val="443"/>
          <w:jc w:val="center"/>
        </w:trPr>
        <w:tc>
          <w:tcPr>
            <w:tcW w:w="279" w:type="dxa"/>
            <w:vMerge/>
          </w:tcPr>
          <w:p w14:paraId="06F24605" w14:textId="77777777" w:rsidR="007A20B1" w:rsidRPr="007A20B1" w:rsidRDefault="007A20B1" w:rsidP="00A96DAE">
            <w:pPr>
              <w:pStyle w:val="BodyText"/>
              <w:jc w:val="both"/>
              <w:rPr>
                <w:rFonts w:ascii="Times New Roman" w:hAnsi="Times New Roman" w:cs="Times New Roman"/>
                <w:sz w:val="22"/>
                <w:szCs w:val="22"/>
              </w:rPr>
            </w:pPr>
          </w:p>
        </w:tc>
        <w:tc>
          <w:tcPr>
            <w:tcW w:w="9072" w:type="dxa"/>
            <w:gridSpan w:val="3"/>
            <w:vAlign w:val="center"/>
          </w:tcPr>
          <w:p w14:paraId="1774D861" w14:textId="77777777" w:rsidR="007A20B1" w:rsidRPr="007A20B1" w:rsidRDefault="007A20B1" w:rsidP="00A96DAE">
            <w:pPr>
              <w:pStyle w:val="BodyText"/>
              <w:jc w:val="center"/>
              <w:rPr>
                <w:rFonts w:ascii="Times New Roman" w:hAnsi="Times New Roman" w:cs="Times New Roman"/>
                <w:b/>
                <w:sz w:val="22"/>
                <w:szCs w:val="22"/>
              </w:rPr>
            </w:pPr>
            <w:proofErr w:type="spellStart"/>
            <w:r w:rsidRPr="007A20B1">
              <w:rPr>
                <w:rFonts w:ascii="Times New Roman" w:hAnsi="Times New Roman" w:cs="Times New Roman"/>
                <w:b/>
                <w:sz w:val="22"/>
                <w:szCs w:val="22"/>
              </w:rPr>
              <w:t>List</w:t>
            </w:r>
            <w:proofErr w:type="spellEnd"/>
            <w:r w:rsidRPr="007A20B1">
              <w:rPr>
                <w:rFonts w:ascii="Times New Roman" w:hAnsi="Times New Roman" w:cs="Times New Roman"/>
                <w:b/>
                <w:sz w:val="22"/>
                <w:szCs w:val="22"/>
              </w:rPr>
              <w:t xml:space="preserve"> </w:t>
            </w:r>
            <w:proofErr w:type="spellStart"/>
            <w:r w:rsidRPr="007A20B1">
              <w:rPr>
                <w:rFonts w:ascii="Times New Roman" w:hAnsi="Times New Roman" w:cs="Times New Roman"/>
                <w:b/>
                <w:sz w:val="22"/>
                <w:szCs w:val="22"/>
              </w:rPr>
              <w:t>of</w:t>
            </w:r>
            <w:proofErr w:type="spellEnd"/>
            <w:r w:rsidRPr="007A20B1">
              <w:rPr>
                <w:rFonts w:ascii="Times New Roman" w:hAnsi="Times New Roman" w:cs="Times New Roman"/>
                <w:b/>
                <w:sz w:val="22"/>
                <w:szCs w:val="22"/>
              </w:rPr>
              <w:t xml:space="preserve"> </w:t>
            </w:r>
            <w:proofErr w:type="spellStart"/>
            <w:r w:rsidRPr="007A20B1">
              <w:rPr>
                <w:rFonts w:ascii="Times New Roman" w:hAnsi="Times New Roman" w:cs="Times New Roman"/>
                <w:b/>
                <w:sz w:val="22"/>
                <w:szCs w:val="22"/>
              </w:rPr>
              <w:t>subcontracted</w:t>
            </w:r>
            <w:proofErr w:type="spellEnd"/>
            <w:r w:rsidRPr="007A20B1">
              <w:rPr>
                <w:rFonts w:ascii="Times New Roman" w:hAnsi="Times New Roman" w:cs="Times New Roman"/>
                <w:b/>
                <w:sz w:val="22"/>
                <w:szCs w:val="22"/>
              </w:rPr>
              <w:t xml:space="preserve"> </w:t>
            </w:r>
            <w:proofErr w:type="spellStart"/>
            <w:r w:rsidRPr="007A20B1">
              <w:rPr>
                <w:rFonts w:ascii="Times New Roman" w:hAnsi="Times New Roman" w:cs="Times New Roman"/>
                <w:b/>
                <w:sz w:val="22"/>
                <w:szCs w:val="22"/>
              </w:rPr>
              <w:t>organisation</w:t>
            </w:r>
            <w:proofErr w:type="spellEnd"/>
            <w:r w:rsidRPr="007A20B1">
              <w:rPr>
                <w:rFonts w:ascii="Times New Roman" w:hAnsi="Times New Roman" w:cs="Times New Roman"/>
                <w:b/>
                <w:sz w:val="22"/>
                <w:szCs w:val="22"/>
              </w:rPr>
              <w:t xml:space="preserve">(s) </w:t>
            </w:r>
            <w:proofErr w:type="spellStart"/>
            <w:r w:rsidRPr="007A20B1">
              <w:rPr>
                <w:rFonts w:ascii="Times New Roman" w:hAnsi="Times New Roman" w:cs="Times New Roman"/>
                <w:b/>
                <w:sz w:val="22"/>
                <w:szCs w:val="22"/>
              </w:rPr>
              <w:t>that</w:t>
            </w:r>
            <w:proofErr w:type="spellEnd"/>
            <w:r w:rsidRPr="007A20B1">
              <w:rPr>
                <w:rFonts w:ascii="Times New Roman" w:hAnsi="Times New Roman" w:cs="Times New Roman"/>
                <w:b/>
                <w:sz w:val="22"/>
                <w:szCs w:val="22"/>
              </w:rPr>
              <w:t xml:space="preserve"> </w:t>
            </w:r>
            <w:proofErr w:type="spellStart"/>
            <w:r w:rsidRPr="007A20B1">
              <w:rPr>
                <w:rFonts w:ascii="Times New Roman" w:hAnsi="Times New Roman" w:cs="Times New Roman"/>
                <w:b/>
                <w:sz w:val="22"/>
                <w:szCs w:val="22"/>
              </w:rPr>
              <w:t>perform</w:t>
            </w:r>
            <w:proofErr w:type="spellEnd"/>
            <w:r w:rsidRPr="007A20B1">
              <w:rPr>
                <w:rFonts w:ascii="Times New Roman" w:hAnsi="Times New Roman" w:cs="Times New Roman"/>
                <w:b/>
                <w:sz w:val="22"/>
                <w:szCs w:val="22"/>
              </w:rPr>
              <w:t xml:space="preserve"> </w:t>
            </w:r>
            <w:proofErr w:type="spellStart"/>
            <w:r w:rsidRPr="007A20B1">
              <w:rPr>
                <w:rFonts w:ascii="Times New Roman" w:hAnsi="Times New Roman" w:cs="Times New Roman"/>
                <w:b/>
                <w:sz w:val="22"/>
                <w:szCs w:val="22"/>
              </w:rPr>
              <w:t>continuing</w:t>
            </w:r>
            <w:proofErr w:type="spellEnd"/>
            <w:r w:rsidRPr="007A20B1">
              <w:rPr>
                <w:rFonts w:ascii="Times New Roman" w:hAnsi="Times New Roman" w:cs="Times New Roman"/>
                <w:b/>
                <w:sz w:val="22"/>
                <w:szCs w:val="22"/>
              </w:rPr>
              <w:t xml:space="preserve"> </w:t>
            </w:r>
            <w:proofErr w:type="spellStart"/>
            <w:r w:rsidRPr="007A20B1">
              <w:rPr>
                <w:rFonts w:ascii="Times New Roman" w:hAnsi="Times New Roman" w:cs="Times New Roman"/>
                <w:b/>
                <w:sz w:val="22"/>
                <w:szCs w:val="22"/>
              </w:rPr>
              <w:t>airworthiness</w:t>
            </w:r>
            <w:proofErr w:type="spellEnd"/>
            <w:r w:rsidRPr="007A20B1">
              <w:rPr>
                <w:rFonts w:ascii="Times New Roman" w:hAnsi="Times New Roman" w:cs="Times New Roman"/>
                <w:b/>
                <w:sz w:val="22"/>
                <w:szCs w:val="22"/>
              </w:rPr>
              <w:t xml:space="preserve"> </w:t>
            </w:r>
            <w:proofErr w:type="spellStart"/>
            <w:r w:rsidRPr="007A20B1">
              <w:rPr>
                <w:rFonts w:ascii="Times New Roman" w:hAnsi="Times New Roman" w:cs="Times New Roman"/>
                <w:b/>
                <w:sz w:val="22"/>
                <w:szCs w:val="22"/>
              </w:rPr>
              <w:t>tasks</w:t>
            </w:r>
            <w:proofErr w:type="spellEnd"/>
          </w:p>
        </w:tc>
        <w:tc>
          <w:tcPr>
            <w:tcW w:w="281" w:type="dxa"/>
            <w:vMerge/>
          </w:tcPr>
          <w:p w14:paraId="789DBB4E" w14:textId="77777777" w:rsidR="007A20B1" w:rsidRPr="007A20B1" w:rsidRDefault="007A20B1" w:rsidP="00A96DAE">
            <w:pPr>
              <w:pStyle w:val="BodyText"/>
              <w:jc w:val="both"/>
              <w:rPr>
                <w:rFonts w:ascii="Times New Roman" w:hAnsi="Times New Roman" w:cs="Times New Roman"/>
                <w:sz w:val="22"/>
                <w:szCs w:val="22"/>
              </w:rPr>
            </w:pPr>
          </w:p>
        </w:tc>
      </w:tr>
      <w:tr w:rsidR="007A20B1" w:rsidRPr="007A20B1" w14:paraId="0D344699" w14:textId="77777777" w:rsidTr="00A96DAE">
        <w:trPr>
          <w:jc w:val="center"/>
        </w:trPr>
        <w:tc>
          <w:tcPr>
            <w:tcW w:w="279" w:type="dxa"/>
            <w:vMerge/>
          </w:tcPr>
          <w:p w14:paraId="47CFF216" w14:textId="77777777" w:rsidR="007A20B1" w:rsidRPr="007A20B1" w:rsidRDefault="007A20B1" w:rsidP="00A96DAE">
            <w:pPr>
              <w:pStyle w:val="BodyText"/>
              <w:jc w:val="both"/>
              <w:rPr>
                <w:rFonts w:ascii="Times New Roman" w:hAnsi="Times New Roman" w:cs="Times New Roman"/>
                <w:sz w:val="22"/>
                <w:szCs w:val="22"/>
              </w:rPr>
            </w:pPr>
          </w:p>
        </w:tc>
        <w:tc>
          <w:tcPr>
            <w:tcW w:w="9072" w:type="dxa"/>
            <w:gridSpan w:val="3"/>
          </w:tcPr>
          <w:p w14:paraId="0F870CC3" w14:textId="77777777" w:rsidR="007A20B1" w:rsidRPr="007A20B1" w:rsidRDefault="007A20B1" w:rsidP="00A96DAE">
            <w:pPr>
              <w:pStyle w:val="BodyText"/>
              <w:jc w:val="both"/>
              <w:rPr>
                <w:rFonts w:ascii="Times New Roman" w:hAnsi="Times New Roman" w:cs="Times New Roman"/>
                <w:sz w:val="22"/>
                <w:szCs w:val="22"/>
              </w:rPr>
            </w:pPr>
          </w:p>
        </w:tc>
        <w:tc>
          <w:tcPr>
            <w:tcW w:w="281" w:type="dxa"/>
            <w:vMerge/>
          </w:tcPr>
          <w:p w14:paraId="4B01555A" w14:textId="77777777" w:rsidR="007A20B1" w:rsidRPr="007A20B1" w:rsidRDefault="007A20B1" w:rsidP="00A96DAE">
            <w:pPr>
              <w:pStyle w:val="BodyText"/>
              <w:jc w:val="both"/>
              <w:rPr>
                <w:rFonts w:ascii="Times New Roman" w:hAnsi="Times New Roman" w:cs="Times New Roman"/>
                <w:sz w:val="22"/>
                <w:szCs w:val="22"/>
              </w:rPr>
            </w:pPr>
          </w:p>
        </w:tc>
      </w:tr>
      <w:tr w:rsidR="007A20B1" w:rsidRPr="007A20B1" w14:paraId="2C36DDCA" w14:textId="77777777" w:rsidTr="00A96DAE">
        <w:trPr>
          <w:jc w:val="center"/>
        </w:trPr>
        <w:tc>
          <w:tcPr>
            <w:tcW w:w="279" w:type="dxa"/>
            <w:vMerge/>
          </w:tcPr>
          <w:p w14:paraId="29851A73" w14:textId="77777777" w:rsidR="007A20B1" w:rsidRPr="007A20B1" w:rsidRDefault="007A20B1" w:rsidP="00A96DAE">
            <w:pPr>
              <w:pStyle w:val="BodyText"/>
              <w:jc w:val="both"/>
              <w:rPr>
                <w:rFonts w:ascii="Times New Roman" w:hAnsi="Times New Roman" w:cs="Times New Roman"/>
                <w:sz w:val="22"/>
                <w:szCs w:val="22"/>
              </w:rPr>
            </w:pPr>
          </w:p>
        </w:tc>
        <w:tc>
          <w:tcPr>
            <w:tcW w:w="9072" w:type="dxa"/>
            <w:gridSpan w:val="3"/>
            <w:tcBorders>
              <w:bottom w:val="single" w:sz="4" w:space="0" w:color="auto"/>
            </w:tcBorders>
          </w:tcPr>
          <w:p w14:paraId="72547076" w14:textId="77777777" w:rsidR="007A20B1" w:rsidRPr="007A20B1" w:rsidRDefault="007A20B1" w:rsidP="00A96DAE">
            <w:pPr>
              <w:pStyle w:val="BodyText"/>
              <w:jc w:val="both"/>
              <w:rPr>
                <w:rFonts w:ascii="Times New Roman" w:hAnsi="Times New Roman" w:cs="Times New Roman"/>
                <w:sz w:val="22"/>
                <w:szCs w:val="22"/>
              </w:rPr>
            </w:pPr>
          </w:p>
        </w:tc>
        <w:tc>
          <w:tcPr>
            <w:tcW w:w="281" w:type="dxa"/>
            <w:vMerge/>
          </w:tcPr>
          <w:p w14:paraId="2C6B5209" w14:textId="77777777" w:rsidR="007A20B1" w:rsidRPr="007A20B1" w:rsidRDefault="007A20B1" w:rsidP="00A96DAE">
            <w:pPr>
              <w:pStyle w:val="BodyText"/>
              <w:jc w:val="both"/>
              <w:rPr>
                <w:rFonts w:ascii="Times New Roman" w:hAnsi="Times New Roman" w:cs="Times New Roman"/>
                <w:sz w:val="22"/>
                <w:szCs w:val="22"/>
              </w:rPr>
            </w:pPr>
          </w:p>
        </w:tc>
      </w:tr>
      <w:tr w:rsidR="007A20B1" w:rsidRPr="007A20B1" w14:paraId="107B3985" w14:textId="77777777" w:rsidTr="00A96DAE">
        <w:trPr>
          <w:trHeight w:val="2412"/>
          <w:jc w:val="center"/>
        </w:trPr>
        <w:tc>
          <w:tcPr>
            <w:tcW w:w="279" w:type="dxa"/>
            <w:vMerge/>
            <w:tcBorders>
              <w:bottom w:val="single" w:sz="4" w:space="0" w:color="auto"/>
              <w:right w:val="nil"/>
            </w:tcBorders>
          </w:tcPr>
          <w:p w14:paraId="4FE762E7" w14:textId="77777777" w:rsidR="007A20B1" w:rsidRPr="007A20B1" w:rsidRDefault="007A20B1" w:rsidP="00A96DAE">
            <w:pPr>
              <w:pStyle w:val="BodyText"/>
              <w:jc w:val="both"/>
              <w:rPr>
                <w:rFonts w:ascii="Times New Roman" w:hAnsi="Times New Roman" w:cs="Times New Roman"/>
                <w:sz w:val="22"/>
                <w:szCs w:val="22"/>
              </w:rPr>
            </w:pPr>
          </w:p>
        </w:tc>
        <w:tc>
          <w:tcPr>
            <w:tcW w:w="9072" w:type="dxa"/>
            <w:gridSpan w:val="3"/>
            <w:tcBorders>
              <w:left w:val="nil"/>
              <w:bottom w:val="single" w:sz="4" w:space="0" w:color="auto"/>
              <w:right w:val="nil"/>
            </w:tcBorders>
          </w:tcPr>
          <w:p w14:paraId="7ACA0D8F" w14:textId="77777777" w:rsidR="007A20B1" w:rsidRPr="007A20B1" w:rsidRDefault="007A20B1" w:rsidP="00A96DAE">
            <w:pPr>
              <w:spacing w:before="5"/>
              <w:rPr>
                <w:rFonts w:ascii="Times New Roman" w:hAnsi="Times New Roman" w:cs="Times New Roman"/>
                <w:sz w:val="19"/>
              </w:rPr>
            </w:pPr>
          </w:p>
          <w:p w14:paraId="34771864" w14:textId="77777777" w:rsidR="007A20B1" w:rsidRPr="007A20B1" w:rsidRDefault="007A20B1" w:rsidP="00A96DAE">
            <w:pPr>
              <w:spacing w:before="5"/>
              <w:rPr>
                <w:rFonts w:ascii="Times New Roman" w:hAnsi="Times New Roman" w:cs="Times New Roman"/>
                <w:sz w:val="19"/>
              </w:rPr>
            </w:pPr>
          </w:p>
          <w:p w14:paraId="57EF8E77" w14:textId="77777777" w:rsidR="007A20B1" w:rsidRPr="007A20B1" w:rsidRDefault="007A20B1" w:rsidP="00A96DAE">
            <w:pPr>
              <w:spacing w:before="5"/>
              <w:rPr>
                <w:rFonts w:ascii="Times New Roman" w:hAnsi="Times New Roman" w:cs="Times New Roman"/>
                <w:sz w:val="20"/>
                <w:szCs w:val="20"/>
              </w:rPr>
            </w:pPr>
            <w:proofErr w:type="spellStart"/>
            <w:r w:rsidRPr="007A20B1">
              <w:rPr>
                <w:rFonts w:ascii="Times New Roman" w:hAnsi="Times New Roman" w:cs="Times New Roman"/>
                <w:sz w:val="20"/>
                <w:szCs w:val="20"/>
              </w:rPr>
              <w:t>These</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terms</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of</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approval</w:t>
            </w:r>
            <w:proofErr w:type="spellEnd"/>
            <w:r w:rsidRPr="007A20B1">
              <w:rPr>
                <w:rFonts w:ascii="Times New Roman" w:hAnsi="Times New Roman" w:cs="Times New Roman"/>
                <w:sz w:val="20"/>
                <w:szCs w:val="20"/>
              </w:rPr>
              <w:t xml:space="preserve"> are </w:t>
            </w:r>
            <w:proofErr w:type="spellStart"/>
            <w:r w:rsidRPr="007A20B1">
              <w:rPr>
                <w:rFonts w:ascii="Times New Roman" w:hAnsi="Times New Roman" w:cs="Times New Roman"/>
                <w:sz w:val="20"/>
                <w:szCs w:val="20"/>
              </w:rPr>
              <w:t>limited</w:t>
            </w:r>
            <w:proofErr w:type="spellEnd"/>
            <w:r w:rsidRPr="007A20B1">
              <w:rPr>
                <w:rFonts w:ascii="Times New Roman" w:hAnsi="Times New Roman" w:cs="Times New Roman"/>
                <w:sz w:val="20"/>
                <w:szCs w:val="20"/>
              </w:rPr>
              <w:t xml:space="preserve"> to the UAS, the UAS </w:t>
            </w:r>
            <w:proofErr w:type="spellStart"/>
            <w:r w:rsidRPr="007A20B1">
              <w:rPr>
                <w:rFonts w:ascii="Times New Roman" w:hAnsi="Times New Roman" w:cs="Times New Roman"/>
                <w:sz w:val="20"/>
                <w:szCs w:val="20"/>
              </w:rPr>
              <w:t>components</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and</w:t>
            </w:r>
            <w:proofErr w:type="spellEnd"/>
            <w:r w:rsidRPr="007A20B1">
              <w:rPr>
                <w:rFonts w:ascii="Times New Roman" w:hAnsi="Times New Roman" w:cs="Times New Roman"/>
                <w:sz w:val="20"/>
                <w:szCs w:val="20"/>
              </w:rPr>
              <w:t xml:space="preserve"> the </w:t>
            </w:r>
            <w:proofErr w:type="spellStart"/>
            <w:r w:rsidRPr="007A20B1">
              <w:rPr>
                <w:rFonts w:ascii="Times New Roman" w:hAnsi="Times New Roman" w:cs="Times New Roman"/>
                <w:sz w:val="20"/>
                <w:szCs w:val="20"/>
              </w:rPr>
              <w:t>activities</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specified</w:t>
            </w:r>
            <w:proofErr w:type="spellEnd"/>
            <w:r w:rsidRPr="007A20B1">
              <w:rPr>
                <w:rFonts w:ascii="Times New Roman" w:hAnsi="Times New Roman" w:cs="Times New Roman"/>
                <w:sz w:val="20"/>
                <w:szCs w:val="20"/>
              </w:rPr>
              <w:t xml:space="preserve"> in the ‘</w:t>
            </w:r>
            <w:proofErr w:type="spellStart"/>
            <w:r w:rsidRPr="007A20B1">
              <w:rPr>
                <w:rFonts w:ascii="Times New Roman" w:hAnsi="Times New Roman" w:cs="Times New Roman"/>
                <w:sz w:val="20"/>
                <w:szCs w:val="20"/>
              </w:rPr>
              <w:t>Scope</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of</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work</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section</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of</w:t>
            </w:r>
            <w:proofErr w:type="spellEnd"/>
            <w:r w:rsidRPr="007A20B1">
              <w:rPr>
                <w:rFonts w:ascii="Times New Roman" w:hAnsi="Times New Roman" w:cs="Times New Roman"/>
                <w:sz w:val="20"/>
                <w:szCs w:val="20"/>
              </w:rPr>
              <w:t xml:space="preserve"> the </w:t>
            </w:r>
            <w:proofErr w:type="spellStart"/>
            <w:r w:rsidRPr="007A20B1">
              <w:rPr>
                <w:rFonts w:ascii="Times New Roman" w:hAnsi="Times New Roman" w:cs="Times New Roman"/>
                <w:sz w:val="20"/>
                <w:szCs w:val="20"/>
              </w:rPr>
              <w:t>organisation</w:t>
            </w:r>
            <w:proofErr w:type="spellEnd"/>
            <w:r w:rsidRPr="007A20B1">
              <w:rPr>
                <w:rFonts w:ascii="Times New Roman" w:hAnsi="Times New Roman" w:cs="Times New Roman"/>
                <w:sz w:val="20"/>
                <w:szCs w:val="20"/>
              </w:rPr>
              <w:t xml:space="preserve"> manual.</w:t>
            </w:r>
          </w:p>
          <w:p w14:paraId="1C3958C7" w14:textId="77777777" w:rsidR="007A20B1" w:rsidRPr="007A20B1" w:rsidRDefault="007A20B1" w:rsidP="00A96DAE">
            <w:pPr>
              <w:spacing w:before="5"/>
              <w:rPr>
                <w:rFonts w:ascii="Times New Roman" w:hAnsi="Times New Roman" w:cs="Times New Roman"/>
                <w:sz w:val="20"/>
                <w:szCs w:val="20"/>
              </w:rPr>
            </w:pPr>
            <w:proofErr w:type="spellStart"/>
            <w:r w:rsidRPr="007A20B1">
              <w:rPr>
                <w:rFonts w:ascii="Times New Roman" w:hAnsi="Times New Roman" w:cs="Times New Roman"/>
                <w:sz w:val="20"/>
                <w:szCs w:val="20"/>
              </w:rPr>
              <w:t>Organisation</w:t>
            </w:r>
            <w:proofErr w:type="spellEnd"/>
            <w:r w:rsidRPr="007A20B1">
              <w:rPr>
                <w:rFonts w:ascii="Times New Roman" w:hAnsi="Times New Roman" w:cs="Times New Roman"/>
                <w:sz w:val="20"/>
                <w:szCs w:val="20"/>
              </w:rPr>
              <w:t xml:space="preserve"> manual reference: ..................................................................................................................................................</w:t>
            </w:r>
          </w:p>
          <w:p w14:paraId="5F0F9332" w14:textId="77777777" w:rsidR="007A20B1" w:rsidRPr="007A20B1" w:rsidRDefault="007A20B1" w:rsidP="00A96DAE">
            <w:pPr>
              <w:spacing w:before="5"/>
              <w:rPr>
                <w:rFonts w:ascii="Times New Roman" w:hAnsi="Times New Roman" w:cs="Times New Roman"/>
                <w:sz w:val="20"/>
                <w:szCs w:val="20"/>
              </w:rPr>
            </w:pPr>
            <w:r w:rsidRPr="007A20B1">
              <w:rPr>
                <w:rFonts w:ascii="Times New Roman" w:hAnsi="Times New Roman" w:cs="Times New Roman"/>
                <w:sz w:val="20"/>
                <w:szCs w:val="20"/>
              </w:rPr>
              <w:t xml:space="preserve">Date </w:t>
            </w:r>
            <w:proofErr w:type="spellStart"/>
            <w:r w:rsidRPr="007A20B1">
              <w:rPr>
                <w:rFonts w:ascii="Times New Roman" w:hAnsi="Times New Roman" w:cs="Times New Roman"/>
                <w:sz w:val="20"/>
                <w:szCs w:val="20"/>
              </w:rPr>
              <w:t>of</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original</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issue</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of</w:t>
            </w:r>
            <w:proofErr w:type="spellEnd"/>
            <w:r w:rsidRPr="007A20B1">
              <w:rPr>
                <w:rFonts w:ascii="Times New Roman" w:hAnsi="Times New Roman" w:cs="Times New Roman"/>
                <w:sz w:val="20"/>
                <w:szCs w:val="20"/>
              </w:rPr>
              <w:t xml:space="preserve"> the </w:t>
            </w:r>
            <w:proofErr w:type="spellStart"/>
            <w:r w:rsidRPr="007A20B1">
              <w:rPr>
                <w:rFonts w:ascii="Times New Roman" w:hAnsi="Times New Roman" w:cs="Times New Roman"/>
                <w:sz w:val="20"/>
                <w:szCs w:val="20"/>
              </w:rPr>
              <w:t>organisation</w:t>
            </w:r>
            <w:proofErr w:type="spellEnd"/>
            <w:r w:rsidRPr="007A20B1">
              <w:rPr>
                <w:rFonts w:ascii="Times New Roman" w:hAnsi="Times New Roman" w:cs="Times New Roman"/>
                <w:sz w:val="20"/>
                <w:szCs w:val="20"/>
              </w:rPr>
              <w:t xml:space="preserve"> manual: ..............................................................................................................</w:t>
            </w:r>
          </w:p>
          <w:p w14:paraId="738EDB40" w14:textId="77777777" w:rsidR="007A20B1" w:rsidRPr="007A20B1" w:rsidRDefault="007A20B1" w:rsidP="00A96DAE">
            <w:pPr>
              <w:spacing w:before="5"/>
              <w:rPr>
                <w:rFonts w:ascii="Times New Roman" w:hAnsi="Times New Roman" w:cs="Times New Roman"/>
                <w:sz w:val="20"/>
                <w:szCs w:val="20"/>
              </w:rPr>
            </w:pPr>
            <w:r w:rsidRPr="007A20B1">
              <w:rPr>
                <w:rFonts w:ascii="Times New Roman" w:hAnsi="Times New Roman" w:cs="Times New Roman"/>
                <w:sz w:val="20"/>
                <w:szCs w:val="20"/>
              </w:rPr>
              <w:t xml:space="preserve">Date </w:t>
            </w:r>
            <w:proofErr w:type="spellStart"/>
            <w:r w:rsidRPr="007A20B1">
              <w:rPr>
                <w:rFonts w:ascii="Times New Roman" w:hAnsi="Times New Roman" w:cs="Times New Roman"/>
                <w:sz w:val="20"/>
                <w:szCs w:val="20"/>
              </w:rPr>
              <w:t>of</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last</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approved</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revision</w:t>
            </w:r>
            <w:proofErr w:type="spellEnd"/>
            <w:r w:rsidRPr="007A20B1">
              <w:rPr>
                <w:rFonts w:ascii="Times New Roman" w:hAnsi="Times New Roman" w:cs="Times New Roman"/>
                <w:sz w:val="20"/>
                <w:szCs w:val="20"/>
              </w:rPr>
              <w:t xml:space="preserve">: ..........................................................Revision </w:t>
            </w:r>
            <w:proofErr w:type="spellStart"/>
            <w:r w:rsidRPr="007A20B1">
              <w:rPr>
                <w:rFonts w:ascii="Times New Roman" w:hAnsi="Times New Roman" w:cs="Times New Roman"/>
                <w:sz w:val="20"/>
                <w:szCs w:val="20"/>
              </w:rPr>
              <w:t>No</w:t>
            </w:r>
            <w:proofErr w:type="spellEnd"/>
            <w:r w:rsidRPr="007A20B1">
              <w:rPr>
                <w:rFonts w:ascii="Times New Roman" w:hAnsi="Times New Roman" w:cs="Times New Roman"/>
                <w:sz w:val="20"/>
                <w:szCs w:val="20"/>
              </w:rPr>
              <w:t>: ...............................................................</w:t>
            </w:r>
          </w:p>
          <w:p w14:paraId="4A7E0A47" w14:textId="77777777" w:rsidR="007A20B1" w:rsidRPr="007A20B1" w:rsidRDefault="007A20B1" w:rsidP="00A96DAE">
            <w:pPr>
              <w:spacing w:before="5"/>
              <w:rPr>
                <w:rFonts w:ascii="Times New Roman" w:hAnsi="Times New Roman" w:cs="Times New Roman"/>
                <w:sz w:val="20"/>
                <w:szCs w:val="20"/>
              </w:rPr>
            </w:pPr>
            <w:proofErr w:type="spellStart"/>
            <w:r w:rsidRPr="007A20B1">
              <w:rPr>
                <w:rFonts w:ascii="Times New Roman" w:hAnsi="Times New Roman" w:cs="Times New Roman"/>
                <w:sz w:val="20"/>
                <w:szCs w:val="20"/>
              </w:rPr>
              <w:t>Signed</w:t>
            </w:r>
            <w:proofErr w:type="spellEnd"/>
            <w:r w:rsidRPr="007A20B1">
              <w:rPr>
                <w:rFonts w:ascii="Times New Roman" w:hAnsi="Times New Roman" w:cs="Times New Roman"/>
                <w:sz w:val="20"/>
                <w:szCs w:val="20"/>
              </w:rPr>
              <w:t>: ...................................................................................................</w:t>
            </w:r>
          </w:p>
          <w:p w14:paraId="605D3283" w14:textId="77777777" w:rsidR="007A20B1" w:rsidRPr="007A20B1" w:rsidRDefault="007A20B1" w:rsidP="00A96DAE">
            <w:pPr>
              <w:spacing w:line="212" w:lineRule="exact"/>
              <w:rPr>
                <w:rFonts w:ascii="Times New Roman" w:hAnsi="Times New Roman" w:cs="Times New Roman"/>
                <w:sz w:val="20"/>
                <w:szCs w:val="20"/>
              </w:rPr>
            </w:pPr>
            <w:proofErr w:type="spellStart"/>
            <w:r w:rsidRPr="007A20B1">
              <w:rPr>
                <w:rFonts w:ascii="Times New Roman" w:hAnsi="Times New Roman" w:cs="Times New Roman"/>
                <w:sz w:val="20"/>
                <w:szCs w:val="20"/>
              </w:rPr>
              <w:t>For</w:t>
            </w:r>
            <w:proofErr w:type="spellEnd"/>
            <w:r w:rsidRPr="007A20B1">
              <w:rPr>
                <w:rFonts w:ascii="Times New Roman" w:hAnsi="Times New Roman" w:cs="Times New Roman"/>
                <w:sz w:val="20"/>
                <w:szCs w:val="20"/>
              </w:rPr>
              <w:t xml:space="preserve"> the </w:t>
            </w:r>
            <w:proofErr w:type="spellStart"/>
            <w:r w:rsidRPr="007A20B1">
              <w:rPr>
                <w:rFonts w:ascii="Times New Roman" w:hAnsi="Times New Roman" w:cs="Times New Roman"/>
                <w:sz w:val="20"/>
                <w:szCs w:val="20"/>
              </w:rPr>
              <w:t>competent</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authority</w:t>
            </w:r>
            <w:proofErr w:type="spellEnd"/>
            <w:r w:rsidRPr="007A20B1">
              <w:rPr>
                <w:rFonts w:ascii="Times New Roman" w:hAnsi="Times New Roman" w:cs="Times New Roman"/>
                <w:sz w:val="20"/>
                <w:szCs w:val="20"/>
              </w:rPr>
              <w:t>: [COMPETENT AUTHORITY OF THE MEMBER STATE (*)]</w:t>
            </w:r>
          </w:p>
        </w:tc>
        <w:tc>
          <w:tcPr>
            <w:tcW w:w="281" w:type="dxa"/>
            <w:vMerge/>
            <w:tcBorders>
              <w:left w:val="nil"/>
              <w:bottom w:val="single" w:sz="4" w:space="0" w:color="auto"/>
            </w:tcBorders>
          </w:tcPr>
          <w:p w14:paraId="7267BAEE" w14:textId="77777777" w:rsidR="007A20B1" w:rsidRPr="007A20B1" w:rsidRDefault="007A20B1" w:rsidP="00A96DAE">
            <w:pPr>
              <w:pStyle w:val="BodyText"/>
              <w:jc w:val="both"/>
              <w:rPr>
                <w:rFonts w:ascii="Times New Roman" w:hAnsi="Times New Roman" w:cs="Times New Roman"/>
                <w:sz w:val="22"/>
                <w:szCs w:val="22"/>
              </w:rPr>
            </w:pPr>
          </w:p>
        </w:tc>
      </w:tr>
      <w:tr w:rsidR="007A20B1" w:rsidRPr="007A20B1" w14:paraId="14B78DCB" w14:textId="77777777" w:rsidTr="00A96DAE">
        <w:trPr>
          <w:jc w:val="center"/>
        </w:trPr>
        <w:tc>
          <w:tcPr>
            <w:tcW w:w="279" w:type="dxa"/>
            <w:vMerge/>
            <w:tcBorders>
              <w:right w:val="nil"/>
            </w:tcBorders>
          </w:tcPr>
          <w:p w14:paraId="625A5CEF" w14:textId="77777777" w:rsidR="007A20B1" w:rsidRPr="007A20B1" w:rsidRDefault="007A20B1" w:rsidP="00A96DAE">
            <w:pPr>
              <w:pStyle w:val="BodyText"/>
              <w:jc w:val="both"/>
              <w:rPr>
                <w:rFonts w:ascii="Times New Roman" w:hAnsi="Times New Roman" w:cs="Times New Roman"/>
                <w:sz w:val="22"/>
                <w:szCs w:val="22"/>
              </w:rPr>
            </w:pPr>
          </w:p>
        </w:tc>
        <w:tc>
          <w:tcPr>
            <w:tcW w:w="9072" w:type="dxa"/>
            <w:gridSpan w:val="3"/>
            <w:tcBorders>
              <w:left w:val="nil"/>
              <w:right w:val="nil"/>
            </w:tcBorders>
          </w:tcPr>
          <w:p w14:paraId="3FAC30D0" w14:textId="77777777" w:rsidR="007A20B1" w:rsidRPr="007A20B1" w:rsidRDefault="007A20B1" w:rsidP="00A96DAE">
            <w:pPr>
              <w:pStyle w:val="BodyText"/>
              <w:jc w:val="both"/>
              <w:rPr>
                <w:rFonts w:ascii="Times New Roman" w:hAnsi="Times New Roman" w:cs="Times New Roman"/>
                <w:sz w:val="20"/>
                <w:szCs w:val="20"/>
              </w:rPr>
            </w:pPr>
            <w:r w:rsidRPr="007A20B1">
              <w:rPr>
                <w:rFonts w:ascii="Times New Roman" w:hAnsi="Times New Roman" w:cs="Times New Roman"/>
                <w:sz w:val="20"/>
                <w:szCs w:val="20"/>
              </w:rPr>
              <w:t xml:space="preserve">(*)   Or ‘EASA’, </w:t>
            </w:r>
            <w:proofErr w:type="spellStart"/>
            <w:r w:rsidRPr="007A20B1">
              <w:rPr>
                <w:rFonts w:ascii="Times New Roman" w:hAnsi="Times New Roman" w:cs="Times New Roman"/>
                <w:sz w:val="20"/>
                <w:szCs w:val="20"/>
              </w:rPr>
              <w:t>if</w:t>
            </w:r>
            <w:proofErr w:type="spellEnd"/>
            <w:r w:rsidRPr="007A20B1">
              <w:rPr>
                <w:rFonts w:ascii="Times New Roman" w:hAnsi="Times New Roman" w:cs="Times New Roman"/>
                <w:sz w:val="20"/>
                <w:szCs w:val="20"/>
              </w:rPr>
              <w:t xml:space="preserve"> EASA </w:t>
            </w:r>
            <w:proofErr w:type="spellStart"/>
            <w:r w:rsidRPr="007A20B1">
              <w:rPr>
                <w:rFonts w:ascii="Times New Roman" w:hAnsi="Times New Roman" w:cs="Times New Roman"/>
                <w:sz w:val="20"/>
                <w:szCs w:val="20"/>
              </w:rPr>
              <w:t>is</w:t>
            </w:r>
            <w:proofErr w:type="spellEnd"/>
            <w:r w:rsidRPr="007A20B1">
              <w:rPr>
                <w:rFonts w:ascii="Times New Roman" w:hAnsi="Times New Roman" w:cs="Times New Roman"/>
                <w:sz w:val="20"/>
                <w:szCs w:val="20"/>
              </w:rPr>
              <w:t xml:space="preserve"> the </w:t>
            </w:r>
            <w:proofErr w:type="spellStart"/>
            <w:r w:rsidRPr="007A20B1">
              <w:rPr>
                <w:rFonts w:ascii="Times New Roman" w:hAnsi="Times New Roman" w:cs="Times New Roman"/>
                <w:sz w:val="20"/>
                <w:szCs w:val="20"/>
              </w:rPr>
              <w:t>competent</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authority</w:t>
            </w:r>
            <w:proofErr w:type="spellEnd"/>
            <w:r w:rsidRPr="007A20B1">
              <w:rPr>
                <w:rFonts w:ascii="Times New Roman" w:hAnsi="Times New Roman" w:cs="Times New Roman"/>
                <w:sz w:val="20"/>
                <w:szCs w:val="20"/>
              </w:rPr>
              <w:t>.</w:t>
            </w:r>
          </w:p>
          <w:p w14:paraId="4BD97C4B" w14:textId="77777777" w:rsidR="007A20B1" w:rsidRPr="007A20B1" w:rsidRDefault="007A20B1" w:rsidP="00A96DAE">
            <w:pPr>
              <w:pStyle w:val="BodyText"/>
              <w:jc w:val="both"/>
              <w:rPr>
                <w:rFonts w:ascii="Times New Roman" w:hAnsi="Times New Roman" w:cs="Times New Roman"/>
                <w:sz w:val="20"/>
                <w:szCs w:val="20"/>
              </w:rPr>
            </w:pPr>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Delete</w:t>
            </w:r>
            <w:proofErr w:type="spellEnd"/>
            <w:r w:rsidRPr="007A20B1">
              <w:rPr>
                <w:rFonts w:ascii="Times New Roman" w:hAnsi="Times New Roman" w:cs="Times New Roman"/>
                <w:sz w:val="20"/>
                <w:szCs w:val="20"/>
              </w:rPr>
              <w:t xml:space="preserve"> as </w:t>
            </w:r>
            <w:proofErr w:type="spellStart"/>
            <w:r w:rsidRPr="007A20B1">
              <w:rPr>
                <w:rFonts w:ascii="Times New Roman" w:hAnsi="Times New Roman" w:cs="Times New Roman"/>
                <w:sz w:val="20"/>
                <w:szCs w:val="20"/>
              </w:rPr>
              <w:t>appropriate</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if</w:t>
            </w:r>
            <w:proofErr w:type="spellEnd"/>
            <w:r w:rsidRPr="007A20B1">
              <w:rPr>
                <w:rFonts w:ascii="Times New Roman" w:hAnsi="Times New Roman" w:cs="Times New Roman"/>
                <w:sz w:val="20"/>
                <w:szCs w:val="20"/>
              </w:rPr>
              <w:t xml:space="preserve"> the </w:t>
            </w:r>
            <w:proofErr w:type="spellStart"/>
            <w:r w:rsidRPr="007A20B1">
              <w:rPr>
                <w:rFonts w:ascii="Times New Roman" w:hAnsi="Times New Roman" w:cs="Times New Roman"/>
                <w:sz w:val="20"/>
                <w:szCs w:val="20"/>
              </w:rPr>
              <w:t>organisation</w:t>
            </w:r>
            <w:proofErr w:type="spellEnd"/>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is</w:t>
            </w:r>
            <w:proofErr w:type="spellEnd"/>
            <w:r w:rsidRPr="007A20B1">
              <w:rPr>
                <w:rFonts w:ascii="Times New Roman" w:hAnsi="Times New Roman" w:cs="Times New Roman"/>
                <w:sz w:val="20"/>
                <w:szCs w:val="20"/>
              </w:rPr>
              <w:t xml:space="preserve"> not </w:t>
            </w:r>
            <w:proofErr w:type="spellStart"/>
            <w:r w:rsidRPr="007A20B1">
              <w:rPr>
                <w:rFonts w:ascii="Times New Roman" w:hAnsi="Times New Roman" w:cs="Times New Roman"/>
                <w:sz w:val="20"/>
                <w:szCs w:val="20"/>
              </w:rPr>
              <w:t>approved</w:t>
            </w:r>
            <w:proofErr w:type="spellEnd"/>
            <w:r w:rsidRPr="007A20B1">
              <w:rPr>
                <w:rFonts w:ascii="Times New Roman" w:hAnsi="Times New Roman" w:cs="Times New Roman"/>
                <w:sz w:val="20"/>
                <w:szCs w:val="20"/>
              </w:rPr>
              <w:t>.</w:t>
            </w:r>
          </w:p>
          <w:p w14:paraId="71823630" w14:textId="77777777" w:rsidR="007A20B1" w:rsidRPr="007A20B1" w:rsidRDefault="007A20B1" w:rsidP="00A96DAE">
            <w:pPr>
              <w:pStyle w:val="BodyText"/>
              <w:jc w:val="both"/>
              <w:rPr>
                <w:rFonts w:ascii="Times New Roman" w:hAnsi="Times New Roman" w:cs="Times New Roman"/>
                <w:sz w:val="20"/>
                <w:szCs w:val="20"/>
              </w:rPr>
            </w:pPr>
            <w:r w:rsidRPr="007A20B1">
              <w:rPr>
                <w:rFonts w:ascii="Times New Roman" w:hAnsi="Times New Roman" w:cs="Times New Roman"/>
                <w:sz w:val="20"/>
                <w:szCs w:val="20"/>
              </w:rPr>
              <w:t xml:space="preserve">(***) </w:t>
            </w:r>
            <w:proofErr w:type="spellStart"/>
            <w:r w:rsidRPr="007A20B1">
              <w:rPr>
                <w:rFonts w:ascii="Times New Roman" w:hAnsi="Times New Roman" w:cs="Times New Roman"/>
                <w:sz w:val="20"/>
                <w:szCs w:val="20"/>
              </w:rPr>
              <w:t>Select</w:t>
            </w:r>
            <w:proofErr w:type="spellEnd"/>
            <w:r w:rsidRPr="007A20B1">
              <w:rPr>
                <w:rFonts w:ascii="Times New Roman" w:hAnsi="Times New Roman" w:cs="Times New Roman"/>
                <w:sz w:val="20"/>
                <w:szCs w:val="20"/>
              </w:rPr>
              <w:t xml:space="preserve"> as </w:t>
            </w:r>
            <w:proofErr w:type="spellStart"/>
            <w:r w:rsidRPr="007A20B1">
              <w:rPr>
                <w:rFonts w:ascii="Times New Roman" w:hAnsi="Times New Roman" w:cs="Times New Roman"/>
                <w:sz w:val="20"/>
                <w:szCs w:val="20"/>
              </w:rPr>
              <w:t>appropriate</w:t>
            </w:r>
            <w:proofErr w:type="spellEnd"/>
            <w:r w:rsidRPr="007A20B1">
              <w:rPr>
                <w:rFonts w:ascii="Times New Roman" w:hAnsi="Times New Roman" w:cs="Times New Roman"/>
                <w:sz w:val="20"/>
                <w:szCs w:val="20"/>
              </w:rPr>
              <w:t>.</w:t>
            </w:r>
          </w:p>
          <w:p w14:paraId="2B65D3B0" w14:textId="77777777" w:rsidR="007A20B1" w:rsidRPr="007A20B1" w:rsidRDefault="007A20B1" w:rsidP="00A96DAE">
            <w:pPr>
              <w:pStyle w:val="BodyText"/>
              <w:jc w:val="both"/>
              <w:rPr>
                <w:rFonts w:ascii="Times New Roman" w:hAnsi="Times New Roman" w:cs="Times New Roman"/>
                <w:sz w:val="20"/>
                <w:szCs w:val="20"/>
              </w:rPr>
            </w:pPr>
          </w:p>
          <w:p w14:paraId="7C76D157" w14:textId="77777777" w:rsidR="007A20B1" w:rsidRPr="007A20B1" w:rsidRDefault="007A20B1" w:rsidP="00A96DAE">
            <w:pPr>
              <w:pStyle w:val="BodyText"/>
              <w:jc w:val="both"/>
              <w:rPr>
                <w:rFonts w:ascii="Times New Roman" w:hAnsi="Times New Roman" w:cs="Times New Roman"/>
                <w:b/>
                <w:sz w:val="22"/>
                <w:szCs w:val="20"/>
              </w:rPr>
            </w:pPr>
            <w:r w:rsidRPr="007A20B1">
              <w:rPr>
                <w:rFonts w:ascii="Times New Roman" w:hAnsi="Times New Roman" w:cs="Times New Roman"/>
                <w:b/>
                <w:sz w:val="22"/>
                <w:szCs w:val="20"/>
              </w:rPr>
              <w:t xml:space="preserve">EASA </w:t>
            </w:r>
            <w:proofErr w:type="spellStart"/>
            <w:r w:rsidRPr="007A20B1">
              <w:rPr>
                <w:rFonts w:ascii="Times New Roman" w:hAnsi="Times New Roman" w:cs="Times New Roman"/>
                <w:b/>
                <w:sz w:val="22"/>
                <w:szCs w:val="20"/>
              </w:rPr>
              <w:t>Form</w:t>
            </w:r>
            <w:proofErr w:type="spellEnd"/>
            <w:r w:rsidRPr="007A20B1">
              <w:rPr>
                <w:rFonts w:ascii="Times New Roman" w:hAnsi="Times New Roman" w:cs="Times New Roman"/>
                <w:b/>
                <w:sz w:val="22"/>
                <w:szCs w:val="20"/>
              </w:rPr>
              <w:t xml:space="preserve"> 3-CAO.UAS – </w:t>
            </w:r>
            <w:proofErr w:type="spellStart"/>
            <w:r w:rsidRPr="007A20B1">
              <w:rPr>
                <w:rFonts w:ascii="Times New Roman" w:hAnsi="Times New Roman" w:cs="Times New Roman"/>
                <w:b/>
                <w:sz w:val="22"/>
                <w:szCs w:val="20"/>
              </w:rPr>
              <w:t>Issue</w:t>
            </w:r>
            <w:proofErr w:type="spellEnd"/>
            <w:r w:rsidRPr="007A20B1">
              <w:rPr>
                <w:rFonts w:ascii="Times New Roman" w:hAnsi="Times New Roman" w:cs="Times New Roman"/>
                <w:b/>
                <w:sz w:val="22"/>
                <w:szCs w:val="20"/>
              </w:rPr>
              <w:t xml:space="preserve"> 1</w:t>
            </w:r>
          </w:p>
          <w:p w14:paraId="7549DE9A" w14:textId="77777777" w:rsidR="007A20B1" w:rsidRPr="007A20B1" w:rsidRDefault="007A20B1" w:rsidP="00A96DAE">
            <w:pPr>
              <w:pStyle w:val="BodyText"/>
              <w:jc w:val="both"/>
              <w:rPr>
                <w:rFonts w:ascii="Times New Roman" w:hAnsi="Times New Roman" w:cs="Times New Roman"/>
                <w:sz w:val="12"/>
                <w:szCs w:val="12"/>
              </w:rPr>
            </w:pPr>
          </w:p>
        </w:tc>
        <w:tc>
          <w:tcPr>
            <w:tcW w:w="281" w:type="dxa"/>
            <w:vMerge/>
            <w:tcBorders>
              <w:left w:val="nil"/>
            </w:tcBorders>
          </w:tcPr>
          <w:p w14:paraId="2DEDBEA5" w14:textId="77777777" w:rsidR="007A20B1" w:rsidRPr="007A20B1" w:rsidRDefault="007A20B1" w:rsidP="00A96DAE">
            <w:pPr>
              <w:pStyle w:val="BodyText"/>
              <w:jc w:val="both"/>
              <w:rPr>
                <w:rFonts w:ascii="Times New Roman" w:hAnsi="Times New Roman" w:cs="Times New Roman"/>
                <w:sz w:val="22"/>
                <w:szCs w:val="22"/>
              </w:rPr>
            </w:pPr>
          </w:p>
        </w:tc>
      </w:tr>
    </w:tbl>
    <w:p w14:paraId="1C353F87" w14:textId="77777777" w:rsidR="007A20B1" w:rsidRDefault="007A20B1" w:rsidP="003A00E5">
      <w:pPr>
        <w:pStyle w:val="BodyText"/>
        <w:jc w:val="both"/>
        <w:rPr>
          <w:rFonts w:ascii="Times New Roman" w:hAnsi="Times New Roman" w:cs="Times New Roman"/>
          <w:sz w:val="22"/>
          <w:szCs w:val="22"/>
        </w:rPr>
      </w:pPr>
    </w:p>
    <w:p w14:paraId="51045E3F" w14:textId="77777777" w:rsidR="00BB6E64" w:rsidRPr="00BB6E64" w:rsidRDefault="00BB6E64" w:rsidP="00BB6E64">
      <w:pPr>
        <w:rPr>
          <w:lang w:val="sr-Latn-CS"/>
        </w:rPr>
      </w:pPr>
    </w:p>
    <w:p w14:paraId="3795F250" w14:textId="77777777" w:rsidR="00BB6E64" w:rsidRPr="00BB6E64" w:rsidRDefault="00BB6E64" w:rsidP="00BB6E64">
      <w:pPr>
        <w:rPr>
          <w:lang w:val="sr-Latn-CS"/>
        </w:rPr>
      </w:pPr>
    </w:p>
    <w:p w14:paraId="4B5E698D" w14:textId="77777777" w:rsidR="00BB6E64" w:rsidRPr="00BB6E64" w:rsidRDefault="00BB6E64" w:rsidP="00BB6E64">
      <w:pPr>
        <w:rPr>
          <w:lang w:val="sr-Latn-CS"/>
        </w:rPr>
      </w:pPr>
    </w:p>
    <w:p w14:paraId="37CDA8D1" w14:textId="77777777" w:rsidR="00BB6E64" w:rsidRDefault="00BB6E64" w:rsidP="00BB6E64">
      <w:pPr>
        <w:rPr>
          <w:rFonts w:ascii="Times New Roman" w:eastAsia="Book Antiqua" w:hAnsi="Times New Roman" w:cs="Times New Roman"/>
          <w:lang w:val="sr-Latn-CS"/>
        </w:rPr>
      </w:pPr>
    </w:p>
    <w:p w14:paraId="028C6E9C" w14:textId="77777777" w:rsidR="00BB6E64" w:rsidRDefault="00BB6E64" w:rsidP="00BB6E64">
      <w:pPr>
        <w:rPr>
          <w:rFonts w:ascii="Times New Roman" w:eastAsia="Book Antiqua" w:hAnsi="Times New Roman" w:cs="Times New Roman"/>
          <w:lang w:val="sr-Latn-CS"/>
        </w:rPr>
      </w:pPr>
    </w:p>
    <w:p w14:paraId="60C77405" w14:textId="607BF863" w:rsidR="00BB6E64" w:rsidRPr="00BB6E64" w:rsidRDefault="00BB6E64" w:rsidP="00BB6E64">
      <w:pPr>
        <w:tabs>
          <w:tab w:val="center" w:pos="4821"/>
        </w:tabs>
        <w:rPr>
          <w:lang w:val="sr-Latn-CS"/>
        </w:rPr>
        <w:sectPr w:rsidR="00BB6E64" w:rsidRPr="00BB6E64" w:rsidSect="007A20B1">
          <w:pgSz w:w="11910" w:h="16840"/>
          <w:pgMar w:top="1134" w:right="1134" w:bottom="851" w:left="1134" w:header="0" w:footer="428" w:gutter="0"/>
          <w:cols w:space="720"/>
        </w:sectPr>
      </w:pPr>
      <w:r>
        <w:rPr>
          <w:lang w:val="sr-Latn-CS"/>
        </w:rPr>
        <w:tab/>
      </w:r>
    </w:p>
    <w:p w14:paraId="3E0D5C10" w14:textId="50C2116E" w:rsidR="007A20B1" w:rsidRPr="007A20B1" w:rsidRDefault="007A20B1" w:rsidP="00BB6E64">
      <w:pPr>
        <w:jc w:val="center"/>
        <w:rPr>
          <w:rFonts w:ascii="Times New Roman" w:hAnsi="Times New Roman" w:cs="Times New Roman"/>
          <w:sz w:val="26"/>
          <w:szCs w:val="26"/>
        </w:rPr>
      </w:pPr>
      <w:r w:rsidRPr="007A20B1">
        <w:rPr>
          <w:rFonts w:ascii="Times New Roman" w:hAnsi="Times New Roman" w:cs="Times New Roman"/>
          <w:sz w:val="26"/>
          <w:szCs w:val="26"/>
        </w:rPr>
        <w:lastRenderedPageBreak/>
        <w:t>ANEKS</w:t>
      </w:r>
    </w:p>
    <w:p w14:paraId="6E4A6221" w14:textId="2361321D" w:rsidR="007A20B1" w:rsidRPr="007A20B1" w:rsidRDefault="007A20B1" w:rsidP="00BB6E64">
      <w:pPr>
        <w:jc w:val="center"/>
        <w:rPr>
          <w:rFonts w:ascii="Times New Roman" w:hAnsi="Times New Roman" w:cs="Times New Roman"/>
          <w:b/>
        </w:rPr>
      </w:pPr>
      <w:r w:rsidRPr="007A20B1">
        <w:rPr>
          <w:rFonts w:ascii="Times New Roman" w:hAnsi="Times New Roman" w:cs="Times New Roman"/>
          <w:b/>
        </w:rPr>
        <w:t>UAS KONTINUIRANA PLOVIDBENOST – ZAHTEVI ORGANA</w:t>
      </w:r>
    </w:p>
    <w:p w14:paraId="37A86F31" w14:textId="62CC400D" w:rsidR="007A20B1" w:rsidRPr="007A20B1" w:rsidRDefault="007A20B1" w:rsidP="00BB6E64">
      <w:pPr>
        <w:jc w:val="center"/>
        <w:rPr>
          <w:rFonts w:ascii="Times New Roman" w:hAnsi="Times New Roman" w:cs="Times New Roman"/>
          <w:b/>
        </w:rPr>
      </w:pPr>
      <w:r w:rsidRPr="007A20B1">
        <w:rPr>
          <w:rFonts w:ascii="Times New Roman" w:hAnsi="Times New Roman" w:cs="Times New Roman"/>
          <w:b/>
        </w:rPr>
        <w:t>(DEO-ZV.UAS)</w:t>
      </w:r>
    </w:p>
    <w:p w14:paraId="4D91C928" w14:textId="45B322B8" w:rsidR="007A20B1" w:rsidRPr="007A20B1" w:rsidRDefault="007A20B1" w:rsidP="00BB6E64">
      <w:pPr>
        <w:jc w:val="center"/>
        <w:rPr>
          <w:rFonts w:ascii="Times New Roman" w:hAnsi="Times New Roman" w:cs="Times New Roman"/>
        </w:rPr>
      </w:pPr>
      <w:r w:rsidRPr="007A20B1">
        <w:rPr>
          <w:rFonts w:ascii="Times New Roman" w:hAnsi="Times New Roman" w:cs="Times New Roman"/>
        </w:rPr>
        <w:t>SADRŽAJ</w:t>
      </w:r>
    </w:p>
    <w:p w14:paraId="6CDEE516" w14:textId="77777777" w:rsidR="007A20B1" w:rsidRPr="007A20B1" w:rsidRDefault="007A20B1" w:rsidP="00017AA8">
      <w:pPr>
        <w:jc w:val="center"/>
        <w:rPr>
          <w:rFonts w:ascii="Times New Roman" w:hAnsi="Times New Roman" w:cs="Times New Roman"/>
        </w:rPr>
      </w:pPr>
    </w:p>
    <w:p w14:paraId="3E0769DD"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OPŠTI PODODELJAK  – OPŠTI ZAHTEVI</w:t>
      </w:r>
    </w:p>
    <w:p w14:paraId="3D751A47" w14:textId="77777777" w:rsidR="007A20B1" w:rsidRPr="007A20B1" w:rsidRDefault="007A20B1" w:rsidP="00017AA8">
      <w:pPr>
        <w:rPr>
          <w:rFonts w:ascii="Times New Roman" w:hAnsi="Times New Roman" w:cs="Times New Roman"/>
        </w:rPr>
      </w:pPr>
    </w:p>
    <w:p w14:paraId="507DEB36"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AR.UAS.GEN.005</w:t>
      </w:r>
      <w:r w:rsidRPr="007A20B1">
        <w:rPr>
          <w:rFonts w:ascii="Times New Roman" w:hAnsi="Times New Roman" w:cs="Times New Roman"/>
        </w:rPr>
        <w:tab/>
      </w:r>
      <w:proofErr w:type="spellStart"/>
      <w:r w:rsidRPr="007A20B1">
        <w:rPr>
          <w:rFonts w:ascii="Times New Roman" w:hAnsi="Times New Roman" w:cs="Times New Roman"/>
        </w:rPr>
        <w:t>Delokrug</w:t>
      </w:r>
      <w:proofErr w:type="spellEnd"/>
      <w:r w:rsidRPr="007A20B1">
        <w:rPr>
          <w:rFonts w:ascii="Times New Roman" w:hAnsi="Times New Roman" w:cs="Times New Roman"/>
        </w:rPr>
        <w:t xml:space="preserve">  </w:t>
      </w:r>
    </w:p>
    <w:p w14:paraId="09B55328"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AR.UAS.GEN.010</w:t>
      </w:r>
      <w:r w:rsidRPr="007A20B1">
        <w:rPr>
          <w:rFonts w:ascii="Times New Roman" w:hAnsi="Times New Roman" w:cs="Times New Roman"/>
        </w:rPr>
        <w:tab/>
      </w:r>
      <w:proofErr w:type="spellStart"/>
      <w:r w:rsidRPr="007A20B1">
        <w:rPr>
          <w:rFonts w:ascii="Times New Roman" w:hAnsi="Times New Roman" w:cs="Times New Roman"/>
        </w:rPr>
        <w:t>Nadležni</w:t>
      </w:r>
      <w:proofErr w:type="spellEnd"/>
      <w:r w:rsidRPr="007A20B1">
        <w:rPr>
          <w:rFonts w:ascii="Times New Roman" w:hAnsi="Times New Roman" w:cs="Times New Roman"/>
        </w:rPr>
        <w:t xml:space="preserve"> organ</w:t>
      </w:r>
    </w:p>
    <w:p w14:paraId="0C43E586"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AR.UAS.GEN.115</w:t>
      </w:r>
      <w:r w:rsidRPr="007A20B1">
        <w:rPr>
          <w:rFonts w:ascii="Times New Roman" w:hAnsi="Times New Roman" w:cs="Times New Roman"/>
        </w:rPr>
        <w:tab/>
      </w:r>
      <w:proofErr w:type="spellStart"/>
      <w:r w:rsidRPr="007A20B1">
        <w:rPr>
          <w:rFonts w:ascii="Times New Roman" w:hAnsi="Times New Roman" w:cs="Times New Roman"/>
        </w:rPr>
        <w:t>Nadzorna</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dokumentacija</w:t>
      </w:r>
      <w:proofErr w:type="spellEnd"/>
    </w:p>
    <w:p w14:paraId="23C8FDCE"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AR.UAS.GEN.120</w:t>
      </w:r>
      <w:r w:rsidRPr="007A20B1">
        <w:rPr>
          <w:rFonts w:ascii="Times New Roman" w:hAnsi="Times New Roman" w:cs="Times New Roman"/>
        </w:rPr>
        <w:tab/>
      </w:r>
      <w:proofErr w:type="spellStart"/>
      <w:r w:rsidRPr="007A20B1">
        <w:rPr>
          <w:rFonts w:ascii="Times New Roman" w:hAnsi="Times New Roman" w:cs="Times New Roman"/>
        </w:rPr>
        <w:t>Sredstva</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usklađenosti</w:t>
      </w:r>
      <w:proofErr w:type="spellEnd"/>
    </w:p>
    <w:p w14:paraId="70BD7D2F"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AR.UAS.GEN.125</w:t>
      </w:r>
      <w:r w:rsidRPr="007A20B1">
        <w:rPr>
          <w:rFonts w:ascii="Times New Roman" w:hAnsi="Times New Roman" w:cs="Times New Roman"/>
        </w:rPr>
        <w:tab/>
      </w:r>
      <w:proofErr w:type="spellStart"/>
      <w:r w:rsidRPr="007A20B1">
        <w:rPr>
          <w:rFonts w:ascii="Times New Roman" w:hAnsi="Times New Roman" w:cs="Times New Roman"/>
        </w:rPr>
        <w:t>Informacije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Agenciji</w:t>
      </w:r>
      <w:proofErr w:type="spellEnd"/>
    </w:p>
    <w:p w14:paraId="30785A81"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AR.UAS.GEN.135</w:t>
      </w:r>
      <w:r w:rsidRPr="007A20B1">
        <w:rPr>
          <w:rFonts w:ascii="Times New Roman" w:hAnsi="Times New Roman" w:cs="Times New Roman"/>
        </w:rPr>
        <w:tab/>
      </w:r>
      <w:proofErr w:type="spellStart"/>
      <w:r w:rsidRPr="007A20B1">
        <w:rPr>
          <w:rFonts w:ascii="Times New Roman" w:hAnsi="Times New Roman" w:cs="Times New Roman"/>
        </w:rPr>
        <w:t>Neposredna</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reakcija</w:t>
      </w:r>
      <w:proofErr w:type="spellEnd"/>
      <w:r w:rsidRPr="007A20B1">
        <w:rPr>
          <w:rFonts w:ascii="Times New Roman" w:hAnsi="Times New Roman" w:cs="Times New Roman"/>
        </w:rPr>
        <w:t xml:space="preserve"> na </w:t>
      </w:r>
      <w:proofErr w:type="spellStart"/>
      <w:r w:rsidRPr="007A20B1">
        <w:rPr>
          <w:rFonts w:ascii="Times New Roman" w:hAnsi="Times New Roman" w:cs="Times New Roman"/>
        </w:rPr>
        <w:t>bezbednosni</w:t>
      </w:r>
      <w:proofErr w:type="spellEnd"/>
      <w:r w:rsidRPr="007A20B1">
        <w:rPr>
          <w:rFonts w:ascii="Times New Roman" w:hAnsi="Times New Roman" w:cs="Times New Roman"/>
        </w:rPr>
        <w:t xml:space="preserve"> problem</w:t>
      </w:r>
    </w:p>
    <w:p w14:paraId="1434C608" w14:textId="77777777" w:rsidR="007A20B1" w:rsidRPr="007A20B1" w:rsidRDefault="007A20B1" w:rsidP="00017AA8">
      <w:pPr>
        <w:ind w:left="2160" w:hanging="2160"/>
        <w:rPr>
          <w:rFonts w:ascii="Times New Roman" w:hAnsi="Times New Roman" w:cs="Times New Roman"/>
        </w:rPr>
      </w:pPr>
      <w:r w:rsidRPr="007A20B1">
        <w:rPr>
          <w:rFonts w:ascii="Times New Roman" w:hAnsi="Times New Roman" w:cs="Times New Roman"/>
        </w:rPr>
        <w:t xml:space="preserve">AR.UAS.GEN.135A  </w:t>
      </w:r>
      <w:r w:rsidRPr="007A20B1">
        <w:rPr>
          <w:rFonts w:ascii="Times New Roman" w:hAnsi="Times New Roman" w:cs="Times New Roman"/>
        </w:rPr>
        <w:tab/>
      </w:r>
      <w:proofErr w:type="spellStart"/>
      <w:r w:rsidRPr="007A20B1">
        <w:rPr>
          <w:rFonts w:ascii="Times New Roman" w:hAnsi="Times New Roman" w:cs="Times New Roman"/>
        </w:rPr>
        <w:t>Neposredna</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reakcija</w:t>
      </w:r>
      <w:proofErr w:type="spellEnd"/>
      <w:r w:rsidRPr="007A20B1">
        <w:rPr>
          <w:rFonts w:ascii="Times New Roman" w:hAnsi="Times New Roman" w:cs="Times New Roman"/>
        </w:rPr>
        <w:t xml:space="preserve"> na incident </w:t>
      </w:r>
      <w:proofErr w:type="spellStart"/>
      <w:r w:rsidRPr="007A20B1">
        <w:rPr>
          <w:rFonts w:ascii="Times New Roman" w:hAnsi="Times New Roman" w:cs="Times New Roman"/>
        </w:rPr>
        <w:t>ili</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ranjivost</w:t>
      </w:r>
      <w:proofErr w:type="spellEnd"/>
      <w:r w:rsidRPr="007A20B1">
        <w:rPr>
          <w:rFonts w:ascii="Times New Roman" w:hAnsi="Times New Roman" w:cs="Times New Roman"/>
        </w:rPr>
        <w:t xml:space="preserve"> u </w:t>
      </w:r>
      <w:proofErr w:type="spellStart"/>
      <w:r w:rsidRPr="007A20B1">
        <w:rPr>
          <w:rFonts w:ascii="Times New Roman" w:hAnsi="Times New Roman" w:cs="Times New Roman"/>
        </w:rPr>
        <w:t>oblasti</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bezbednosti</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informacija</w:t>
      </w:r>
      <w:proofErr w:type="spellEnd"/>
      <w:r w:rsidRPr="007A20B1">
        <w:rPr>
          <w:rFonts w:ascii="Times New Roman" w:hAnsi="Times New Roman" w:cs="Times New Roman"/>
        </w:rPr>
        <w:t xml:space="preserve"> sa </w:t>
      </w:r>
      <w:proofErr w:type="spellStart"/>
      <w:r w:rsidRPr="007A20B1">
        <w:rPr>
          <w:rFonts w:ascii="Times New Roman" w:hAnsi="Times New Roman" w:cs="Times New Roman"/>
        </w:rPr>
        <w:t>uticajem</w:t>
      </w:r>
      <w:proofErr w:type="spellEnd"/>
      <w:r w:rsidRPr="007A20B1">
        <w:rPr>
          <w:rFonts w:ascii="Times New Roman" w:hAnsi="Times New Roman" w:cs="Times New Roman"/>
        </w:rPr>
        <w:t xml:space="preserve"> na </w:t>
      </w:r>
      <w:proofErr w:type="spellStart"/>
      <w:r w:rsidRPr="007A20B1">
        <w:rPr>
          <w:rFonts w:ascii="Times New Roman" w:hAnsi="Times New Roman" w:cs="Times New Roman"/>
        </w:rPr>
        <w:t>bezbednost</w:t>
      </w:r>
      <w:proofErr w:type="spellEnd"/>
      <w:r w:rsidRPr="007A20B1">
        <w:rPr>
          <w:rFonts w:ascii="Times New Roman" w:hAnsi="Times New Roman" w:cs="Times New Roman"/>
        </w:rPr>
        <w:t xml:space="preserve"> u </w:t>
      </w:r>
      <w:proofErr w:type="spellStart"/>
      <w:r w:rsidRPr="007A20B1">
        <w:rPr>
          <w:rFonts w:ascii="Times New Roman" w:hAnsi="Times New Roman" w:cs="Times New Roman"/>
        </w:rPr>
        <w:t>vazduhoplovstvu</w:t>
      </w:r>
      <w:proofErr w:type="spellEnd"/>
    </w:p>
    <w:p w14:paraId="479DD91A"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AR.UAS.GEN.200</w:t>
      </w:r>
      <w:r w:rsidRPr="007A20B1">
        <w:rPr>
          <w:rFonts w:ascii="Times New Roman" w:hAnsi="Times New Roman" w:cs="Times New Roman"/>
        </w:rPr>
        <w:tab/>
        <w:t xml:space="preserve">Sistem </w:t>
      </w:r>
      <w:proofErr w:type="spellStart"/>
      <w:r w:rsidRPr="007A20B1">
        <w:rPr>
          <w:rFonts w:ascii="Times New Roman" w:hAnsi="Times New Roman" w:cs="Times New Roman"/>
        </w:rPr>
        <w:t>upravljanja</w:t>
      </w:r>
      <w:proofErr w:type="spellEnd"/>
    </w:p>
    <w:p w14:paraId="0D9E9D21"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AR.UAS.GEN.205</w:t>
      </w:r>
      <w:r w:rsidRPr="007A20B1">
        <w:rPr>
          <w:rFonts w:ascii="Times New Roman" w:hAnsi="Times New Roman" w:cs="Times New Roman"/>
        </w:rPr>
        <w:tab/>
      </w:r>
      <w:proofErr w:type="spellStart"/>
      <w:r w:rsidRPr="007A20B1">
        <w:rPr>
          <w:rFonts w:ascii="Times New Roman" w:hAnsi="Times New Roman" w:cs="Times New Roman"/>
        </w:rPr>
        <w:t>Raspodela</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zadataka</w:t>
      </w:r>
      <w:proofErr w:type="spellEnd"/>
    </w:p>
    <w:p w14:paraId="18FEB6EF"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AR.UAS.GEN.210</w:t>
      </w:r>
      <w:r w:rsidRPr="007A20B1">
        <w:rPr>
          <w:rFonts w:ascii="Times New Roman" w:hAnsi="Times New Roman" w:cs="Times New Roman"/>
        </w:rPr>
        <w:tab/>
      </w:r>
      <w:proofErr w:type="spellStart"/>
      <w:r w:rsidRPr="007A20B1">
        <w:rPr>
          <w:rFonts w:ascii="Times New Roman" w:hAnsi="Times New Roman" w:cs="Times New Roman"/>
        </w:rPr>
        <w:t>Promene</w:t>
      </w:r>
      <w:proofErr w:type="spellEnd"/>
      <w:r w:rsidRPr="007A20B1">
        <w:rPr>
          <w:rFonts w:ascii="Times New Roman" w:hAnsi="Times New Roman" w:cs="Times New Roman"/>
        </w:rPr>
        <w:t xml:space="preserve"> u </w:t>
      </w:r>
      <w:proofErr w:type="spellStart"/>
      <w:r w:rsidRPr="007A20B1">
        <w:rPr>
          <w:rFonts w:ascii="Times New Roman" w:hAnsi="Times New Roman" w:cs="Times New Roman"/>
        </w:rPr>
        <w:t>sistemu</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upravljanja</w:t>
      </w:r>
      <w:proofErr w:type="spellEnd"/>
    </w:p>
    <w:p w14:paraId="7EBCAE49"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AR.UAS.GEN.220</w:t>
      </w:r>
      <w:r w:rsidRPr="007A20B1">
        <w:rPr>
          <w:rFonts w:ascii="Times New Roman" w:hAnsi="Times New Roman" w:cs="Times New Roman"/>
        </w:rPr>
        <w:tab/>
      </w:r>
      <w:proofErr w:type="spellStart"/>
      <w:r w:rsidRPr="007A20B1">
        <w:rPr>
          <w:rFonts w:ascii="Times New Roman" w:hAnsi="Times New Roman" w:cs="Times New Roman"/>
        </w:rPr>
        <w:t>Vođenje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evidencije</w:t>
      </w:r>
      <w:proofErr w:type="spellEnd"/>
    </w:p>
    <w:p w14:paraId="277720F4"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AR.UAS.GEN.300</w:t>
      </w:r>
      <w:r w:rsidRPr="007A20B1">
        <w:rPr>
          <w:rFonts w:ascii="Times New Roman" w:hAnsi="Times New Roman" w:cs="Times New Roman"/>
        </w:rPr>
        <w:tab/>
      </w:r>
      <w:proofErr w:type="spellStart"/>
      <w:r w:rsidRPr="007A20B1">
        <w:rPr>
          <w:rFonts w:ascii="Times New Roman" w:hAnsi="Times New Roman" w:cs="Times New Roman"/>
        </w:rPr>
        <w:t>Načela</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nadzora</w:t>
      </w:r>
      <w:proofErr w:type="spellEnd"/>
      <w:r w:rsidRPr="007A20B1">
        <w:rPr>
          <w:rFonts w:ascii="Times New Roman" w:hAnsi="Times New Roman" w:cs="Times New Roman"/>
        </w:rPr>
        <w:t xml:space="preserve"> </w:t>
      </w:r>
    </w:p>
    <w:p w14:paraId="203802FD"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AR.UAS.GEN.305</w:t>
      </w:r>
      <w:r w:rsidRPr="007A20B1">
        <w:rPr>
          <w:rFonts w:ascii="Times New Roman" w:hAnsi="Times New Roman" w:cs="Times New Roman"/>
        </w:rPr>
        <w:tab/>
        <w:t xml:space="preserve">Program </w:t>
      </w:r>
      <w:proofErr w:type="spellStart"/>
      <w:r w:rsidRPr="007A20B1">
        <w:rPr>
          <w:rFonts w:ascii="Times New Roman" w:hAnsi="Times New Roman" w:cs="Times New Roman"/>
        </w:rPr>
        <w:t>nadzora</w:t>
      </w:r>
      <w:proofErr w:type="spellEnd"/>
      <w:r w:rsidRPr="007A20B1">
        <w:rPr>
          <w:rFonts w:ascii="Times New Roman" w:hAnsi="Times New Roman" w:cs="Times New Roman"/>
        </w:rPr>
        <w:t xml:space="preserve"> – </w:t>
      </w:r>
      <w:proofErr w:type="spellStart"/>
      <w:r w:rsidRPr="007A20B1">
        <w:rPr>
          <w:rFonts w:ascii="Times New Roman" w:hAnsi="Times New Roman" w:cs="Times New Roman"/>
        </w:rPr>
        <w:t>organizacije</w:t>
      </w:r>
      <w:proofErr w:type="spellEnd"/>
    </w:p>
    <w:p w14:paraId="1FD76F4A"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AR.UAS.GEN.310</w:t>
      </w:r>
      <w:r w:rsidRPr="007A20B1">
        <w:rPr>
          <w:rFonts w:ascii="Times New Roman" w:hAnsi="Times New Roman" w:cs="Times New Roman"/>
        </w:rPr>
        <w:tab/>
      </w:r>
      <w:proofErr w:type="spellStart"/>
      <w:r w:rsidRPr="007A20B1">
        <w:rPr>
          <w:rFonts w:ascii="Times New Roman" w:hAnsi="Times New Roman" w:cs="Times New Roman"/>
        </w:rPr>
        <w:t>Postupak</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početne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sertifikacije</w:t>
      </w:r>
      <w:proofErr w:type="spellEnd"/>
      <w:r w:rsidRPr="007A20B1">
        <w:rPr>
          <w:rFonts w:ascii="Times New Roman" w:hAnsi="Times New Roman" w:cs="Times New Roman"/>
        </w:rPr>
        <w:t xml:space="preserve"> – </w:t>
      </w:r>
      <w:proofErr w:type="spellStart"/>
      <w:r w:rsidRPr="007A20B1">
        <w:rPr>
          <w:rFonts w:ascii="Times New Roman" w:hAnsi="Times New Roman" w:cs="Times New Roman"/>
        </w:rPr>
        <w:t>organizacije</w:t>
      </w:r>
      <w:proofErr w:type="spellEnd"/>
    </w:p>
    <w:p w14:paraId="26D53962"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AR.UAS.GEN.330</w:t>
      </w:r>
      <w:r w:rsidRPr="007A20B1">
        <w:rPr>
          <w:rFonts w:ascii="Times New Roman" w:hAnsi="Times New Roman" w:cs="Times New Roman"/>
        </w:rPr>
        <w:tab/>
      </w:r>
      <w:proofErr w:type="spellStart"/>
      <w:r w:rsidRPr="007A20B1">
        <w:rPr>
          <w:rFonts w:ascii="Times New Roman" w:hAnsi="Times New Roman" w:cs="Times New Roman"/>
        </w:rPr>
        <w:t>Promene</w:t>
      </w:r>
      <w:proofErr w:type="spellEnd"/>
      <w:r w:rsidRPr="007A20B1">
        <w:rPr>
          <w:rFonts w:ascii="Times New Roman" w:hAnsi="Times New Roman" w:cs="Times New Roman"/>
        </w:rPr>
        <w:t xml:space="preserve"> – </w:t>
      </w:r>
      <w:proofErr w:type="spellStart"/>
      <w:r w:rsidRPr="007A20B1">
        <w:rPr>
          <w:rFonts w:ascii="Times New Roman" w:hAnsi="Times New Roman" w:cs="Times New Roman"/>
        </w:rPr>
        <w:t>organizacije</w:t>
      </w:r>
      <w:proofErr w:type="spellEnd"/>
    </w:p>
    <w:p w14:paraId="5D0733B9"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AR.UAS.GEN.350</w:t>
      </w:r>
      <w:r w:rsidRPr="007A20B1">
        <w:rPr>
          <w:rFonts w:ascii="Times New Roman" w:hAnsi="Times New Roman" w:cs="Times New Roman"/>
        </w:rPr>
        <w:tab/>
      </w:r>
      <w:proofErr w:type="spellStart"/>
      <w:r w:rsidRPr="007A20B1">
        <w:rPr>
          <w:rFonts w:ascii="Times New Roman" w:hAnsi="Times New Roman" w:cs="Times New Roman"/>
        </w:rPr>
        <w:t>Nalazi</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korektivne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radnje</w:t>
      </w:r>
      <w:proofErr w:type="spellEnd"/>
      <w:r w:rsidRPr="007A20B1">
        <w:rPr>
          <w:rFonts w:ascii="Times New Roman" w:hAnsi="Times New Roman" w:cs="Times New Roman"/>
        </w:rPr>
        <w:t xml:space="preserve"> i </w:t>
      </w:r>
      <w:proofErr w:type="spellStart"/>
      <w:r w:rsidRPr="007A20B1">
        <w:rPr>
          <w:rFonts w:ascii="Times New Roman" w:hAnsi="Times New Roman" w:cs="Times New Roman"/>
        </w:rPr>
        <w:t>zapažanja</w:t>
      </w:r>
      <w:proofErr w:type="spellEnd"/>
      <w:r w:rsidRPr="007A20B1">
        <w:rPr>
          <w:rFonts w:ascii="Times New Roman" w:hAnsi="Times New Roman" w:cs="Times New Roman"/>
        </w:rPr>
        <w:t xml:space="preserve"> – </w:t>
      </w:r>
      <w:proofErr w:type="spellStart"/>
      <w:r w:rsidRPr="007A20B1">
        <w:rPr>
          <w:rFonts w:ascii="Times New Roman" w:hAnsi="Times New Roman" w:cs="Times New Roman"/>
        </w:rPr>
        <w:t>organizacije</w:t>
      </w:r>
      <w:proofErr w:type="spellEnd"/>
    </w:p>
    <w:p w14:paraId="78583937"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AR.UAS.GEN.351</w:t>
      </w:r>
      <w:r w:rsidRPr="007A20B1">
        <w:rPr>
          <w:rFonts w:ascii="Times New Roman" w:hAnsi="Times New Roman" w:cs="Times New Roman"/>
        </w:rPr>
        <w:tab/>
      </w:r>
      <w:proofErr w:type="spellStart"/>
      <w:r w:rsidRPr="007A20B1">
        <w:rPr>
          <w:rFonts w:ascii="Times New Roman" w:hAnsi="Times New Roman" w:cs="Times New Roman"/>
        </w:rPr>
        <w:t>Nalazi</w:t>
      </w:r>
      <w:proofErr w:type="spellEnd"/>
      <w:r w:rsidRPr="007A20B1">
        <w:rPr>
          <w:rFonts w:ascii="Times New Roman" w:hAnsi="Times New Roman" w:cs="Times New Roman"/>
        </w:rPr>
        <w:t xml:space="preserve"> i </w:t>
      </w:r>
      <w:proofErr w:type="spellStart"/>
      <w:r w:rsidRPr="007A20B1">
        <w:rPr>
          <w:rFonts w:ascii="Times New Roman" w:hAnsi="Times New Roman" w:cs="Times New Roman"/>
        </w:rPr>
        <w:t>korektivne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radnje</w:t>
      </w:r>
      <w:proofErr w:type="spellEnd"/>
      <w:r w:rsidRPr="007A20B1">
        <w:rPr>
          <w:rFonts w:ascii="Times New Roman" w:hAnsi="Times New Roman" w:cs="Times New Roman"/>
        </w:rPr>
        <w:t xml:space="preserve"> – UAS</w:t>
      </w:r>
    </w:p>
    <w:p w14:paraId="6B97DA3B"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AR.UAS.GEN.355</w:t>
      </w:r>
      <w:r w:rsidRPr="007A20B1">
        <w:rPr>
          <w:rFonts w:ascii="Times New Roman" w:hAnsi="Times New Roman" w:cs="Times New Roman"/>
        </w:rPr>
        <w:tab/>
      </w:r>
      <w:proofErr w:type="spellStart"/>
      <w:r w:rsidRPr="007A20B1">
        <w:rPr>
          <w:rFonts w:ascii="Times New Roman" w:hAnsi="Times New Roman" w:cs="Times New Roman"/>
        </w:rPr>
        <w:t>Suspenzija</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ograničenje</w:t>
      </w:r>
      <w:proofErr w:type="spellEnd"/>
      <w:r w:rsidRPr="007A20B1">
        <w:rPr>
          <w:rFonts w:ascii="Times New Roman" w:hAnsi="Times New Roman" w:cs="Times New Roman"/>
        </w:rPr>
        <w:t xml:space="preserve"> i </w:t>
      </w:r>
      <w:proofErr w:type="spellStart"/>
      <w:r w:rsidRPr="007A20B1">
        <w:rPr>
          <w:rFonts w:ascii="Times New Roman" w:hAnsi="Times New Roman" w:cs="Times New Roman"/>
        </w:rPr>
        <w:t>opoziv</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sertifikata</w:t>
      </w:r>
      <w:proofErr w:type="spellEnd"/>
    </w:p>
    <w:p w14:paraId="3B9BEEF6" w14:textId="77777777" w:rsidR="007A20B1" w:rsidRPr="007A20B1" w:rsidRDefault="007A20B1" w:rsidP="00017AA8">
      <w:pPr>
        <w:rPr>
          <w:rFonts w:ascii="Times New Roman" w:hAnsi="Times New Roman" w:cs="Times New Roman"/>
        </w:rPr>
      </w:pPr>
    </w:p>
    <w:p w14:paraId="682B3200"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PODODELJAK CAW – PLOVIDBENOST UAS</w:t>
      </w:r>
    </w:p>
    <w:p w14:paraId="5C2A13A6" w14:textId="77777777" w:rsidR="007A20B1" w:rsidRPr="007A20B1" w:rsidRDefault="007A20B1" w:rsidP="00017AA8">
      <w:pPr>
        <w:rPr>
          <w:rFonts w:ascii="Times New Roman" w:hAnsi="Times New Roman" w:cs="Times New Roman"/>
        </w:rPr>
      </w:pPr>
    </w:p>
    <w:p w14:paraId="5540A57D"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AR.UAS.CAW.005</w:t>
      </w:r>
      <w:r w:rsidRPr="007A20B1">
        <w:rPr>
          <w:rFonts w:ascii="Times New Roman" w:hAnsi="Times New Roman" w:cs="Times New Roman"/>
        </w:rPr>
        <w:tab/>
      </w:r>
      <w:proofErr w:type="spellStart"/>
      <w:r w:rsidRPr="007A20B1">
        <w:rPr>
          <w:rFonts w:ascii="Times New Roman" w:hAnsi="Times New Roman" w:cs="Times New Roman"/>
        </w:rPr>
        <w:t>Delokrug</w:t>
      </w:r>
      <w:proofErr w:type="spellEnd"/>
    </w:p>
    <w:p w14:paraId="2C19929D"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AR.UAS.CAW.303</w:t>
      </w:r>
      <w:r w:rsidRPr="007A20B1">
        <w:rPr>
          <w:rFonts w:ascii="Times New Roman" w:hAnsi="Times New Roman" w:cs="Times New Roman"/>
        </w:rPr>
        <w:tab/>
      </w:r>
      <w:proofErr w:type="spellStart"/>
      <w:r w:rsidRPr="007A20B1">
        <w:rPr>
          <w:rFonts w:ascii="Times New Roman" w:hAnsi="Times New Roman" w:cs="Times New Roman"/>
        </w:rPr>
        <w:t>Praćenje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kontinuirane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plovidbenosti</w:t>
      </w:r>
      <w:proofErr w:type="spellEnd"/>
      <w:r w:rsidRPr="007A20B1">
        <w:rPr>
          <w:rFonts w:ascii="Times New Roman" w:hAnsi="Times New Roman" w:cs="Times New Roman"/>
        </w:rPr>
        <w:t xml:space="preserve"> UAS </w:t>
      </w:r>
    </w:p>
    <w:p w14:paraId="6C1A6195" w14:textId="77777777" w:rsidR="007A20B1" w:rsidRPr="007A20B1" w:rsidRDefault="007A20B1" w:rsidP="00017AA8">
      <w:pPr>
        <w:rPr>
          <w:rFonts w:ascii="Times New Roman" w:hAnsi="Times New Roman" w:cs="Times New Roman"/>
        </w:rPr>
      </w:pPr>
      <w:r w:rsidRPr="007A20B1">
        <w:rPr>
          <w:rFonts w:ascii="Times New Roman" w:hAnsi="Times New Roman" w:cs="Times New Roman"/>
        </w:rPr>
        <w:t>AR.UAS.CAW.902</w:t>
      </w:r>
      <w:r w:rsidRPr="007A20B1">
        <w:rPr>
          <w:rFonts w:ascii="Times New Roman" w:hAnsi="Times New Roman" w:cs="Times New Roman"/>
        </w:rPr>
        <w:tab/>
      </w:r>
      <w:proofErr w:type="spellStart"/>
      <w:r w:rsidRPr="007A20B1">
        <w:rPr>
          <w:rFonts w:ascii="Times New Roman" w:hAnsi="Times New Roman" w:cs="Times New Roman"/>
        </w:rPr>
        <w:t>Provera</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plovidbenosti</w:t>
      </w:r>
      <w:proofErr w:type="spellEnd"/>
      <w:r w:rsidRPr="007A20B1">
        <w:rPr>
          <w:rFonts w:ascii="Times New Roman" w:hAnsi="Times New Roman" w:cs="Times New Roman"/>
        </w:rPr>
        <w:t xml:space="preserve"> koju </w:t>
      </w:r>
      <w:proofErr w:type="spellStart"/>
      <w:r w:rsidRPr="007A20B1">
        <w:rPr>
          <w:rFonts w:ascii="Times New Roman" w:hAnsi="Times New Roman" w:cs="Times New Roman"/>
        </w:rPr>
        <w:t>sprovodi</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nadležni</w:t>
      </w:r>
      <w:proofErr w:type="spellEnd"/>
      <w:r w:rsidRPr="007A20B1">
        <w:rPr>
          <w:rFonts w:ascii="Times New Roman" w:hAnsi="Times New Roman" w:cs="Times New Roman"/>
        </w:rPr>
        <w:t xml:space="preserve"> organ</w:t>
      </w:r>
    </w:p>
    <w:p w14:paraId="4B1E7515" w14:textId="77777777" w:rsidR="007A20B1" w:rsidRPr="007A20B1" w:rsidRDefault="007A20B1" w:rsidP="00017AA8">
      <w:pPr>
        <w:rPr>
          <w:rFonts w:ascii="Times New Roman" w:hAnsi="Times New Roman" w:cs="Times New Roman"/>
        </w:rPr>
      </w:pPr>
    </w:p>
    <w:p w14:paraId="6A7E8C74" w14:textId="77777777" w:rsidR="007A20B1" w:rsidRPr="007A20B1" w:rsidRDefault="007A20B1" w:rsidP="00017AA8">
      <w:pPr>
        <w:rPr>
          <w:rFonts w:ascii="Times New Roman" w:hAnsi="Times New Roman" w:cs="Times New Roman"/>
        </w:rPr>
      </w:pPr>
      <w:proofErr w:type="spellStart"/>
      <w:r w:rsidRPr="007A20B1">
        <w:rPr>
          <w:rFonts w:ascii="Times New Roman" w:hAnsi="Times New Roman" w:cs="Times New Roman"/>
        </w:rPr>
        <w:t>Dodatak</w:t>
      </w:r>
      <w:proofErr w:type="spellEnd"/>
      <w:r w:rsidRPr="007A20B1">
        <w:rPr>
          <w:rFonts w:ascii="Times New Roman" w:hAnsi="Times New Roman" w:cs="Times New Roman"/>
        </w:rPr>
        <w:t xml:space="preserve"> – </w:t>
      </w:r>
      <w:proofErr w:type="spellStart"/>
      <w:r w:rsidRPr="007A20B1">
        <w:rPr>
          <w:rFonts w:ascii="Times New Roman" w:hAnsi="Times New Roman" w:cs="Times New Roman"/>
        </w:rPr>
        <w:t>Sertifikat</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organizacije</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iz</w:t>
      </w:r>
      <w:proofErr w:type="spellEnd"/>
      <w:r w:rsidRPr="007A20B1">
        <w:rPr>
          <w:rFonts w:ascii="Times New Roman" w:hAnsi="Times New Roman" w:cs="Times New Roman"/>
        </w:rPr>
        <w:t xml:space="preserve"> </w:t>
      </w:r>
      <w:proofErr w:type="spellStart"/>
      <w:r w:rsidRPr="007A20B1">
        <w:rPr>
          <w:rFonts w:ascii="Times New Roman" w:hAnsi="Times New Roman" w:cs="Times New Roman"/>
        </w:rPr>
        <w:t>dela</w:t>
      </w:r>
      <w:proofErr w:type="spellEnd"/>
      <w:r w:rsidRPr="007A20B1">
        <w:rPr>
          <w:rFonts w:ascii="Times New Roman" w:hAnsi="Times New Roman" w:cs="Times New Roman"/>
        </w:rPr>
        <w:t xml:space="preserve"> CAO.UAS – EASA </w:t>
      </w:r>
      <w:proofErr w:type="spellStart"/>
      <w:r w:rsidRPr="007A20B1">
        <w:rPr>
          <w:rFonts w:ascii="Times New Roman" w:hAnsi="Times New Roman" w:cs="Times New Roman"/>
        </w:rPr>
        <w:t>Obrazac</w:t>
      </w:r>
      <w:proofErr w:type="spellEnd"/>
      <w:r w:rsidRPr="007A20B1">
        <w:rPr>
          <w:rFonts w:ascii="Times New Roman" w:hAnsi="Times New Roman" w:cs="Times New Roman"/>
        </w:rPr>
        <w:t xml:space="preserve"> 3 – CAO.UAS</w:t>
      </w:r>
    </w:p>
    <w:p w14:paraId="13DF3894" w14:textId="77777777" w:rsidR="007A20B1" w:rsidRPr="007A20B1" w:rsidRDefault="007A20B1" w:rsidP="00017AA8">
      <w:pPr>
        <w:rPr>
          <w:rFonts w:ascii="Times New Roman" w:hAnsi="Times New Roman" w:cs="Times New Roman"/>
        </w:rPr>
        <w:sectPr w:rsidR="007A20B1" w:rsidRPr="007A20B1" w:rsidSect="007A20B1">
          <w:footerReference w:type="even" r:id="rId11"/>
          <w:pgSz w:w="11910" w:h="16840"/>
          <w:pgMar w:top="1134" w:right="1134" w:bottom="851" w:left="1134" w:header="0" w:footer="425" w:gutter="0"/>
          <w:cols w:space="720"/>
        </w:sectPr>
      </w:pPr>
    </w:p>
    <w:p w14:paraId="758A3199" w14:textId="77777777" w:rsidR="007A20B1" w:rsidRPr="007A20B1" w:rsidRDefault="007A20B1" w:rsidP="00017AA8">
      <w:pPr>
        <w:jc w:val="center"/>
        <w:rPr>
          <w:rFonts w:ascii="Times New Roman" w:hAnsi="Times New Roman" w:cs="Times New Roman"/>
        </w:rPr>
        <w:sectPr w:rsidR="007A20B1" w:rsidRPr="007A20B1" w:rsidSect="007A20B1">
          <w:type w:val="continuous"/>
          <w:pgSz w:w="11910" w:h="16840"/>
          <w:pgMar w:top="1134" w:right="1134" w:bottom="851" w:left="1134" w:header="0" w:footer="425" w:gutter="0"/>
          <w:cols w:space="720"/>
        </w:sectPr>
      </w:pPr>
    </w:p>
    <w:p w14:paraId="519D9E63" w14:textId="77777777" w:rsidR="007A20B1" w:rsidRPr="007A20B1" w:rsidRDefault="007A20B1" w:rsidP="00017AA8">
      <w:pPr>
        <w:jc w:val="center"/>
        <w:rPr>
          <w:rFonts w:ascii="Times New Roman" w:hAnsi="Times New Roman" w:cs="Times New Roman"/>
          <w:lang w:val="sr-Latn-RS"/>
        </w:rPr>
      </w:pPr>
      <w:r w:rsidRPr="007A20B1">
        <w:rPr>
          <w:rFonts w:ascii="Times New Roman" w:hAnsi="Times New Roman" w:cs="Times New Roman"/>
          <w:lang w:val="sr-Latn-RS"/>
        </w:rPr>
        <w:lastRenderedPageBreak/>
        <w:t>PODODELJAK GEN</w:t>
      </w:r>
    </w:p>
    <w:p w14:paraId="26D213B5" w14:textId="77777777" w:rsidR="007A20B1" w:rsidRPr="007A20B1" w:rsidRDefault="007A20B1" w:rsidP="00017AA8">
      <w:pPr>
        <w:jc w:val="center"/>
        <w:rPr>
          <w:rFonts w:ascii="Times New Roman" w:hAnsi="Times New Roman" w:cs="Times New Roman"/>
          <w:lang w:val="sr-Latn-RS"/>
        </w:rPr>
      </w:pPr>
    </w:p>
    <w:p w14:paraId="644AD521" w14:textId="77777777" w:rsidR="007A20B1" w:rsidRPr="007A20B1" w:rsidRDefault="007A20B1" w:rsidP="00017AA8">
      <w:pPr>
        <w:jc w:val="center"/>
        <w:rPr>
          <w:rFonts w:ascii="Times New Roman" w:hAnsi="Times New Roman" w:cs="Times New Roman"/>
          <w:b/>
          <w:i/>
          <w:lang w:val="sr-Latn-RS"/>
        </w:rPr>
      </w:pPr>
      <w:r w:rsidRPr="007A20B1">
        <w:rPr>
          <w:rFonts w:ascii="Times New Roman" w:hAnsi="Times New Roman" w:cs="Times New Roman"/>
          <w:b/>
          <w:i/>
          <w:lang w:val="sr-Latn-RS"/>
        </w:rPr>
        <w:t>OPŠTI ZAHTEVI</w:t>
      </w:r>
    </w:p>
    <w:p w14:paraId="25DF2CAE" w14:textId="77777777" w:rsidR="007A20B1" w:rsidRPr="007A20B1" w:rsidRDefault="007A20B1" w:rsidP="00017AA8">
      <w:pPr>
        <w:rPr>
          <w:rFonts w:ascii="Times New Roman" w:hAnsi="Times New Roman" w:cs="Times New Roman"/>
          <w:lang w:val="sr-Latn-RS"/>
        </w:rPr>
      </w:pPr>
    </w:p>
    <w:p w14:paraId="7DC1D2F1" w14:textId="77777777" w:rsidR="007A20B1" w:rsidRPr="007A20B1" w:rsidRDefault="007A20B1" w:rsidP="00017AA8">
      <w:pPr>
        <w:rPr>
          <w:rFonts w:ascii="Times New Roman" w:hAnsi="Times New Roman" w:cs="Times New Roman"/>
          <w:lang w:val="sr-Latn-RS"/>
        </w:rPr>
      </w:pPr>
    </w:p>
    <w:p w14:paraId="0FC66F8D"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AR.UAS.GEN.005 Delokrug</w:t>
      </w:r>
    </w:p>
    <w:p w14:paraId="4AB21B69" w14:textId="77777777" w:rsidR="007A20B1" w:rsidRPr="007A20B1" w:rsidRDefault="007A20B1" w:rsidP="00017AA8">
      <w:pPr>
        <w:jc w:val="both"/>
        <w:rPr>
          <w:rFonts w:ascii="Times New Roman" w:hAnsi="Times New Roman" w:cs="Times New Roman"/>
          <w:lang w:val="sr-Latn-RS"/>
        </w:rPr>
      </w:pPr>
    </w:p>
    <w:p w14:paraId="2DD264E9" w14:textId="77777777" w:rsidR="007A20B1" w:rsidRPr="007A20B1" w:rsidRDefault="007A20B1" w:rsidP="00017AA8">
      <w:pPr>
        <w:jc w:val="both"/>
        <w:rPr>
          <w:rFonts w:ascii="Times New Roman" w:hAnsi="Times New Roman" w:cs="Times New Roman"/>
          <w:lang w:val="sr-Latn-RS"/>
        </w:rPr>
      </w:pPr>
      <w:r w:rsidRPr="007A20B1">
        <w:rPr>
          <w:rFonts w:ascii="Times New Roman" w:hAnsi="Times New Roman" w:cs="Times New Roman"/>
          <w:lang w:val="sr-Latn-RS"/>
        </w:rPr>
        <w:t>U ovom se Prilogu utvrđuju uslovi za obavljanje zadataka sertifikacije, nadzora i osiguravanja provedbe propisa te zahtevi za  administrativne sisteme i sisteme upravljanja koje treba ispuniti nadležno organ odgovorno za sprovođenje i izvršavanje  Uredbom (ACV) Br. 03/2025.</w:t>
      </w:r>
    </w:p>
    <w:p w14:paraId="7B760958" w14:textId="77777777" w:rsidR="007A20B1" w:rsidRPr="007A20B1" w:rsidRDefault="007A20B1" w:rsidP="00017AA8">
      <w:pPr>
        <w:jc w:val="both"/>
        <w:rPr>
          <w:rFonts w:ascii="Times New Roman" w:hAnsi="Times New Roman" w:cs="Times New Roman"/>
          <w:lang w:val="sr-Latn-RS"/>
        </w:rPr>
      </w:pPr>
    </w:p>
    <w:p w14:paraId="7A5178D7" w14:textId="77777777" w:rsidR="007A20B1" w:rsidRPr="007A20B1" w:rsidRDefault="007A20B1" w:rsidP="00017AA8">
      <w:pPr>
        <w:jc w:val="both"/>
        <w:rPr>
          <w:rFonts w:ascii="Times New Roman" w:hAnsi="Times New Roman" w:cs="Times New Roman"/>
          <w:lang w:val="sr-Latn-RS"/>
        </w:rPr>
      </w:pPr>
    </w:p>
    <w:p w14:paraId="2295C452"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AR.UAS.GEN.010 Nadležni organ</w:t>
      </w:r>
    </w:p>
    <w:p w14:paraId="66994D23" w14:textId="77777777" w:rsidR="007A20B1" w:rsidRPr="007A20B1" w:rsidRDefault="007A20B1" w:rsidP="00017AA8">
      <w:pPr>
        <w:jc w:val="both"/>
        <w:rPr>
          <w:rFonts w:ascii="Times New Roman" w:hAnsi="Times New Roman" w:cs="Times New Roman"/>
          <w:lang w:val="sr-Latn-RS"/>
        </w:rPr>
      </w:pPr>
    </w:p>
    <w:p w14:paraId="22311F45" w14:textId="77777777" w:rsidR="007A20B1" w:rsidRPr="007A20B1" w:rsidRDefault="007A20B1" w:rsidP="00017AA8">
      <w:pPr>
        <w:jc w:val="both"/>
        <w:rPr>
          <w:rFonts w:ascii="Times New Roman" w:hAnsi="Times New Roman" w:cs="Times New Roman"/>
          <w:lang w:val="sr-Latn-RS"/>
        </w:rPr>
      </w:pPr>
      <w:r w:rsidRPr="007A20B1">
        <w:rPr>
          <w:rFonts w:ascii="Times New Roman" w:hAnsi="Times New Roman" w:cs="Times New Roman"/>
          <w:lang w:val="sr-Latn-RS"/>
        </w:rPr>
        <w:t>Za potrebe ovog Priloga nadležno organ je: </w:t>
      </w:r>
    </w:p>
    <w:p w14:paraId="51894E97" w14:textId="77777777" w:rsidR="007A20B1" w:rsidRPr="007A20B1" w:rsidRDefault="007A20B1" w:rsidP="00017AA8">
      <w:pPr>
        <w:jc w:val="both"/>
        <w:rPr>
          <w:rFonts w:ascii="Times New Roman" w:hAnsi="Times New Roman" w:cs="Times New Roman"/>
          <w:lang w:val="sr-Latn-RS"/>
        </w:rPr>
      </w:pPr>
    </w:p>
    <w:p w14:paraId="1B98DD5C" w14:textId="77777777" w:rsidR="007A20B1" w:rsidRPr="007A20B1" w:rsidRDefault="007A20B1" w:rsidP="007A20B1">
      <w:pPr>
        <w:pStyle w:val="ListParagraph"/>
        <w:numPr>
          <w:ilvl w:val="0"/>
          <w:numId w:val="107"/>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kad je reč o nadzoru kontinuirane plovidbenosti pojedinačnog bespilotnog vazduhoplova i izdavanju potvrda o proveri  plovidbenosti, organ koje je imenovala država članica u kojoj je izvršena registracija bespilotnog vazduhoplova. To je organ  odgovorno i za nadzor kontinuirane plovidbenosti jedinice za kontrolu i praćenje u meri u kojoj se primenjuje na  bespilotni vazduhoplov registriran u toj državi članici; </w:t>
      </w:r>
    </w:p>
    <w:p w14:paraId="5270D87B" w14:textId="77777777" w:rsidR="007A20B1" w:rsidRPr="007A20B1" w:rsidRDefault="007A20B1" w:rsidP="00017AA8">
      <w:pPr>
        <w:jc w:val="both"/>
        <w:rPr>
          <w:rFonts w:ascii="Times New Roman" w:hAnsi="Times New Roman" w:cs="Times New Roman"/>
          <w:lang w:val="sr-Latn-RS"/>
        </w:rPr>
      </w:pPr>
    </w:p>
    <w:p w14:paraId="4E2DBA27" w14:textId="77777777" w:rsidR="007A20B1" w:rsidRPr="007A20B1" w:rsidRDefault="007A20B1" w:rsidP="007A20B1">
      <w:pPr>
        <w:pStyle w:val="ListParagraph"/>
        <w:numPr>
          <w:ilvl w:val="0"/>
          <w:numId w:val="107"/>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kad je reč o nadzoru organizacije kako je utvrđena u Uredba (ACV) Br. 03/2025: </w:t>
      </w:r>
    </w:p>
    <w:p w14:paraId="4B4B5158" w14:textId="77777777" w:rsidR="007A20B1" w:rsidRPr="007A20B1" w:rsidRDefault="007A20B1" w:rsidP="00017AA8">
      <w:pPr>
        <w:jc w:val="both"/>
        <w:rPr>
          <w:rFonts w:ascii="Times New Roman" w:hAnsi="Times New Roman" w:cs="Times New Roman"/>
          <w:lang w:val="sr-Latn-RS"/>
        </w:rPr>
      </w:pPr>
    </w:p>
    <w:p w14:paraId="237C7B61" w14:textId="77777777" w:rsidR="007A20B1" w:rsidRPr="007A20B1" w:rsidRDefault="007A20B1" w:rsidP="007A20B1">
      <w:pPr>
        <w:pStyle w:val="ListParagraph"/>
        <w:numPr>
          <w:ilvl w:val="0"/>
          <w:numId w:val="108"/>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organ koje je imenovala država članica u kojoj se nalazi glavno mesto poslovanja te organizacije ili druga država  članica ako je odgovornost preraspodeljena toj državi članici u skladu sa članom 64. Uredbe (ACV) Br. 05/2020; </w:t>
      </w:r>
    </w:p>
    <w:p w14:paraId="79960CFB" w14:textId="77777777" w:rsidR="007A20B1" w:rsidRPr="007A20B1" w:rsidRDefault="007A20B1" w:rsidP="00017AA8">
      <w:pPr>
        <w:jc w:val="both"/>
        <w:rPr>
          <w:rFonts w:ascii="Times New Roman" w:hAnsi="Times New Roman" w:cs="Times New Roman"/>
          <w:lang w:val="sr-Latn-RS"/>
        </w:rPr>
      </w:pPr>
    </w:p>
    <w:p w14:paraId="0C7CE3BC" w14:textId="77777777" w:rsidR="007A20B1" w:rsidRPr="007A20B1" w:rsidRDefault="007A20B1" w:rsidP="007A20B1">
      <w:pPr>
        <w:pStyle w:val="ListParagraph"/>
        <w:numPr>
          <w:ilvl w:val="0"/>
          <w:numId w:val="108"/>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Agencija, ako joj je u skladu sa članom 64. ili člankom 65. Uredbe (ACV) Br. 05/2020 preraspodeljena  odgovornost države članice u kojoj se nalazi glavno mesto poslovanja te organizacije</w:t>
      </w:r>
    </w:p>
    <w:p w14:paraId="2E39622A" w14:textId="77777777" w:rsidR="007A20B1" w:rsidRPr="007A20B1" w:rsidRDefault="007A20B1" w:rsidP="00017AA8">
      <w:pPr>
        <w:jc w:val="both"/>
        <w:rPr>
          <w:rFonts w:ascii="Times New Roman" w:hAnsi="Times New Roman" w:cs="Times New Roman"/>
          <w:lang w:val="sr-Latn-RS"/>
        </w:rPr>
      </w:pPr>
    </w:p>
    <w:p w14:paraId="6A77A7F1" w14:textId="77777777" w:rsidR="007A20B1" w:rsidRPr="007A20B1" w:rsidRDefault="007A20B1" w:rsidP="00017AA8">
      <w:pPr>
        <w:jc w:val="both"/>
        <w:rPr>
          <w:rFonts w:ascii="Times New Roman" w:hAnsi="Times New Roman" w:cs="Times New Roman"/>
          <w:lang w:val="sr-Latn-RS"/>
        </w:rPr>
      </w:pPr>
    </w:p>
    <w:p w14:paraId="0B72BBB8"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AR.UAS.GEN.115 Dokumentacija za nadzor</w:t>
      </w:r>
    </w:p>
    <w:p w14:paraId="4B983C4A" w14:textId="77777777" w:rsidR="007A20B1" w:rsidRPr="007A20B1" w:rsidRDefault="007A20B1" w:rsidP="00017AA8">
      <w:pPr>
        <w:jc w:val="both"/>
        <w:rPr>
          <w:rFonts w:ascii="Times New Roman" w:hAnsi="Times New Roman" w:cs="Times New Roman"/>
          <w:lang w:val="sr-Latn-RS"/>
        </w:rPr>
      </w:pPr>
    </w:p>
    <w:p w14:paraId="2A4DB06F" w14:textId="77777777" w:rsidR="007A20B1" w:rsidRPr="007A20B1" w:rsidRDefault="007A20B1" w:rsidP="00017AA8">
      <w:pPr>
        <w:jc w:val="both"/>
        <w:rPr>
          <w:rFonts w:ascii="Times New Roman" w:hAnsi="Times New Roman" w:cs="Times New Roman"/>
          <w:lang w:val="sr-Latn-RS"/>
        </w:rPr>
      </w:pPr>
      <w:r w:rsidRPr="007A20B1">
        <w:rPr>
          <w:rFonts w:ascii="Times New Roman" w:hAnsi="Times New Roman" w:cs="Times New Roman"/>
          <w:lang w:val="sr-Latn-RS"/>
        </w:rPr>
        <w:t>Nadležni organ daje relevantnom osoblju sve zakonodavne akte, standarde, pravila, tehničke publikacije i povezane  dokumente kako bi mu omogućilo obavljanje zadataka i izvršavanje odgovornost.</w:t>
      </w:r>
    </w:p>
    <w:p w14:paraId="01766C18" w14:textId="77777777" w:rsidR="007A20B1" w:rsidRPr="007A20B1" w:rsidRDefault="007A20B1" w:rsidP="00017AA8">
      <w:pPr>
        <w:jc w:val="both"/>
        <w:rPr>
          <w:rFonts w:ascii="Times New Roman" w:hAnsi="Times New Roman" w:cs="Times New Roman"/>
          <w:lang w:val="sr-Latn-RS"/>
        </w:rPr>
      </w:pPr>
    </w:p>
    <w:p w14:paraId="371D790F" w14:textId="77777777" w:rsidR="007A20B1" w:rsidRPr="007A20B1" w:rsidRDefault="007A20B1" w:rsidP="00017AA8">
      <w:pPr>
        <w:jc w:val="both"/>
        <w:rPr>
          <w:rFonts w:ascii="Times New Roman" w:hAnsi="Times New Roman" w:cs="Times New Roman"/>
          <w:lang w:val="sr-Latn-RS"/>
        </w:rPr>
      </w:pPr>
    </w:p>
    <w:p w14:paraId="00BA11F7"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AR.UAS.GEN.120 Načini usklađivanja</w:t>
      </w:r>
    </w:p>
    <w:p w14:paraId="7D4FE3AE" w14:textId="77777777" w:rsidR="007A20B1" w:rsidRPr="007A20B1" w:rsidRDefault="007A20B1" w:rsidP="00017AA8">
      <w:pPr>
        <w:jc w:val="both"/>
        <w:rPr>
          <w:rFonts w:ascii="Times New Roman" w:hAnsi="Times New Roman" w:cs="Times New Roman"/>
          <w:lang w:val="sr-Latn-RS"/>
        </w:rPr>
      </w:pPr>
    </w:p>
    <w:p w14:paraId="7CDE77D4" w14:textId="77777777" w:rsidR="007A20B1" w:rsidRPr="007A20B1" w:rsidRDefault="007A20B1" w:rsidP="007A20B1">
      <w:pPr>
        <w:pStyle w:val="ListParagraph"/>
        <w:numPr>
          <w:ilvl w:val="0"/>
          <w:numId w:val="109"/>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Agencija razvija prihvatljive načine usklađivanja (AMC) koji se mogu upotrebljavati za uspostavljanje usklađenosti sa  Uredbom (ACV) Br. 05/2020 i njezinim delegiranim i sprovedenim aktima. </w:t>
      </w:r>
    </w:p>
    <w:p w14:paraId="7DA801DD" w14:textId="77777777" w:rsidR="007A20B1" w:rsidRPr="007A20B1" w:rsidRDefault="007A20B1" w:rsidP="00017AA8">
      <w:pPr>
        <w:jc w:val="both"/>
        <w:rPr>
          <w:rFonts w:ascii="Times New Roman" w:hAnsi="Times New Roman" w:cs="Times New Roman"/>
          <w:lang w:val="sr-Latn-RS"/>
        </w:rPr>
      </w:pPr>
    </w:p>
    <w:p w14:paraId="315C733F" w14:textId="77777777" w:rsidR="007A20B1" w:rsidRPr="007A20B1" w:rsidRDefault="007A20B1" w:rsidP="007A20B1">
      <w:pPr>
        <w:pStyle w:val="ListParagraph"/>
        <w:numPr>
          <w:ilvl w:val="0"/>
          <w:numId w:val="109"/>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Alternativni načini usklađivanja mogu se upotrebljavati i za uspostavljanje usklađenosti s ovom Uredbom. </w:t>
      </w:r>
    </w:p>
    <w:p w14:paraId="42BE0A62" w14:textId="77777777" w:rsidR="007A20B1" w:rsidRPr="007A20B1" w:rsidRDefault="007A20B1" w:rsidP="00017AA8">
      <w:pPr>
        <w:jc w:val="both"/>
        <w:rPr>
          <w:rFonts w:ascii="Times New Roman" w:hAnsi="Times New Roman" w:cs="Times New Roman"/>
          <w:lang w:val="sr-Latn-RS"/>
        </w:rPr>
      </w:pPr>
    </w:p>
    <w:p w14:paraId="0FA12AEB" w14:textId="77777777" w:rsidR="007A20B1" w:rsidRPr="007A20B1" w:rsidRDefault="007A20B1" w:rsidP="007A20B1">
      <w:pPr>
        <w:pStyle w:val="ListParagraph"/>
        <w:numPr>
          <w:ilvl w:val="0"/>
          <w:numId w:val="109"/>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Nadležni organi obavešćuju Agenciju o svim alternativnim načinima usklađivanja koje primenjuju organizacije pod  njihovim nadzorom ili oni sami za uspostavljanje usklađenosti s ovom Uredbom</w:t>
      </w:r>
    </w:p>
    <w:p w14:paraId="34F840A1" w14:textId="77777777" w:rsidR="007A20B1" w:rsidRPr="007A20B1" w:rsidRDefault="007A20B1" w:rsidP="00017AA8">
      <w:pPr>
        <w:jc w:val="both"/>
        <w:rPr>
          <w:rFonts w:ascii="Times New Roman" w:hAnsi="Times New Roman" w:cs="Times New Roman"/>
          <w:lang w:val="sr-Latn-RS"/>
        </w:rPr>
      </w:pPr>
    </w:p>
    <w:p w14:paraId="32D4305D" w14:textId="77777777" w:rsidR="007A20B1" w:rsidRPr="007A20B1" w:rsidRDefault="007A20B1" w:rsidP="00017AA8">
      <w:pPr>
        <w:jc w:val="both"/>
        <w:rPr>
          <w:rFonts w:ascii="Times New Roman" w:hAnsi="Times New Roman" w:cs="Times New Roman"/>
          <w:lang w:val="sr-Latn-RS"/>
        </w:rPr>
      </w:pPr>
    </w:p>
    <w:p w14:paraId="11502B64"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AR.UAS.GEN.125 Dostavljanje informacija Agenciji</w:t>
      </w:r>
    </w:p>
    <w:p w14:paraId="4B9D595E" w14:textId="77777777" w:rsidR="007A20B1" w:rsidRPr="007A20B1" w:rsidRDefault="007A20B1" w:rsidP="00017AA8">
      <w:pPr>
        <w:jc w:val="both"/>
        <w:rPr>
          <w:rFonts w:ascii="Times New Roman" w:hAnsi="Times New Roman" w:cs="Times New Roman"/>
          <w:lang w:val="sr-Latn-RS"/>
        </w:rPr>
      </w:pPr>
    </w:p>
    <w:p w14:paraId="6E7A5445" w14:textId="77777777" w:rsidR="007A20B1" w:rsidRPr="007A20B1" w:rsidRDefault="007A20B1" w:rsidP="007A20B1">
      <w:pPr>
        <w:pStyle w:val="ListParagraph"/>
        <w:numPr>
          <w:ilvl w:val="0"/>
          <w:numId w:val="110"/>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Nadležni organ države članice obavešćuje Agenciju u slučaju bilo kakvih bitnih problema u provedbi Uredbe (ACV) Br. 05/2020 i njezinih delegiranih i sprovedenih akata u roku od 30 dana od trenutka u kojem sazna za te  probleme. </w:t>
      </w:r>
    </w:p>
    <w:p w14:paraId="65FFD533" w14:textId="77777777" w:rsidR="007A20B1" w:rsidRPr="007A20B1" w:rsidRDefault="007A20B1" w:rsidP="00017AA8">
      <w:pPr>
        <w:jc w:val="both"/>
        <w:rPr>
          <w:rFonts w:ascii="Times New Roman" w:hAnsi="Times New Roman" w:cs="Times New Roman"/>
          <w:lang w:val="sr-Latn-RS"/>
        </w:rPr>
      </w:pPr>
    </w:p>
    <w:p w14:paraId="22A2E25E" w14:textId="77777777" w:rsidR="007A20B1" w:rsidRPr="007A20B1" w:rsidRDefault="007A20B1" w:rsidP="007A20B1">
      <w:pPr>
        <w:pStyle w:val="ListParagraph"/>
        <w:numPr>
          <w:ilvl w:val="0"/>
          <w:numId w:val="110"/>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Ne dovodeći u pitanje Uredbu (ACV) Br. 09/2017Evropskog parlamenta i Veća (1) i njezine delegirane i sprovedene  akte, Nadležni organ u najkraćem mogućem roku dostavlja Agenciji sve informacije važne za sigurnost koje proizlaze  iz izvješća o događajima pohranjenih u nacionalnoj bazi podataka u skladu sa članom 6. stavkom 6. Uredbe (ACV) Br. 09/2017. </w:t>
      </w:r>
    </w:p>
    <w:p w14:paraId="5DD2E5A5" w14:textId="77777777" w:rsidR="007A20B1" w:rsidRPr="007A20B1" w:rsidRDefault="007A20B1" w:rsidP="00017AA8">
      <w:pPr>
        <w:jc w:val="both"/>
        <w:rPr>
          <w:rFonts w:ascii="Times New Roman" w:hAnsi="Times New Roman" w:cs="Times New Roman"/>
          <w:lang w:val="sr-Latn-RS"/>
        </w:rPr>
      </w:pPr>
    </w:p>
    <w:p w14:paraId="7EC0DF4D" w14:textId="77777777" w:rsidR="007A20B1" w:rsidRPr="007A20B1" w:rsidRDefault="007A20B1" w:rsidP="007A20B1">
      <w:pPr>
        <w:pStyle w:val="ListParagraph"/>
        <w:numPr>
          <w:ilvl w:val="0"/>
          <w:numId w:val="110"/>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Nadležni organ države članice u najkraćem mogućem roku dostavlja Agenciji informacije važne za sigurnost koje  proizlaze iz izvješća o informacijskoj sigurnosti koje je primilo u skladu sa tačkom CAO.UAS.102 pod tačkom (b)  Priloga II. (deo CAO.UAS) Uredba (ACV) Br. 03/2025</w:t>
      </w:r>
    </w:p>
    <w:p w14:paraId="4843908C" w14:textId="77777777" w:rsidR="007A20B1" w:rsidRPr="007A20B1" w:rsidRDefault="007A20B1" w:rsidP="00017AA8">
      <w:pPr>
        <w:jc w:val="both"/>
        <w:rPr>
          <w:rFonts w:ascii="Times New Roman" w:hAnsi="Times New Roman" w:cs="Times New Roman"/>
          <w:lang w:val="sr-Latn-RS"/>
        </w:rPr>
      </w:pPr>
    </w:p>
    <w:p w14:paraId="630D2333" w14:textId="77777777" w:rsidR="007A20B1" w:rsidRPr="007A20B1" w:rsidRDefault="007A20B1" w:rsidP="00017AA8">
      <w:pPr>
        <w:jc w:val="both"/>
        <w:rPr>
          <w:rFonts w:ascii="Times New Roman" w:hAnsi="Times New Roman" w:cs="Times New Roman"/>
          <w:lang w:val="sr-Latn-RS"/>
        </w:rPr>
      </w:pPr>
    </w:p>
    <w:p w14:paraId="0A0C3B4A"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AR.UAS.GEN.135 Neposredna reakcija na sigurnosni problem</w:t>
      </w:r>
    </w:p>
    <w:p w14:paraId="124B3E9B" w14:textId="77777777" w:rsidR="007A20B1" w:rsidRPr="007A20B1" w:rsidRDefault="007A20B1" w:rsidP="00017AA8">
      <w:pPr>
        <w:jc w:val="both"/>
        <w:rPr>
          <w:rFonts w:ascii="Times New Roman" w:hAnsi="Times New Roman" w:cs="Times New Roman"/>
          <w:lang w:val="sr-Latn-RS"/>
        </w:rPr>
      </w:pPr>
    </w:p>
    <w:p w14:paraId="6BAD870A" w14:textId="77777777" w:rsidR="007A20B1" w:rsidRPr="007A20B1" w:rsidRDefault="007A20B1" w:rsidP="007A20B1">
      <w:pPr>
        <w:pStyle w:val="ListParagraph"/>
        <w:numPr>
          <w:ilvl w:val="0"/>
          <w:numId w:val="11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Ne dovodeći u pitanje Uredbu (ACV) Br. 09/2017i njezine delegirane i sprovedene akte, Nadležni organ uspostavlja  sistem za primereno prikupljanje, analizu i širenje informacija o sigurnosti. </w:t>
      </w:r>
    </w:p>
    <w:p w14:paraId="7B227674" w14:textId="77777777" w:rsidR="007A20B1" w:rsidRPr="007A20B1" w:rsidRDefault="007A20B1" w:rsidP="00017AA8">
      <w:pPr>
        <w:jc w:val="both"/>
        <w:rPr>
          <w:rFonts w:ascii="Times New Roman" w:hAnsi="Times New Roman" w:cs="Times New Roman"/>
          <w:lang w:val="sr-Latn-RS"/>
        </w:rPr>
      </w:pPr>
    </w:p>
    <w:p w14:paraId="742728AA" w14:textId="77777777" w:rsidR="007A20B1" w:rsidRPr="007A20B1" w:rsidRDefault="007A20B1" w:rsidP="007A20B1">
      <w:pPr>
        <w:pStyle w:val="ListParagraph"/>
        <w:numPr>
          <w:ilvl w:val="0"/>
          <w:numId w:val="11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Agencija uspostavlja sistem za primerenu analizu svih relevantnih primljenih informacija o sigurnosti i bez  nepotrebne odgode relevantnom organu država članica i Komisiji dostavlja sve informacije, uključujući preporuke ili  korektivne mere koje se trebaju poduzeti, potrebne da bi oni mogli pravovremeno reagirati na sigurnosni problem koji  uključuje UAS-ove, komponente UAS-a, osobe ili organizacije koji podležu Uredbi (ACV) Br. 05/2020 i njezinim  delegiranim i sprovedenim aktima.</w:t>
      </w:r>
    </w:p>
    <w:p w14:paraId="1D4FEA96" w14:textId="77777777" w:rsidR="007A20B1" w:rsidRPr="007A20B1" w:rsidRDefault="007A20B1" w:rsidP="00017AA8">
      <w:pPr>
        <w:jc w:val="both"/>
        <w:rPr>
          <w:rFonts w:ascii="Times New Roman" w:hAnsi="Times New Roman" w:cs="Times New Roman"/>
          <w:lang w:val="sr-Latn-RS"/>
        </w:rPr>
      </w:pPr>
    </w:p>
    <w:p w14:paraId="1DE73477" w14:textId="77777777" w:rsidR="007A20B1" w:rsidRPr="007A20B1" w:rsidRDefault="007A20B1" w:rsidP="007A20B1">
      <w:pPr>
        <w:pStyle w:val="ListParagraph"/>
        <w:numPr>
          <w:ilvl w:val="0"/>
          <w:numId w:val="11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Nakon što primi informacije iz pod tačaka (a) i (b), Nadležni organ poduzima prikladne mere za rešavanje sigurnosnog  problema.</w:t>
      </w:r>
    </w:p>
    <w:p w14:paraId="49D48701" w14:textId="77777777" w:rsidR="007A20B1" w:rsidRPr="007A20B1" w:rsidRDefault="007A20B1" w:rsidP="00017AA8">
      <w:pPr>
        <w:ind w:firstLine="45"/>
        <w:jc w:val="both"/>
        <w:rPr>
          <w:rFonts w:ascii="Times New Roman" w:hAnsi="Times New Roman" w:cs="Times New Roman"/>
          <w:lang w:val="sr-Latn-RS"/>
        </w:rPr>
      </w:pPr>
    </w:p>
    <w:p w14:paraId="794C2007" w14:textId="77777777" w:rsidR="007A20B1" w:rsidRPr="007A20B1" w:rsidRDefault="007A20B1" w:rsidP="007A20B1">
      <w:pPr>
        <w:pStyle w:val="ListParagraph"/>
        <w:numPr>
          <w:ilvl w:val="0"/>
          <w:numId w:val="11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Nadležni organ odmah obaveštava o merama poduzetima u skladu sa tačkom (c) sve osobe ili organizacije koje se  moraju pridržavati tih mera na temelju Uredbe (EU) Uredbe (ACV) Br. 05/2020 i njezinih delegiranih i sprovedenih akata. Nadležni organ o tim merama također obaveštava Agenciju i, ako su potrebne zajedničke mere, druge predmetne države  članice</w:t>
      </w:r>
    </w:p>
    <w:p w14:paraId="7875B79B" w14:textId="77777777" w:rsidR="007A20B1" w:rsidRPr="007A20B1" w:rsidRDefault="007A20B1" w:rsidP="00017AA8">
      <w:pPr>
        <w:jc w:val="both"/>
        <w:rPr>
          <w:rFonts w:ascii="Times New Roman" w:hAnsi="Times New Roman" w:cs="Times New Roman"/>
          <w:lang w:val="sr-Latn-RS"/>
        </w:rPr>
      </w:pPr>
    </w:p>
    <w:p w14:paraId="5711BA4E" w14:textId="77777777" w:rsidR="007A20B1" w:rsidRPr="007A20B1" w:rsidRDefault="007A20B1" w:rsidP="00017AA8">
      <w:pPr>
        <w:jc w:val="both"/>
        <w:rPr>
          <w:rFonts w:ascii="Times New Roman" w:hAnsi="Times New Roman" w:cs="Times New Roman"/>
          <w:lang w:val="sr-Latn-RS"/>
        </w:rPr>
      </w:pPr>
    </w:p>
    <w:p w14:paraId="5E252C0F" w14:textId="77777777" w:rsidR="007A20B1" w:rsidRPr="007A20B1" w:rsidRDefault="007A20B1" w:rsidP="00017AA8">
      <w:pPr>
        <w:ind w:left="2160" w:hanging="2160"/>
        <w:jc w:val="both"/>
        <w:rPr>
          <w:rFonts w:ascii="Times New Roman" w:hAnsi="Times New Roman" w:cs="Times New Roman"/>
          <w:b/>
          <w:lang w:val="sr-Latn-RS"/>
        </w:rPr>
      </w:pPr>
      <w:r w:rsidRPr="007A20B1">
        <w:rPr>
          <w:rFonts w:ascii="Times New Roman" w:hAnsi="Times New Roman" w:cs="Times New Roman"/>
          <w:b/>
          <w:lang w:val="sr-Latn-RS"/>
        </w:rPr>
        <w:t>AR.UAS.GEN.135A</w:t>
      </w:r>
      <w:r w:rsidRPr="007A20B1">
        <w:rPr>
          <w:rFonts w:ascii="Times New Roman" w:hAnsi="Times New Roman" w:cs="Times New Roman"/>
          <w:b/>
          <w:lang w:val="sr-Latn-RS"/>
        </w:rPr>
        <w:tab/>
        <w:t>Neposredna reakcija na incident ili ranjivost povezanu s informacijskom sigurnošću koja  utiče na sigurnost vazdušnog saobraćaja</w:t>
      </w:r>
    </w:p>
    <w:p w14:paraId="5318209A" w14:textId="77777777" w:rsidR="007A20B1" w:rsidRPr="007A20B1" w:rsidRDefault="007A20B1" w:rsidP="00017AA8">
      <w:pPr>
        <w:jc w:val="both"/>
        <w:rPr>
          <w:rFonts w:ascii="Times New Roman" w:hAnsi="Times New Roman" w:cs="Times New Roman"/>
          <w:lang w:val="sr-Latn-RS"/>
        </w:rPr>
      </w:pPr>
    </w:p>
    <w:p w14:paraId="5FA79606" w14:textId="77777777" w:rsidR="007A20B1" w:rsidRPr="007A20B1" w:rsidRDefault="007A20B1" w:rsidP="007A20B1">
      <w:pPr>
        <w:pStyle w:val="ListParagraph"/>
        <w:numPr>
          <w:ilvl w:val="0"/>
          <w:numId w:val="112"/>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Ne dovodeći u pitanje Uredbu (ACV) Br. 09/2017i njezine delegirane i sprovedene akte, Nadležni organ uspostavlja  sistem za primereno prikupljanje, analizu i širenje informacija o incidentima i ranjivostima povezanima s  informacijskom sigurnošću koji bi mogli uticati na sigurnost vazdušnog saobraćaja o kojima su organizacije dostavile  informacije. To se sprovodi u koordinaciji s drugim relevantnim organima odgovornima za informacijsku ili kibernetičku  sigurnost u državi članici kako bi se poboljšale koordinacija i usklađenost sistema izveštavanja. </w:t>
      </w:r>
    </w:p>
    <w:p w14:paraId="3B335B77" w14:textId="77777777" w:rsidR="007A20B1" w:rsidRPr="007A20B1" w:rsidRDefault="007A20B1" w:rsidP="00017AA8">
      <w:pPr>
        <w:jc w:val="both"/>
        <w:rPr>
          <w:rFonts w:ascii="Times New Roman" w:hAnsi="Times New Roman" w:cs="Times New Roman"/>
          <w:lang w:val="sr-Latn-RS"/>
        </w:rPr>
      </w:pPr>
    </w:p>
    <w:p w14:paraId="3C48C4AA" w14:textId="77777777" w:rsidR="007A20B1" w:rsidRPr="007A20B1" w:rsidRDefault="007A20B1" w:rsidP="007A20B1">
      <w:pPr>
        <w:pStyle w:val="ListParagraph"/>
        <w:numPr>
          <w:ilvl w:val="0"/>
          <w:numId w:val="112"/>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Agencija uspostavlja sistem za primerenu analizu svih relevantnih informacija važnih za sigurnost koje prima u  skladu sa tačkom AR.UAS.GEN.125 pod tačkom (c) i bez nepotrebne odgode dostavlja državama članicama i Komisiji  sve informacije, uključujući preporuke ili korektivne mere koje se trebaju poduzeti, potrebne za pravovremenu reakciju  na incident ili ranjivost povezanu s informacijskom sigurnošću koja bi mogla uticati na sigurnost vazdušnog saobraćaja i  koja uključuje UAS-ove, komponente UAS-a, osobe ili organizacije koji podležu Uredbe (ACV) Br. 05/2020 i njezinim  delegiranim i sprovedenim aktima. </w:t>
      </w:r>
    </w:p>
    <w:p w14:paraId="4EAD7ED4" w14:textId="77777777" w:rsidR="007A20B1" w:rsidRPr="007A20B1" w:rsidRDefault="007A20B1" w:rsidP="00017AA8">
      <w:pPr>
        <w:jc w:val="both"/>
        <w:rPr>
          <w:rFonts w:ascii="Times New Roman" w:hAnsi="Times New Roman" w:cs="Times New Roman"/>
          <w:lang w:val="sr-Latn-RS"/>
        </w:rPr>
      </w:pPr>
    </w:p>
    <w:p w14:paraId="70E77962" w14:textId="77777777" w:rsidR="007A20B1" w:rsidRPr="007A20B1" w:rsidRDefault="007A20B1" w:rsidP="007A20B1">
      <w:pPr>
        <w:pStyle w:val="ListParagraph"/>
        <w:numPr>
          <w:ilvl w:val="0"/>
          <w:numId w:val="112"/>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Nakon što primi informacije iz potočarka (a) i (b), Nadležni organ poduzima prikladne mere kako bi ispravno uzelo u  obzir mogući uticaj incidenta ili ranjivosti povezane s informacijskom sigurnošću na sigurnost vazdušnog saobraćaja.</w:t>
      </w:r>
    </w:p>
    <w:p w14:paraId="7B2893CB" w14:textId="77777777" w:rsidR="007A20B1" w:rsidRPr="007A20B1" w:rsidRDefault="007A20B1" w:rsidP="00017AA8">
      <w:pPr>
        <w:pStyle w:val="ListParagraph"/>
        <w:ind w:left="720"/>
        <w:rPr>
          <w:rFonts w:ascii="Times New Roman" w:hAnsi="Times New Roman" w:cs="Times New Roman"/>
          <w:lang w:val="sr-Latn-RS"/>
        </w:rPr>
      </w:pPr>
    </w:p>
    <w:p w14:paraId="5EBAC1DD" w14:textId="77777777" w:rsidR="007A20B1" w:rsidRPr="007A20B1" w:rsidRDefault="007A20B1" w:rsidP="007A20B1">
      <w:pPr>
        <w:pStyle w:val="ListParagraph"/>
        <w:numPr>
          <w:ilvl w:val="0"/>
          <w:numId w:val="112"/>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Merama poduzetima u skladu sa pod tačkom (c) odmah se obaveštavaju sve osobe ili organizacije koje se trebaju  pridržavati tih mera na temelju Uredbe (ACV) Br. 05/2020 i njezinih delegiranih i sprovedenih akata. Nadležni organ  države članice o tim merama također obaveštavaju Agenciju i, ako su potrebne zajedničke mere, Nadležni organi drugih  predmetnih država članica.</w:t>
      </w:r>
    </w:p>
    <w:p w14:paraId="3DAC2383" w14:textId="77777777" w:rsidR="007A20B1" w:rsidRPr="007A20B1" w:rsidRDefault="007A20B1" w:rsidP="00017AA8">
      <w:pPr>
        <w:jc w:val="both"/>
        <w:rPr>
          <w:rFonts w:ascii="Times New Roman" w:hAnsi="Times New Roman" w:cs="Times New Roman"/>
          <w:lang w:val="sr-Latn-RS"/>
        </w:rPr>
      </w:pPr>
    </w:p>
    <w:p w14:paraId="0FDB2578" w14:textId="77777777" w:rsidR="007A20B1" w:rsidRPr="007A20B1" w:rsidRDefault="007A20B1" w:rsidP="00017AA8">
      <w:pPr>
        <w:jc w:val="both"/>
        <w:rPr>
          <w:rFonts w:ascii="Times New Roman" w:hAnsi="Times New Roman" w:cs="Times New Roman"/>
          <w:lang w:val="sr-Latn-RS"/>
        </w:rPr>
      </w:pPr>
    </w:p>
    <w:p w14:paraId="65392E01"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AR.UAS.GEN.200</w:t>
      </w:r>
      <w:r w:rsidRPr="007A20B1">
        <w:rPr>
          <w:rFonts w:ascii="Times New Roman" w:hAnsi="Times New Roman" w:cs="Times New Roman"/>
          <w:b/>
          <w:lang w:val="sr-Latn-RS"/>
        </w:rPr>
        <w:tab/>
        <w:t>Sistem upravljanja</w:t>
      </w:r>
    </w:p>
    <w:p w14:paraId="5DA6CC28" w14:textId="77777777" w:rsidR="007A20B1" w:rsidRPr="007A20B1" w:rsidRDefault="007A20B1" w:rsidP="00017AA8">
      <w:pPr>
        <w:jc w:val="both"/>
        <w:rPr>
          <w:rFonts w:ascii="Times New Roman" w:hAnsi="Times New Roman" w:cs="Times New Roman"/>
          <w:lang w:val="sr-Latn-RS"/>
        </w:rPr>
      </w:pPr>
    </w:p>
    <w:p w14:paraId="62F2F4AB" w14:textId="77777777" w:rsidR="007A20B1" w:rsidRPr="007A20B1" w:rsidRDefault="007A20B1" w:rsidP="007A20B1">
      <w:pPr>
        <w:pStyle w:val="ListParagraph"/>
        <w:numPr>
          <w:ilvl w:val="0"/>
          <w:numId w:val="113"/>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Nadležni organ uspostavlja i održava sistem upravljanja, koji uključuje barem:</w:t>
      </w:r>
    </w:p>
    <w:p w14:paraId="1DA131AB" w14:textId="77777777" w:rsidR="007A20B1" w:rsidRPr="007A20B1" w:rsidRDefault="007A20B1" w:rsidP="00017AA8">
      <w:pPr>
        <w:jc w:val="both"/>
        <w:rPr>
          <w:rFonts w:ascii="Times New Roman" w:hAnsi="Times New Roman" w:cs="Times New Roman"/>
          <w:lang w:val="sr-Latn-RS"/>
        </w:rPr>
      </w:pPr>
    </w:p>
    <w:p w14:paraId="4BFB3607" w14:textId="77777777" w:rsidR="007A20B1" w:rsidRPr="007A20B1" w:rsidRDefault="007A20B1" w:rsidP="007A20B1">
      <w:pPr>
        <w:pStyle w:val="ListParagraph"/>
        <w:numPr>
          <w:ilvl w:val="0"/>
          <w:numId w:val="114"/>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dokumentirane politike i postupke za opisivanje njegove organizacije, načina i metoda za uspostavljanje  usklađenosti sa Uredbom (ACV) Br. 05/2020i njezinim delegiranim i sprovedenim aktima. Postupci moraju biti  ažurni i unutar tog nadležnog organa služiti kao osnovna radna dokumentacija za sve povezane zadatke; </w:t>
      </w:r>
    </w:p>
    <w:p w14:paraId="7F547A43" w14:textId="77777777" w:rsidR="007A20B1" w:rsidRPr="007A20B1" w:rsidRDefault="007A20B1" w:rsidP="00017AA8">
      <w:pPr>
        <w:ind w:left="360"/>
        <w:jc w:val="both"/>
        <w:rPr>
          <w:rFonts w:ascii="Times New Roman" w:hAnsi="Times New Roman" w:cs="Times New Roman"/>
          <w:lang w:val="sr-Latn-RS"/>
        </w:rPr>
      </w:pPr>
    </w:p>
    <w:p w14:paraId="66E366BB" w14:textId="77777777" w:rsidR="007A20B1" w:rsidRPr="007A20B1" w:rsidRDefault="007A20B1" w:rsidP="007A20B1">
      <w:pPr>
        <w:pStyle w:val="ListParagraph"/>
        <w:numPr>
          <w:ilvl w:val="0"/>
          <w:numId w:val="114"/>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dovoljan broj osoblja za obavljanje zadataka i izvršavanje odgovornosti. Mora postojati sistem za planiranje  raspoloživosti osoblja kako bi se osiguralo pravilno obavljanje svih zadataka; </w:t>
      </w:r>
    </w:p>
    <w:p w14:paraId="3CE900A8" w14:textId="77777777" w:rsidR="007A20B1" w:rsidRPr="007A20B1" w:rsidRDefault="007A20B1" w:rsidP="00017AA8">
      <w:pPr>
        <w:ind w:left="360"/>
        <w:jc w:val="both"/>
        <w:rPr>
          <w:rFonts w:ascii="Times New Roman" w:hAnsi="Times New Roman" w:cs="Times New Roman"/>
          <w:lang w:val="sr-Latn-RS"/>
        </w:rPr>
      </w:pPr>
    </w:p>
    <w:p w14:paraId="51CAF603" w14:textId="77777777" w:rsidR="007A20B1" w:rsidRPr="007A20B1" w:rsidRDefault="007A20B1" w:rsidP="007A20B1">
      <w:pPr>
        <w:pStyle w:val="ListParagraph"/>
        <w:numPr>
          <w:ilvl w:val="0"/>
          <w:numId w:val="114"/>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osoblje kvalificirano za obavljanje dodeljenih zadataka koje mora imati potrebno znanje, iskustvo te pohađati  početno i periodično osposobljavanje radi osiguravanja kontinuirane stručnosti; </w:t>
      </w:r>
    </w:p>
    <w:p w14:paraId="724CA7C7" w14:textId="77777777" w:rsidR="007A20B1" w:rsidRPr="007A20B1" w:rsidRDefault="007A20B1" w:rsidP="00017AA8">
      <w:pPr>
        <w:ind w:left="360"/>
        <w:jc w:val="both"/>
        <w:rPr>
          <w:rFonts w:ascii="Times New Roman" w:hAnsi="Times New Roman" w:cs="Times New Roman"/>
          <w:lang w:val="sr-Latn-RS"/>
        </w:rPr>
      </w:pPr>
    </w:p>
    <w:p w14:paraId="01CD8392" w14:textId="77777777" w:rsidR="007A20B1" w:rsidRPr="007A20B1" w:rsidRDefault="007A20B1" w:rsidP="007A20B1">
      <w:pPr>
        <w:pStyle w:val="ListParagraph"/>
        <w:numPr>
          <w:ilvl w:val="0"/>
          <w:numId w:val="114"/>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odgovarajuće objekte i kancelarijski prostor u kojem osoblje obavlja dodeljene zadatke; </w:t>
      </w:r>
    </w:p>
    <w:p w14:paraId="443D1855" w14:textId="77777777" w:rsidR="007A20B1" w:rsidRPr="007A20B1" w:rsidRDefault="007A20B1" w:rsidP="00017AA8">
      <w:pPr>
        <w:ind w:left="360"/>
        <w:jc w:val="both"/>
        <w:rPr>
          <w:rFonts w:ascii="Times New Roman" w:hAnsi="Times New Roman" w:cs="Times New Roman"/>
          <w:lang w:val="sr-Latn-RS"/>
        </w:rPr>
      </w:pPr>
    </w:p>
    <w:p w14:paraId="76DB59BB" w14:textId="77777777" w:rsidR="007A20B1" w:rsidRPr="007A20B1" w:rsidRDefault="007A20B1" w:rsidP="007A20B1">
      <w:pPr>
        <w:pStyle w:val="ListParagraph"/>
        <w:numPr>
          <w:ilvl w:val="0"/>
          <w:numId w:val="114"/>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funkciju za praćenje usklađenosti sistema upravljanja sa relevantnim zahtevima i prikladnosti </w:t>
      </w:r>
      <w:r w:rsidRPr="007A20B1">
        <w:rPr>
          <w:rFonts w:ascii="Times New Roman" w:hAnsi="Times New Roman" w:cs="Times New Roman"/>
          <w:lang w:val="sr-Latn-RS"/>
        </w:rPr>
        <w:lastRenderedPageBreak/>
        <w:t>postupaka,  uključujući uspostavljanje postupka unutarnje revizije i postupka upravljanja sigurnosnim rizicima; praćenje  usklađenosti mora uključivati sistem za slanje povratnih informacija o nalazima revizije višem rukovodstvu  nadležnog organa kako bi se, prema potrebi, provele korektivne mere; </w:t>
      </w:r>
    </w:p>
    <w:p w14:paraId="580E5E82" w14:textId="77777777" w:rsidR="007A20B1" w:rsidRPr="007A20B1" w:rsidRDefault="007A20B1" w:rsidP="00017AA8">
      <w:pPr>
        <w:ind w:left="360"/>
        <w:jc w:val="both"/>
        <w:rPr>
          <w:rFonts w:ascii="Times New Roman" w:hAnsi="Times New Roman" w:cs="Times New Roman"/>
          <w:lang w:val="sr-Latn-RS"/>
        </w:rPr>
      </w:pPr>
    </w:p>
    <w:p w14:paraId="3A4C7991" w14:textId="77777777" w:rsidR="007A20B1" w:rsidRPr="007A20B1" w:rsidRDefault="007A20B1" w:rsidP="007A20B1">
      <w:pPr>
        <w:pStyle w:val="ListParagraph"/>
        <w:numPr>
          <w:ilvl w:val="0"/>
          <w:numId w:val="114"/>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osobe ili skupine osoba koje su odgovorne višem rukovodstvu nadležnog organa za funkciju praćenja usklađenosti</w:t>
      </w:r>
    </w:p>
    <w:p w14:paraId="22E08F70" w14:textId="77777777" w:rsidR="007A20B1" w:rsidRPr="007A20B1" w:rsidRDefault="007A20B1" w:rsidP="00017AA8">
      <w:pPr>
        <w:jc w:val="both"/>
        <w:rPr>
          <w:rFonts w:ascii="Times New Roman" w:hAnsi="Times New Roman" w:cs="Times New Roman"/>
          <w:lang w:val="sr-Latn-RS"/>
        </w:rPr>
      </w:pPr>
    </w:p>
    <w:p w14:paraId="1BEB7469" w14:textId="77777777" w:rsidR="007A20B1" w:rsidRPr="007A20B1" w:rsidRDefault="007A20B1" w:rsidP="007A20B1">
      <w:pPr>
        <w:pStyle w:val="ListParagraph"/>
        <w:numPr>
          <w:ilvl w:val="0"/>
          <w:numId w:val="113"/>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Za svako područje aktivnosti, uključujući sistem upravljanja, Nadležni organ imenuje najmanje jednu osobu koja ima  opštu odgovornost za upravljanje relevantnim zadacima.</w:t>
      </w:r>
    </w:p>
    <w:p w14:paraId="32DDA6E1" w14:textId="77777777" w:rsidR="007A20B1" w:rsidRPr="007A20B1" w:rsidRDefault="007A20B1" w:rsidP="00017AA8">
      <w:pPr>
        <w:jc w:val="both"/>
        <w:rPr>
          <w:rFonts w:ascii="Times New Roman" w:hAnsi="Times New Roman" w:cs="Times New Roman"/>
          <w:lang w:val="sr-Latn-RS"/>
        </w:rPr>
      </w:pPr>
    </w:p>
    <w:p w14:paraId="7C57CB32" w14:textId="77777777" w:rsidR="007A20B1" w:rsidRPr="007A20B1" w:rsidRDefault="007A20B1" w:rsidP="007A20B1">
      <w:pPr>
        <w:pStyle w:val="ListParagraph"/>
        <w:numPr>
          <w:ilvl w:val="0"/>
          <w:numId w:val="113"/>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Nadležni organ će uspostaviti procedure za učešće u međusobnoj razmeni svih potrebnih informacija i pomoći sa bilo kojim drugim nadležnim organima u pitanju, bilo iz iste države članice ili iz drugih država članica, uključujući sledeće:</w:t>
      </w:r>
    </w:p>
    <w:p w14:paraId="4F1B259D" w14:textId="77777777" w:rsidR="007A20B1" w:rsidRPr="007A20B1" w:rsidRDefault="007A20B1" w:rsidP="00017AA8">
      <w:pPr>
        <w:jc w:val="both"/>
        <w:rPr>
          <w:rFonts w:ascii="Times New Roman" w:hAnsi="Times New Roman" w:cs="Times New Roman"/>
          <w:lang w:val="sr-Latn-RS"/>
        </w:rPr>
      </w:pPr>
    </w:p>
    <w:p w14:paraId="5F7ED9F7" w14:textId="77777777" w:rsidR="007A20B1" w:rsidRPr="007A20B1" w:rsidRDefault="007A20B1" w:rsidP="007A20B1">
      <w:pPr>
        <w:pStyle w:val="ListParagraph"/>
        <w:numPr>
          <w:ilvl w:val="0"/>
          <w:numId w:val="115"/>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sve nalaze i naknadne mere poduzete na temelju rezultata provedenog nadzora osoba i organizacija koje obavljaju  aktivnosti na državnom području države članice, ali koje je sertifikovalo Nadležni organ druge države članice ili  Agencija; </w:t>
      </w:r>
    </w:p>
    <w:p w14:paraId="207CC215" w14:textId="77777777" w:rsidR="007A20B1" w:rsidRPr="007A20B1" w:rsidRDefault="007A20B1" w:rsidP="00017AA8">
      <w:pPr>
        <w:ind w:left="360"/>
        <w:jc w:val="both"/>
        <w:rPr>
          <w:rFonts w:ascii="Times New Roman" w:hAnsi="Times New Roman" w:cs="Times New Roman"/>
          <w:lang w:val="sr-Latn-RS"/>
        </w:rPr>
      </w:pPr>
    </w:p>
    <w:p w14:paraId="6D2E61F0" w14:textId="77777777" w:rsidR="007A20B1" w:rsidRPr="007A20B1" w:rsidRDefault="007A20B1" w:rsidP="007A20B1">
      <w:pPr>
        <w:pStyle w:val="ListParagraph"/>
        <w:numPr>
          <w:ilvl w:val="0"/>
          <w:numId w:val="115"/>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informacije koje proizlaze iz obaveznog i dobrovoljnog prijavljivanja događaja kako je propisano u tački  CAO.UAS.120 Priloga II. (deo CAO.UAS) Uredba (ACV) Br. 03/2025</w:t>
      </w:r>
    </w:p>
    <w:p w14:paraId="27702AE0" w14:textId="77777777" w:rsidR="007A20B1" w:rsidRPr="007A20B1" w:rsidRDefault="007A20B1" w:rsidP="00017AA8">
      <w:pPr>
        <w:jc w:val="both"/>
        <w:rPr>
          <w:rFonts w:ascii="Times New Roman" w:hAnsi="Times New Roman" w:cs="Times New Roman"/>
          <w:lang w:val="sr-Latn-RS"/>
        </w:rPr>
      </w:pPr>
    </w:p>
    <w:p w14:paraId="1529A26D" w14:textId="77777777" w:rsidR="007A20B1" w:rsidRPr="007A20B1" w:rsidRDefault="007A20B1" w:rsidP="007A20B1">
      <w:pPr>
        <w:pStyle w:val="ListParagraph"/>
        <w:numPr>
          <w:ilvl w:val="0"/>
          <w:numId w:val="113"/>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Postupci povezani sa sistemom upravljanja i njihove izmene stavljaju se na raspolaganje Agenciji za potrebe  standardizacije.</w:t>
      </w:r>
    </w:p>
    <w:p w14:paraId="7948FB46" w14:textId="77777777" w:rsidR="007A20B1" w:rsidRPr="007A20B1" w:rsidRDefault="007A20B1" w:rsidP="00017AA8">
      <w:pPr>
        <w:jc w:val="both"/>
        <w:rPr>
          <w:rFonts w:ascii="Times New Roman" w:hAnsi="Times New Roman" w:cs="Times New Roman"/>
          <w:lang w:val="sr-Latn-RS"/>
        </w:rPr>
      </w:pPr>
    </w:p>
    <w:p w14:paraId="7FDC97CC" w14:textId="77777777" w:rsidR="007A20B1" w:rsidRPr="007A20B1" w:rsidRDefault="007A20B1" w:rsidP="007A20B1">
      <w:pPr>
        <w:pStyle w:val="ListParagraph"/>
        <w:numPr>
          <w:ilvl w:val="0"/>
          <w:numId w:val="113"/>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Uz zahteve iz pod tačke (a) sistem upravljanja koji uspostavlja i održava Nadležni organ mora biti u skladu sa  Prilogom I. (deo IS.AR) sprovedenoj uredbi (EU) 2023/203 kako bi se osiguralo pravilno upravljanje rizicima za  informacijsku sigurnost koji mogu uticati na sigurnost vazdušnog saobraćaja.</w:t>
      </w:r>
    </w:p>
    <w:p w14:paraId="4CB8788D" w14:textId="77777777" w:rsidR="007A20B1" w:rsidRPr="007A20B1" w:rsidRDefault="007A20B1" w:rsidP="00017AA8">
      <w:pPr>
        <w:jc w:val="both"/>
        <w:rPr>
          <w:rFonts w:ascii="Times New Roman" w:hAnsi="Times New Roman" w:cs="Times New Roman"/>
          <w:lang w:val="sr-Latn-RS"/>
        </w:rPr>
      </w:pPr>
    </w:p>
    <w:p w14:paraId="5BF59469" w14:textId="77777777" w:rsidR="007A20B1" w:rsidRPr="007A20B1" w:rsidRDefault="007A20B1" w:rsidP="00017AA8">
      <w:pPr>
        <w:jc w:val="both"/>
        <w:rPr>
          <w:rFonts w:ascii="Times New Roman" w:hAnsi="Times New Roman" w:cs="Times New Roman"/>
          <w:lang w:val="sr-Latn-RS"/>
        </w:rPr>
      </w:pPr>
    </w:p>
    <w:p w14:paraId="774B5C27"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AR.UAS.GEN.205</w:t>
      </w:r>
      <w:r w:rsidRPr="007A20B1">
        <w:rPr>
          <w:rFonts w:ascii="Times New Roman" w:hAnsi="Times New Roman" w:cs="Times New Roman"/>
          <w:b/>
          <w:lang w:val="sr-Latn-RS"/>
        </w:rPr>
        <w:tab/>
        <w:t>Dodeljivanje zadatka</w:t>
      </w:r>
    </w:p>
    <w:p w14:paraId="211B4678" w14:textId="77777777" w:rsidR="007A20B1" w:rsidRPr="007A20B1" w:rsidRDefault="007A20B1" w:rsidP="00017AA8">
      <w:pPr>
        <w:jc w:val="both"/>
        <w:rPr>
          <w:rFonts w:ascii="Times New Roman" w:hAnsi="Times New Roman" w:cs="Times New Roman"/>
          <w:lang w:val="sr-Latn-RS"/>
        </w:rPr>
      </w:pPr>
    </w:p>
    <w:p w14:paraId="2E6B3EA4" w14:textId="77777777" w:rsidR="007A20B1" w:rsidRPr="007A20B1" w:rsidRDefault="007A20B1" w:rsidP="007A20B1">
      <w:pPr>
        <w:pStyle w:val="ListParagraph"/>
        <w:numPr>
          <w:ilvl w:val="0"/>
          <w:numId w:val="116"/>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Nadležni organ može kvalifikovanim subjektima dodeliti zadatke povezane s početnom sertifikacijom ili kontinuiranim  nadzorom organizacija koje podležu Uredbi (ACV) Br. 05/2020 i njezinim delegiranim i sprovedenim aktima. Prilikom  dodeljivanja zadataka Nadležni organ dužno se pobrinut:</w:t>
      </w:r>
    </w:p>
    <w:p w14:paraId="634ED345" w14:textId="77777777" w:rsidR="007A20B1" w:rsidRPr="007A20B1" w:rsidRDefault="007A20B1" w:rsidP="00017AA8">
      <w:pPr>
        <w:jc w:val="both"/>
        <w:rPr>
          <w:rFonts w:ascii="Times New Roman" w:hAnsi="Times New Roman" w:cs="Times New Roman"/>
          <w:lang w:val="sr-Latn-RS"/>
        </w:rPr>
      </w:pPr>
    </w:p>
    <w:p w14:paraId="620BF906" w14:textId="77777777" w:rsidR="007A20B1" w:rsidRPr="007A20B1" w:rsidRDefault="007A20B1" w:rsidP="007A20B1">
      <w:pPr>
        <w:pStyle w:val="ListParagraph"/>
        <w:numPr>
          <w:ilvl w:val="0"/>
          <w:numId w:val="117"/>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da je uspostavljen sistem za početno i kontinuirano ocenjivanje usklađenosti kvalifikovanog subjekta sa Prilogom VI.  Uredbe (ACV) Br. 05/2020; taj sistem i rezultati ocenjivanja moraju biti dokumentirani; </w:t>
      </w:r>
    </w:p>
    <w:p w14:paraId="005D37CC" w14:textId="77777777" w:rsidR="007A20B1" w:rsidRPr="007A20B1" w:rsidRDefault="007A20B1" w:rsidP="00017AA8">
      <w:pPr>
        <w:ind w:left="360"/>
        <w:jc w:val="both"/>
        <w:rPr>
          <w:rFonts w:ascii="Times New Roman" w:hAnsi="Times New Roman" w:cs="Times New Roman"/>
          <w:lang w:val="sr-Latn-RS"/>
        </w:rPr>
      </w:pPr>
    </w:p>
    <w:p w14:paraId="13322DB5" w14:textId="77777777" w:rsidR="007A20B1" w:rsidRPr="007A20B1" w:rsidRDefault="007A20B1" w:rsidP="007A20B1">
      <w:pPr>
        <w:pStyle w:val="ListParagraph"/>
        <w:numPr>
          <w:ilvl w:val="0"/>
          <w:numId w:val="117"/>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da je sklopljen pisani sporazum s kvalifikovanim subjektom koji su obje strane odobrile na odgovarajućoj upravnoj  razini i u kojem je jasno utvrđeno sljedeće</w:t>
      </w:r>
    </w:p>
    <w:p w14:paraId="07102CC2" w14:textId="77777777" w:rsidR="007A20B1" w:rsidRPr="007A20B1" w:rsidRDefault="007A20B1" w:rsidP="00017AA8">
      <w:pPr>
        <w:jc w:val="both"/>
        <w:rPr>
          <w:rFonts w:ascii="Times New Roman" w:hAnsi="Times New Roman" w:cs="Times New Roman"/>
          <w:lang w:val="sr-Latn-RS"/>
        </w:rPr>
      </w:pPr>
    </w:p>
    <w:p w14:paraId="1291D292" w14:textId="77777777" w:rsidR="007A20B1" w:rsidRPr="007A20B1" w:rsidRDefault="007A20B1" w:rsidP="007A20B1">
      <w:pPr>
        <w:pStyle w:val="ListParagraph"/>
        <w:numPr>
          <w:ilvl w:val="0"/>
          <w:numId w:val="118"/>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zadatke koje treba izvršiti; </w:t>
      </w:r>
    </w:p>
    <w:p w14:paraId="7F47EAA2" w14:textId="77777777" w:rsidR="007A20B1" w:rsidRPr="007A20B1" w:rsidRDefault="007A20B1" w:rsidP="00017AA8">
      <w:pPr>
        <w:ind w:left="720"/>
        <w:jc w:val="both"/>
        <w:rPr>
          <w:rFonts w:ascii="Times New Roman" w:hAnsi="Times New Roman" w:cs="Times New Roman"/>
          <w:lang w:val="sr-Latn-RS"/>
        </w:rPr>
      </w:pPr>
    </w:p>
    <w:p w14:paraId="050132B6" w14:textId="77777777" w:rsidR="007A20B1" w:rsidRPr="007A20B1" w:rsidRDefault="007A20B1" w:rsidP="007A20B1">
      <w:pPr>
        <w:pStyle w:val="ListParagraph"/>
        <w:numPr>
          <w:ilvl w:val="0"/>
          <w:numId w:val="118"/>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izjave, izvješća i evidencija koje treba dostaviti; </w:t>
      </w:r>
    </w:p>
    <w:p w14:paraId="1A031E5A" w14:textId="77777777" w:rsidR="007A20B1" w:rsidRPr="007A20B1" w:rsidRDefault="007A20B1" w:rsidP="00017AA8">
      <w:pPr>
        <w:ind w:left="720"/>
        <w:jc w:val="both"/>
        <w:rPr>
          <w:rFonts w:ascii="Times New Roman" w:hAnsi="Times New Roman" w:cs="Times New Roman"/>
          <w:lang w:val="sr-Latn-RS"/>
        </w:rPr>
      </w:pPr>
    </w:p>
    <w:p w14:paraId="04B018F3" w14:textId="77777777" w:rsidR="007A20B1" w:rsidRPr="007A20B1" w:rsidRDefault="007A20B1" w:rsidP="007A20B1">
      <w:pPr>
        <w:pStyle w:val="ListParagraph"/>
        <w:numPr>
          <w:ilvl w:val="0"/>
          <w:numId w:val="118"/>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tehnički uslovi koji moraju biti ispunjeni kad se takve zadatke obavljaju; </w:t>
      </w:r>
    </w:p>
    <w:p w14:paraId="72B9C2DE" w14:textId="77777777" w:rsidR="007A20B1" w:rsidRPr="007A20B1" w:rsidRDefault="007A20B1" w:rsidP="00017AA8">
      <w:pPr>
        <w:ind w:left="720"/>
        <w:jc w:val="both"/>
        <w:rPr>
          <w:rFonts w:ascii="Times New Roman" w:hAnsi="Times New Roman" w:cs="Times New Roman"/>
          <w:lang w:val="sr-Latn-RS"/>
        </w:rPr>
      </w:pPr>
    </w:p>
    <w:p w14:paraId="5B75BF60" w14:textId="77777777" w:rsidR="007A20B1" w:rsidRPr="007A20B1" w:rsidRDefault="007A20B1" w:rsidP="007A20B1">
      <w:pPr>
        <w:pStyle w:val="ListParagraph"/>
        <w:numPr>
          <w:ilvl w:val="0"/>
          <w:numId w:val="118"/>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s tim povezana područja odgovornosti; </w:t>
      </w:r>
    </w:p>
    <w:p w14:paraId="4F3BA21C" w14:textId="77777777" w:rsidR="007A20B1" w:rsidRPr="007A20B1" w:rsidRDefault="007A20B1" w:rsidP="00017AA8">
      <w:pPr>
        <w:ind w:left="720"/>
        <w:jc w:val="both"/>
        <w:rPr>
          <w:rFonts w:ascii="Times New Roman" w:hAnsi="Times New Roman" w:cs="Times New Roman"/>
          <w:lang w:val="sr-Latn-RS"/>
        </w:rPr>
      </w:pPr>
    </w:p>
    <w:p w14:paraId="3DC6FD04" w14:textId="77777777" w:rsidR="007A20B1" w:rsidRPr="007A20B1" w:rsidRDefault="007A20B1" w:rsidP="007A20B1">
      <w:pPr>
        <w:pStyle w:val="ListParagraph"/>
        <w:numPr>
          <w:ilvl w:val="0"/>
          <w:numId w:val="118"/>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zaštita informacija dobivenih prilikom obavljanja takvih zadataka</w:t>
      </w:r>
    </w:p>
    <w:p w14:paraId="15E54B10" w14:textId="77777777" w:rsidR="007A20B1" w:rsidRPr="007A20B1" w:rsidRDefault="007A20B1" w:rsidP="00017AA8">
      <w:pPr>
        <w:jc w:val="both"/>
        <w:rPr>
          <w:rFonts w:ascii="Times New Roman" w:hAnsi="Times New Roman" w:cs="Times New Roman"/>
          <w:lang w:val="sr-Latn-RS"/>
        </w:rPr>
      </w:pPr>
    </w:p>
    <w:p w14:paraId="187D58AA" w14:textId="77777777" w:rsidR="007A20B1" w:rsidRPr="007A20B1" w:rsidRDefault="007A20B1" w:rsidP="007A20B1">
      <w:pPr>
        <w:pStyle w:val="ListParagraph"/>
        <w:numPr>
          <w:ilvl w:val="0"/>
          <w:numId w:val="116"/>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Nadležni organ osigurava da postupak unutarnje revizije i postupak upravljanja sigurnosnim rizicima uspostavljeni u  skladu sa tačkom AR.UAS.GEN.200 pod tačkom (a)5. obuhvaćaju sve zadatke sertifikacije i  kontinuiranog nadzora koje kvalifikovani subjekt obavlja u njegovo ime.</w:t>
      </w:r>
    </w:p>
    <w:p w14:paraId="1BBF3FE9" w14:textId="77777777" w:rsidR="007A20B1" w:rsidRPr="007A20B1" w:rsidRDefault="007A20B1" w:rsidP="00017AA8">
      <w:pPr>
        <w:jc w:val="both"/>
        <w:rPr>
          <w:rFonts w:ascii="Times New Roman" w:hAnsi="Times New Roman" w:cs="Times New Roman"/>
          <w:lang w:val="sr-Latn-RS"/>
        </w:rPr>
      </w:pPr>
    </w:p>
    <w:p w14:paraId="1303926F" w14:textId="77777777" w:rsidR="007A20B1" w:rsidRPr="007A20B1" w:rsidRDefault="007A20B1" w:rsidP="007A20B1">
      <w:pPr>
        <w:pStyle w:val="ListParagraph"/>
        <w:numPr>
          <w:ilvl w:val="0"/>
          <w:numId w:val="116"/>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Za sertifikaciju i nadzor usklađenosti organizacije sa tačkom CAO.UAS.102 Priloga II. (deo CAO.UAS) Uredbe (ACV) Br. 03/2025 Nadležni organ može dodeliti zadatke kvalifikovanim subjektima u skladu sa pod tačkom (a) ili bilo  kojem relevantnom organu koje je odgovorno za informacijsku sigurnost ili kibernetičku sigurnost u državi članici;  prilikom dodeljivanja zadataka Nadležni organ dužno se pobrinu:</w:t>
      </w:r>
    </w:p>
    <w:p w14:paraId="0B155610" w14:textId="77777777" w:rsidR="007A20B1" w:rsidRPr="007A20B1" w:rsidRDefault="007A20B1" w:rsidP="00017AA8">
      <w:pPr>
        <w:jc w:val="both"/>
        <w:rPr>
          <w:rFonts w:ascii="Times New Roman" w:hAnsi="Times New Roman" w:cs="Times New Roman"/>
          <w:lang w:val="sr-Latn-RS"/>
        </w:rPr>
      </w:pPr>
    </w:p>
    <w:p w14:paraId="4C935DF5" w14:textId="77777777" w:rsidR="007A20B1" w:rsidRPr="007A20B1" w:rsidRDefault="007A20B1" w:rsidP="007A20B1">
      <w:pPr>
        <w:pStyle w:val="ListParagraph"/>
        <w:numPr>
          <w:ilvl w:val="0"/>
          <w:numId w:val="119"/>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da kvalifikovani subjekt ili relevantni organ koordinira i uzima u obzir sve aspekte povezane sa sigurnošću vazdušnog  saobraćaja;</w:t>
      </w:r>
    </w:p>
    <w:p w14:paraId="4C88580B" w14:textId="77777777" w:rsidR="007A20B1" w:rsidRPr="007A20B1" w:rsidRDefault="007A20B1" w:rsidP="00017AA8">
      <w:pPr>
        <w:ind w:left="360"/>
        <w:jc w:val="both"/>
        <w:rPr>
          <w:rFonts w:ascii="Times New Roman" w:hAnsi="Times New Roman" w:cs="Times New Roman"/>
          <w:lang w:val="sr-Latn-RS"/>
        </w:rPr>
      </w:pPr>
    </w:p>
    <w:p w14:paraId="25A6883F" w14:textId="77777777" w:rsidR="007A20B1" w:rsidRPr="007A20B1" w:rsidRDefault="007A20B1" w:rsidP="007A20B1">
      <w:pPr>
        <w:pStyle w:val="ListParagraph"/>
        <w:numPr>
          <w:ilvl w:val="0"/>
          <w:numId w:val="119"/>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da su rezultati aktivnosti sertifikacije i nadzora koje obavlja kvalifikovani subjekt ili relevantni organ uključeni u  opće spise organizacije o sertifikaciji i nadzoru;</w:t>
      </w:r>
    </w:p>
    <w:p w14:paraId="00C5A219" w14:textId="77777777" w:rsidR="007A20B1" w:rsidRPr="007A20B1" w:rsidRDefault="007A20B1" w:rsidP="00017AA8">
      <w:pPr>
        <w:ind w:left="360"/>
        <w:jc w:val="both"/>
        <w:rPr>
          <w:rFonts w:ascii="Times New Roman" w:hAnsi="Times New Roman" w:cs="Times New Roman"/>
          <w:lang w:val="sr-Latn-RS"/>
        </w:rPr>
      </w:pPr>
    </w:p>
    <w:p w14:paraId="38E837F4" w14:textId="77777777" w:rsidR="007A20B1" w:rsidRPr="007A20B1" w:rsidRDefault="007A20B1" w:rsidP="007A20B1">
      <w:pPr>
        <w:pStyle w:val="ListParagraph"/>
        <w:numPr>
          <w:ilvl w:val="0"/>
          <w:numId w:val="119"/>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da njegov vlastiti sistem upravljanja informacijskom sigurnošću uspostavljen u skladu sa tačkom AR.UAS.GEN.200  pod tačkom (e) obuhvaća sve zadatke sertifikacije i kontinuiranog nadzora koje se obavljaju u njegovo ime.</w:t>
      </w:r>
    </w:p>
    <w:p w14:paraId="3FB75F30" w14:textId="77777777" w:rsidR="007A20B1" w:rsidRPr="007A20B1" w:rsidRDefault="007A20B1" w:rsidP="00017AA8">
      <w:pPr>
        <w:jc w:val="both"/>
        <w:rPr>
          <w:rFonts w:ascii="Times New Roman" w:hAnsi="Times New Roman" w:cs="Times New Roman"/>
          <w:lang w:val="sr-Latn-RS"/>
        </w:rPr>
      </w:pPr>
    </w:p>
    <w:p w14:paraId="78CB87AE" w14:textId="77777777" w:rsidR="007A20B1" w:rsidRPr="007A20B1" w:rsidRDefault="007A20B1" w:rsidP="00017AA8">
      <w:pPr>
        <w:jc w:val="both"/>
        <w:rPr>
          <w:rFonts w:ascii="Times New Roman" w:hAnsi="Times New Roman" w:cs="Times New Roman"/>
          <w:lang w:val="sr-Latn-RS"/>
        </w:rPr>
      </w:pPr>
    </w:p>
    <w:p w14:paraId="332116D9"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AR.UAS.GEN.210</w:t>
      </w:r>
      <w:r w:rsidRPr="007A20B1">
        <w:rPr>
          <w:rFonts w:ascii="Times New Roman" w:hAnsi="Times New Roman" w:cs="Times New Roman"/>
          <w:b/>
          <w:lang w:val="sr-Latn-RS"/>
        </w:rPr>
        <w:tab/>
        <w:t>Promene u sistemu upravljanja</w:t>
      </w:r>
    </w:p>
    <w:p w14:paraId="17764765" w14:textId="77777777" w:rsidR="007A20B1" w:rsidRPr="007A20B1" w:rsidRDefault="007A20B1" w:rsidP="00017AA8">
      <w:pPr>
        <w:jc w:val="both"/>
        <w:rPr>
          <w:rFonts w:ascii="Times New Roman" w:hAnsi="Times New Roman" w:cs="Times New Roman"/>
          <w:lang w:val="sr-Latn-RS"/>
        </w:rPr>
      </w:pPr>
    </w:p>
    <w:p w14:paraId="4E64D2F9" w14:textId="07B0BB60" w:rsidR="007A20B1" w:rsidRDefault="007A20B1" w:rsidP="00A41E12">
      <w:pPr>
        <w:pStyle w:val="ListParagraph"/>
        <w:numPr>
          <w:ilvl w:val="0"/>
          <w:numId w:val="120"/>
        </w:numPr>
        <w:autoSpaceDE w:val="0"/>
        <w:autoSpaceDN w:val="0"/>
        <w:jc w:val="both"/>
        <w:rPr>
          <w:rFonts w:ascii="Times New Roman" w:hAnsi="Times New Roman" w:cs="Times New Roman"/>
          <w:lang w:val="sr-Latn-RS"/>
        </w:rPr>
      </w:pPr>
      <w:r w:rsidRPr="00BB6E64">
        <w:rPr>
          <w:rFonts w:ascii="Times New Roman" w:hAnsi="Times New Roman" w:cs="Times New Roman"/>
          <w:lang w:val="sr-Latn-RS"/>
        </w:rPr>
        <w:t>Nadležni organ mora imati uspostavljen sistem za utvrđivanje promena koje utiču na njegovu sposobnost obavljanja  zadataka i izvršavanja odgovornosti kako je propisano u Uredbi (ACV) Br. 05/2020i njezinim delegiranim i sprovedenim  aktima. Taj sistem omogućuje nadležnom organu da poduzme svaku potrebnu meru za osiguravanje kontinuirane  prikladnosti i delotvornosti sistema upravljanja.</w:t>
      </w:r>
    </w:p>
    <w:p w14:paraId="0514FC32" w14:textId="77777777" w:rsidR="00BB6E64" w:rsidRPr="00BB6E64" w:rsidRDefault="00BB6E64" w:rsidP="00BB6E64">
      <w:pPr>
        <w:pStyle w:val="ListParagraph"/>
        <w:autoSpaceDE w:val="0"/>
        <w:autoSpaceDN w:val="0"/>
        <w:ind w:left="720"/>
        <w:jc w:val="both"/>
        <w:rPr>
          <w:rFonts w:ascii="Times New Roman" w:hAnsi="Times New Roman" w:cs="Times New Roman"/>
          <w:lang w:val="sr-Latn-RS"/>
        </w:rPr>
      </w:pPr>
    </w:p>
    <w:p w14:paraId="0CFE7161" w14:textId="77777777" w:rsidR="007A20B1" w:rsidRPr="007A20B1" w:rsidRDefault="007A20B1" w:rsidP="007A20B1">
      <w:pPr>
        <w:pStyle w:val="ListParagraph"/>
        <w:numPr>
          <w:ilvl w:val="0"/>
          <w:numId w:val="120"/>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Nadležni organ pravovremeno ažurira svoj sistem upravljanja u skladu sa svim izmenama Uredbe (ACV) Br. 05/2020 i  njezinih delegiranih i sprovedenih akata kako bi se osigurala njezina delotvorna provedba.</w:t>
      </w:r>
    </w:p>
    <w:p w14:paraId="18503E54" w14:textId="77777777" w:rsidR="007A20B1" w:rsidRPr="007A20B1" w:rsidRDefault="007A20B1" w:rsidP="00017AA8">
      <w:pPr>
        <w:jc w:val="both"/>
        <w:rPr>
          <w:rFonts w:ascii="Times New Roman" w:hAnsi="Times New Roman" w:cs="Times New Roman"/>
          <w:lang w:val="sr-Latn-RS"/>
        </w:rPr>
      </w:pPr>
    </w:p>
    <w:p w14:paraId="5973D6CF" w14:textId="77777777" w:rsidR="007A20B1" w:rsidRPr="007A20B1" w:rsidRDefault="007A20B1" w:rsidP="007A20B1">
      <w:pPr>
        <w:pStyle w:val="ListParagraph"/>
        <w:numPr>
          <w:ilvl w:val="0"/>
          <w:numId w:val="120"/>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Nadležni organ obaveštava Agenciju o svim promenama koje utiču na njegovu sposobnost obavljanja zadataka i  izvršavanja odgovornosti kako je propisano u Uredbi (ACV) Br. 05/2020 i njezinim delegiranim i sprovedenim aktima.</w:t>
      </w:r>
    </w:p>
    <w:p w14:paraId="4C04A92D" w14:textId="77777777" w:rsidR="007A20B1" w:rsidRDefault="007A20B1" w:rsidP="00017AA8">
      <w:pPr>
        <w:jc w:val="both"/>
        <w:rPr>
          <w:rFonts w:ascii="Times New Roman" w:hAnsi="Times New Roman" w:cs="Times New Roman"/>
          <w:lang w:val="sr-Latn-RS"/>
        </w:rPr>
      </w:pPr>
    </w:p>
    <w:p w14:paraId="6EF3DD82" w14:textId="77777777" w:rsidR="00BB6E64" w:rsidRDefault="00BB6E64" w:rsidP="00017AA8">
      <w:pPr>
        <w:jc w:val="both"/>
        <w:rPr>
          <w:rFonts w:ascii="Times New Roman" w:hAnsi="Times New Roman" w:cs="Times New Roman"/>
          <w:lang w:val="sr-Latn-RS"/>
        </w:rPr>
      </w:pPr>
    </w:p>
    <w:p w14:paraId="50DF17F3" w14:textId="77777777" w:rsidR="00BB6E64" w:rsidRPr="007A20B1" w:rsidRDefault="00BB6E64" w:rsidP="00017AA8">
      <w:pPr>
        <w:jc w:val="both"/>
        <w:rPr>
          <w:rFonts w:ascii="Times New Roman" w:hAnsi="Times New Roman" w:cs="Times New Roman"/>
          <w:lang w:val="sr-Latn-RS"/>
        </w:rPr>
      </w:pPr>
    </w:p>
    <w:p w14:paraId="69DB055A"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lastRenderedPageBreak/>
        <w:t>AR.UAS.GEN.220</w:t>
      </w:r>
      <w:r w:rsidRPr="007A20B1">
        <w:rPr>
          <w:rFonts w:ascii="Times New Roman" w:hAnsi="Times New Roman" w:cs="Times New Roman"/>
          <w:b/>
          <w:lang w:val="sr-Latn-RS"/>
        </w:rPr>
        <w:tab/>
        <w:t>Vođenje evidencije</w:t>
      </w:r>
    </w:p>
    <w:p w14:paraId="12693E04" w14:textId="77777777" w:rsidR="007A20B1" w:rsidRPr="007A20B1" w:rsidRDefault="007A20B1" w:rsidP="00017AA8">
      <w:pPr>
        <w:jc w:val="both"/>
        <w:rPr>
          <w:rFonts w:ascii="Times New Roman" w:hAnsi="Times New Roman" w:cs="Times New Roman"/>
          <w:lang w:val="sr-Latn-RS"/>
        </w:rPr>
      </w:pPr>
    </w:p>
    <w:p w14:paraId="6A7CDDA4" w14:textId="77777777" w:rsidR="007A20B1" w:rsidRPr="007A20B1" w:rsidRDefault="007A20B1" w:rsidP="007A20B1">
      <w:pPr>
        <w:pStyle w:val="ListParagraph"/>
        <w:numPr>
          <w:ilvl w:val="0"/>
          <w:numId w:val="12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Nadležni organ uspostavlja sistem vođenja evidencije koji osigurava odgovarajuće pohranjivanje, dostupnost i  pouzdanu sledljivost:</w:t>
      </w:r>
    </w:p>
    <w:p w14:paraId="534FD3A3" w14:textId="77777777" w:rsidR="007A20B1" w:rsidRPr="007A20B1" w:rsidRDefault="007A20B1" w:rsidP="00017AA8">
      <w:pPr>
        <w:jc w:val="both"/>
        <w:rPr>
          <w:rFonts w:ascii="Times New Roman" w:hAnsi="Times New Roman" w:cs="Times New Roman"/>
          <w:lang w:val="sr-Latn-RS"/>
        </w:rPr>
      </w:pPr>
    </w:p>
    <w:p w14:paraId="3877061B" w14:textId="77777777" w:rsidR="007A20B1" w:rsidRPr="007A20B1" w:rsidRDefault="007A20B1" w:rsidP="007A20B1">
      <w:pPr>
        <w:pStyle w:val="ListParagraph"/>
        <w:numPr>
          <w:ilvl w:val="0"/>
          <w:numId w:val="122"/>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dokumentiranih politika i postupaka sistema upravljanja; </w:t>
      </w:r>
    </w:p>
    <w:p w14:paraId="4932173E" w14:textId="77777777" w:rsidR="007A20B1" w:rsidRPr="007A20B1" w:rsidRDefault="007A20B1" w:rsidP="00017AA8">
      <w:pPr>
        <w:ind w:left="360"/>
        <w:jc w:val="both"/>
        <w:rPr>
          <w:rFonts w:ascii="Times New Roman" w:hAnsi="Times New Roman" w:cs="Times New Roman"/>
          <w:lang w:val="sr-Latn-RS"/>
        </w:rPr>
      </w:pPr>
    </w:p>
    <w:p w14:paraId="21B292C5" w14:textId="77777777" w:rsidR="007A20B1" w:rsidRPr="007A20B1" w:rsidRDefault="007A20B1" w:rsidP="007A20B1">
      <w:pPr>
        <w:pStyle w:val="ListParagraph"/>
        <w:numPr>
          <w:ilvl w:val="0"/>
          <w:numId w:val="122"/>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osposobljavanja, kvalifikacija i ovlašćenja njegova osoblja; </w:t>
      </w:r>
    </w:p>
    <w:p w14:paraId="5AB562F6" w14:textId="77777777" w:rsidR="007A20B1" w:rsidRPr="007A20B1" w:rsidRDefault="007A20B1" w:rsidP="00017AA8">
      <w:pPr>
        <w:ind w:left="360"/>
        <w:jc w:val="both"/>
        <w:rPr>
          <w:rFonts w:ascii="Times New Roman" w:hAnsi="Times New Roman" w:cs="Times New Roman"/>
          <w:lang w:val="sr-Latn-RS"/>
        </w:rPr>
      </w:pPr>
    </w:p>
    <w:p w14:paraId="7BA25792" w14:textId="77777777" w:rsidR="007A20B1" w:rsidRPr="007A20B1" w:rsidRDefault="007A20B1" w:rsidP="007A20B1">
      <w:pPr>
        <w:pStyle w:val="ListParagraph"/>
        <w:numPr>
          <w:ilvl w:val="0"/>
          <w:numId w:val="122"/>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dodelu zadataka, uključujući elemente propisane u tački AR.UAS.GEN.205 i pojedinosti dodeljenih zadataka; </w:t>
      </w:r>
    </w:p>
    <w:p w14:paraId="1E0684EF" w14:textId="77777777" w:rsidR="007A20B1" w:rsidRPr="007A20B1" w:rsidRDefault="007A20B1" w:rsidP="00017AA8">
      <w:pPr>
        <w:pStyle w:val="ListParagraph"/>
        <w:ind w:left="1080"/>
        <w:rPr>
          <w:rFonts w:ascii="Times New Roman" w:hAnsi="Times New Roman" w:cs="Times New Roman"/>
          <w:lang w:val="sr-Latn-RS"/>
        </w:rPr>
      </w:pPr>
    </w:p>
    <w:p w14:paraId="7B269944" w14:textId="77777777" w:rsidR="007A20B1" w:rsidRPr="007A20B1" w:rsidRDefault="007A20B1" w:rsidP="007A20B1">
      <w:pPr>
        <w:pStyle w:val="ListParagraph"/>
        <w:numPr>
          <w:ilvl w:val="0"/>
          <w:numId w:val="122"/>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sertifikacijskih postupaka i kontinuiranog nadzora sertifikovanih organizacija, uključujući:: </w:t>
      </w:r>
    </w:p>
    <w:p w14:paraId="12D2BABF" w14:textId="77777777" w:rsidR="007A20B1" w:rsidRPr="007A20B1" w:rsidRDefault="007A20B1" w:rsidP="00017AA8">
      <w:pPr>
        <w:rPr>
          <w:rFonts w:ascii="Times New Roman" w:hAnsi="Times New Roman" w:cs="Times New Roman"/>
          <w:lang w:val="sr-Latn-RS"/>
        </w:rPr>
      </w:pPr>
    </w:p>
    <w:p w14:paraId="3952DA60" w14:textId="77777777" w:rsidR="007A20B1" w:rsidRPr="007A20B1" w:rsidRDefault="007A20B1" w:rsidP="007A20B1">
      <w:pPr>
        <w:pStyle w:val="ListParagraph"/>
        <w:numPr>
          <w:ilvl w:val="0"/>
          <w:numId w:val="123"/>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 xml:space="preserve">podnošenje zahteva za sertifikat organizacije; </w:t>
      </w:r>
    </w:p>
    <w:p w14:paraId="3A905610" w14:textId="77777777" w:rsidR="007A20B1" w:rsidRPr="007A20B1" w:rsidRDefault="007A20B1" w:rsidP="00017AA8">
      <w:pPr>
        <w:ind w:left="720"/>
        <w:jc w:val="both"/>
        <w:rPr>
          <w:rFonts w:ascii="Times New Roman" w:hAnsi="Times New Roman" w:cs="Times New Roman"/>
          <w:lang w:val="sr-Latn-RS"/>
        </w:rPr>
      </w:pPr>
    </w:p>
    <w:p w14:paraId="4E427EB3" w14:textId="77777777" w:rsidR="007A20B1" w:rsidRPr="007A20B1" w:rsidRDefault="007A20B1" w:rsidP="007A20B1">
      <w:pPr>
        <w:pStyle w:val="ListParagraph"/>
        <w:numPr>
          <w:ilvl w:val="0"/>
          <w:numId w:val="123"/>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 xml:space="preserve">program nadležnog organa za kontinuirani nadzor, uključujući svu evidenciju ocenjivanja, kontrola i  inspekcija; </w:t>
      </w:r>
    </w:p>
    <w:p w14:paraId="68037F87" w14:textId="77777777" w:rsidR="007A20B1" w:rsidRPr="007A20B1" w:rsidRDefault="007A20B1" w:rsidP="00017AA8">
      <w:pPr>
        <w:ind w:left="720"/>
        <w:jc w:val="both"/>
        <w:rPr>
          <w:rFonts w:ascii="Times New Roman" w:hAnsi="Times New Roman" w:cs="Times New Roman"/>
          <w:lang w:val="sr-Latn-RS"/>
        </w:rPr>
      </w:pPr>
    </w:p>
    <w:p w14:paraId="69404A76" w14:textId="77777777" w:rsidR="007A20B1" w:rsidRPr="007A20B1" w:rsidRDefault="007A20B1" w:rsidP="007A20B1">
      <w:pPr>
        <w:pStyle w:val="ListParagraph"/>
        <w:numPr>
          <w:ilvl w:val="0"/>
          <w:numId w:val="123"/>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 xml:space="preserve">sertifikat organizacije, uključujući sve njegove izmene; </w:t>
      </w:r>
    </w:p>
    <w:p w14:paraId="62758AB3" w14:textId="77777777" w:rsidR="007A20B1" w:rsidRPr="007A20B1" w:rsidRDefault="007A20B1" w:rsidP="00017AA8">
      <w:pPr>
        <w:ind w:left="720"/>
        <w:jc w:val="both"/>
        <w:rPr>
          <w:rFonts w:ascii="Times New Roman" w:hAnsi="Times New Roman" w:cs="Times New Roman"/>
          <w:lang w:val="sr-Latn-RS"/>
        </w:rPr>
      </w:pPr>
    </w:p>
    <w:p w14:paraId="5256DC34" w14:textId="77777777" w:rsidR="007A20B1" w:rsidRPr="007A20B1" w:rsidRDefault="007A20B1" w:rsidP="007A20B1">
      <w:pPr>
        <w:pStyle w:val="ListParagraph"/>
        <w:numPr>
          <w:ilvl w:val="0"/>
          <w:numId w:val="123"/>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 xml:space="preserve">program nadzora u kojem su navedeni datumi kad kontrole treba provesti i kad su provedene; </w:t>
      </w:r>
    </w:p>
    <w:p w14:paraId="694A954C" w14:textId="77777777" w:rsidR="007A20B1" w:rsidRPr="007A20B1" w:rsidRDefault="007A20B1" w:rsidP="007A20B1">
      <w:pPr>
        <w:pStyle w:val="ListParagraph"/>
        <w:numPr>
          <w:ilvl w:val="0"/>
          <w:numId w:val="123"/>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 xml:space="preserve">svu službenu korespondenciju; </w:t>
      </w:r>
    </w:p>
    <w:p w14:paraId="6D4E7FB7" w14:textId="77777777" w:rsidR="007A20B1" w:rsidRPr="007A20B1" w:rsidRDefault="007A20B1" w:rsidP="00017AA8">
      <w:pPr>
        <w:ind w:left="720"/>
        <w:jc w:val="both"/>
        <w:rPr>
          <w:rFonts w:ascii="Times New Roman" w:hAnsi="Times New Roman" w:cs="Times New Roman"/>
          <w:lang w:val="sr-Latn-RS"/>
        </w:rPr>
      </w:pPr>
    </w:p>
    <w:p w14:paraId="77867A07" w14:textId="77777777" w:rsidR="007A20B1" w:rsidRPr="007A20B1" w:rsidRDefault="007A20B1" w:rsidP="007A20B1">
      <w:pPr>
        <w:pStyle w:val="ListParagraph"/>
        <w:numPr>
          <w:ilvl w:val="0"/>
          <w:numId w:val="123"/>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 xml:space="preserve">preporuke za izdavanje ili produženje sertifikata te pojedinosti nalaza i mera koje su organizacije  poduzele kako bi zaključile te nalaze, uključujući datum zaključenja, izuzeća, mere osiguravanja  sprovođenje propisa i opažanja; </w:t>
      </w:r>
    </w:p>
    <w:p w14:paraId="7D0443C5" w14:textId="77777777" w:rsidR="007A20B1" w:rsidRPr="007A20B1" w:rsidRDefault="007A20B1" w:rsidP="00017AA8">
      <w:pPr>
        <w:ind w:left="720"/>
        <w:jc w:val="both"/>
        <w:rPr>
          <w:rFonts w:ascii="Times New Roman" w:hAnsi="Times New Roman" w:cs="Times New Roman"/>
          <w:lang w:val="sr-Latn-RS"/>
        </w:rPr>
      </w:pPr>
    </w:p>
    <w:p w14:paraId="27A8C5B1" w14:textId="77777777" w:rsidR="007A20B1" w:rsidRPr="007A20B1" w:rsidRDefault="007A20B1" w:rsidP="007A20B1">
      <w:pPr>
        <w:pStyle w:val="ListParagraph"/>
        <w:numPr>
          <w:ilvl w:val="0"/>
          <w:numId w:val="123"/>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 xml:space="preserve">svi izvješća o ocenjivanjima, kontrolama i inspekcijama koja je izdalo drugo Nadležni organ u skladu sa  tačkom AR.UAS.GEN.300 pod tačkom (d); </w:t>
      </w:r>
    </w:p>
    <w:p w14:paraId="10B4EB26" w14:textId="77777777" w:rsidR="007A20B1" w:rsidRPr="007A20B1" w:rsidRDefault="007A20B1" w:rsidP="00017AA8">
      <w:pPr>
        <w:ind w:left="720"/>
        <w:jc w:val="both"/>
        <w:rPr>
          <w:rFonts w:ascii="Times New Roman" w:hAnsi="Times New Roman" w:cs="Times New Roman"/>
          <w:lang w:val="sr-Latn-RS"/>
        </w:rPr>
      </w:pPr>
    </w:p>
    <w:p w14:paraId="07ADCE1A" w14:textId="77777777" w:rsidR="007A20B1" w:rsidRPr="007A20B1" w:rsidRDefault="007A20B1" w:rsidP="007A20B1">
      <w:pPr>
        <w:pStyle w:val="ListParagraph"/>
        <w:numPr>
          <w:ilvl w:val="0"/>
          <w:numId w:val="123"/>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 xml:space="preserve">sve upute ili priručnike organizacije i sve njihove izmene; </w:t>
      </w:r>
    </w:p>
    <w:p w14:paraId="31C85EE3" w14:textId="77777777" w:rsidR="007A20B1" w:rsidRPr="007A20B1" w:rsidRDefault="007A20B1" w:rsidP="00017AA8">
      <w:pPr>
        <w:ind w:left="720"/>
        <w:jc w:val="both"/>
        <w:rPr>
          <w:rFonts w:ascii="Times New Roman" w:hAnsi="Times New Roman" w:cs="Times New Roman"/>
          <w:lang w:val="sr-Latn-RS"/>
        </w:rPr>
      </w:pPr>
    </w:p>
    <w:p w14:paraId="6EED0114" w14:textId="77777777" w:rsidR="007A20B1" w:rsidRPr="007A20B1" w:rsidRDefault="007A20B1" w:rsidP="007A20B1">
      <w:pPr>
        <w:pStyle w:val="ListParagraph"/>
        <w:numPr>
          <w:ilvl w:val="0"/>
          <w:numId w:val="123"/>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sve druge dokumente koje je odobrilo Nadležni organ;</w:t>
      </w:r>
    </w:p>
    <w:p w14:paraId="154F5B92" w14:textId="77777777" w:rsidR="007A20B1" w:rsidRPr="007A20B1" w:rsidRDefault="007A20B1" w:rsidP="00017AA8">
      <w:pPr>
        <w:jc w:val="both"/>
        <w:rPr>
          <w:rFonts w:ascii="Times New Roman" w:hAnsi="Times New Roman" w:cs="Times New Roman"/>
          <w:lang w:val="sr-Latn-RS"/>
        </w:rPr>
      </w:pPr>
    </w:p>
    <w:p w14:paraId="2078BAE5" w14:textId="77777777" w:rsidR="007A20B1" w:rsidRPr="007A20B1" w:rsidRDefault="007A20B1" w:rsidP="007A20B1">
      <w:pPr>
        <w:pStyle w:val="ListParagraph"/>
        <w:numPr>
          <w:ilvl w:val="0"/>
          <w:numId w:val="122"/>
        </w:numPr>
        <w:autoSpaceDE w:val="0"/>
        <w:autoSpaceDN w:val="0"/>
        <w:ind w:left="993"/>
        <w:jc w:val="both"/>
        <w:rPr>
          <w:rFonts w:ascii="Times New Roman" w:hAnsi="Times New Roman" w:cs="Times New Roman"/>
          <w:lang w:val="sr-Latn-RS"/>
        </w:rPr>
      </w:pPr>
      <w:r w:rsidRPr="007A20B1">
        <w:rPr>
          <w:rFonts w:ascii="Times New Roman" w:hAnsi="Times New Roman" w:cs="Times New Roman"/>
          <w:lang w:val="sr-Latn-RS"/>
        </w:rPr>
        <w:t>u odnosu na UAS pod nadzorom nadležnog organa, proces nadzora UAS, uključujući:</w:t>
      </w:r>
    </w:p>
    <w:p w14:paraId="52A6A846" w14:textId="77777777" w:rsidR="007A20B1" w:rsidRPr="007A20B1" w:rsidRDefault="007A20B1" w:rsidP="00017AA8">
      <w:pPr>
        <w:jc w:val="both"/>
        <w:rPr>
          <w:rFonts w:ascii="Times New Roman" w:hAnsi="Times New Roman" w:cs="Times New Roman"/>
          <w:lang w:val="sr-Latn-RS"/>
        </w:rPr>
      </w:pPr>
    </w:p>
    <w:p w14:paraId="5E927166" w14:textId="77777777" w:rsidR="007A20B1" w:rsidRPr="007A20B1" w:rsidRDefault="007A20B1" w:rsidP="007A20B1">
      <w:pPr>
        <w:pStyle w:val="ListParagraph"/>
        <w:numPr>
          <w:ilvl w:val="0"/>
          <w:numId w:val="124"/>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 xml:space="preserve">sertifikat o plovidbenosti bespilotnog vazduhoplova; </w:t>
      </w:r>
    </w:p>
    <w:p w14:paraId="33154C71" w14:textId="77777777" w:rsidR="007A20B1" w:rsidRPr="007A20B1" w:rsidRDefault="007A20B1" w:rsidP="00017AA8">
      <w:pPr>
        <w:ind w:left="720"/>
        <w:jc w:val="both"/>
        <w:rPr>
          <w:rFonts w:ascii="Times New Roman" w:hAnsi="Times New Roman" w:cs="Times New Roman"/>
          <w:lang w:val="sr-Latn-RS"/>
        </w:rPr>
      </w:pPr>
    </w:p>
    <w:p w14:paraId="53226497" w14:textId="77777777" w:rsidR="007A20B1" w:rsidRPr="007A20B1" w:rsidRDefault="007A20B1" w:rsidP="007A20B1">
      <w:pPr>
        <w:pStyle w:val="ListParagraph"/>
        <w:numPr>
          <w:ilvl w:val="0"/>
          <w:numId w:val="124"/>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 xml:space="preserve">potvrde o proveri plovidbenosti; </w:t>
      </w:r>
    </w:p>
    <w:p w14:paraId="6979D104" w14:textId="77777777" w:rsidR="007A20B1" w:rsidRPr="007A20B1" w:rsidRDefault="007A20B1" w:rsidP="00017AA8">
      <w:pPr>
        <w:ind w:left="720"/>
        <w:jc w:val="both"/>
        <w:rPr>
          <w:rFonts w:ascii="Times New Roman" w:hAnsi="Times New Roman" w:cs="Times New Roman"/>
          <w:lang w:val="sr-Latn-RS"/>
        </w:rPr>
      </w:pPr>
    </w:p>
    <w:p w14:paraId="01547055" w14:textId="77777777" w:rsidR="007A20B1" w:rsidRPr="007A20B1" w:rsidRDefault="007A20B1" w:rsidP="007A20B1">
      <w:pPr>
        <w:pStyle w:val="ListParagraph"/>
        <w:numPr>
          <w:ilvl w:val="0"/>
          <w:numId w:val="124"/>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 xml:space="preserve">izveštaje provere plovidbenosti koje je provelo Nadležni organ; </w:t>
      </w:r>
    </w:p>
    <w:p w14:paraId="1F66133F" w14:textId="77777777" w:rsidR="007A20B1" w:rsidRPr="007A20B1" w:rsidRDefault="007A20B1" w:rsidP="00017AA8">
      <w:pPr>
        <w:ind w:left="720"/>
        <w:jc w:val="both"/>
        <w:rPr>
          <w:rFonts w:ascii="Times New Roman" w:hAnsi="Times New Roman" w:cs="Times New Roman"/>
          <w:lang w:val="sr-Latn-RS"/>
        </w:rPr>
      </w:pPr>
    </w:p>
    <w:p w14:paraId="29FD0B5E" w14:textId="77777777" w:rsidR="007A20B1" w:rsidRPr="007A20B1" w:rsidRDefault="007A20B1" w:rsidP="007A20B1">
      <w:pPr>
        <w:pStyle w:val="ListParagraph"/>
        <w:numPr>
          <w:ilvl w:val="0"/>
          <w:numId w:val="124"/>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 xml:space="preserve">svu relevantnu korespondenciju koja se odnosi na UAS-ove; </w:t>
      </w:r>
    </w:p>
    <w:p w14:paraId="6BA9CBF5" w14:textId="77777777" w:rsidR="007A20B1" w:rsidRPr="007A20B1" w:rsidRDefault="007A20B1" w:rsidP="00017AA8">
      <w:pPr>
        <w:ind w:left="720"/>
        <w:jc w:val="both"/>
        <w:rPr>
          <w:rFonts w:ascii="Times New Roman" w:hAnsi="Times New Roman" w:cs="Times New Roman"/>
          <w:lang w:val="sr-Latn-RS"/>
        </w:rPr>
      </w:pPr>
    </w:p>
    <w:p w14:paraId="6C025E0A" w14:textId="77777777" w:rsidR="007A20B1" w:rsidRPr="007A20B1" w:rsidRDefault="007A20B1" w:rsidP="007A20B1">
      <w:pPr>
        <w:pStyle w:val="ListParagraph"/>
        <w:numPr>
          <w:ilvl w:val="0"/>
          <w:numId w:val="124"/>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 xml:space="preserve">pojedinosti mera izuzeća i osiguravanja provedbe propisa; </w:t>
      </w:r>
    </w:p>
    <w:p w14:paraId="31DE9ABF" w14:textId="77777777" w:rsidR="007A20B1" w:rsidRPr="007A20B1" w:rsidRDefault="007A20B1" w:rsidP="00017AA8">
      <w:pPr>
        <w:ind w:left="720"/>
        <w:jc w:val="both"/>
        <w:rPr>
          <w:rFonts w:ascii="Times New Roman" w:hAnsi="Times New Roman" w:cs="Times New Roman"/>
          <w:lang w:val="sr-Latn-RS"/>
        </w:rPr>
      </w:pPr>
    </w:p>
    <w:p w14:paraId="43E367A1" w14:textId="77777777" w:rsidR="007A20B1" w:rsidRPr="007A20B1" w:rsidRDefault="007A20B1" w:rsidP="007A20B1">
      <w:pPr>
        <w:pStyle w:val="ListParagraph"/>
        <w:numPr>
          <w:ilvl w:val="0"/>
          <w:numId w:val="124"/>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sve dokumente koje je Nadležni organ odobrilo u skladu s ovim Prilogom;</w:t>
      </w:r>
    </w:p>
    <w:p w14:paraId="060B67F4" w14:textId="77777777" w:rsidR="007A20B1" w:rsidRPr="007A20B1" w:rsidRDefault="007A20B1" w:rsidP="00017AA8">
      <w:pPr>
        <w:jc w:val="both"/>
        <w:rPr>
          <w:rFonts w:ascii="Times New Roman" w:hAnsi="Times New Roman" w:cs="Times New Roman"/>
          <w:lang w:val="sr-Latn-RS"/>
        </w:rPr>
      </w:pPr>
    </w:p>
    <w:p w14:paraId="7E9FB4A8" w14:textId="77777777" w:rsidR="007A20B1" w:rsidRPr="007A20B1" w:rsidRDefault="007A20B1" w:rsidP="007A20B1">
      <w:pPr>
        <w:pStyle w:val="ListParagraph"/>
        <w:numPr>
          <w:ilvl w:val="0"/>
          <w:numId w:val="122"/>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dokumenata u prilog primeni alternativnih načina usklađivanja; </w:t>
      </w:r>
    </w:p>
    <w:p w14:paraId="4FE29A00" w14:textId="77777777" w:rsidR="007A20B1" w:rsidRPr="007A20B1" w:rsidRDefault="007A20B1" w:rsidP="00017AA8">
      <w:pPr>
        <w:ind w:left="360"/>
        <w:jc w:val="both"/>
        <w:rPr>
          <w:rFonts w:ascii="Times New Roman" w:hAnsi="Times New Roman" w:cs="Times New Roman"/>
          <w:lang w:val="sr-Latn-RS"/>
        </w:rPr>
      </w:pPr>
    </w:p>
    <w:p w14:paraId="433ACD56" w14:textId="77777777" w:rsidR="007A20B1" w:rsidRPr="007A20B1" w:rsidRDefault="007A20B1" w:rsidP="007A20B1">
      <w:pPr>
        <w:pStyle w:val="ListParagraph"/>
        <w:numPr>
          <w:ilvl w:val="0"/>
          <w:numId w:val="122"/>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informacija o sigurnosti dostavljenih u skladu sa tačkom AR.UAS.GEN.125 i naknadnih mera; </w:t>
      </w:r>
    </w:p>
    <w:p w14:paraId="41E44631" w14:textId="77777777" w:rsidR="007A20B1" w:rsidRPr="007A20B1" w:rsidRDefault="007A20B1" w:rsidP="00017AA8">
      <w:pPr>
        <w:ind w:left="360"/>
        <w:jc w:val="both"/>
        <w:rPr>
          <w:rFonts w:ascii="Times New Roman" w:hAnsi="Times New Roman" w:cs="Times New Roman"/>
          <w:lang w:val="sr-Latn-RS"/>
        </w:rPr>
      </w:pPr>
    </w:p>
    <w:p w14:paraId="6D65997E" w14:textId="77777777" w:rsidR="007A20B1" w:rsidRPr="007A20B1" w:rsidRDefault="007A20B1" w:rsidP="007A20B1">
      <w:pPr>
        <w:pStyle w:val="ListParagraph"/>
        <w:numPr>
          <w:ilvl w:val="0"/>
          <w:numId w:val="122"/>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primene zaštitnih odredaba i odredaba o fleksibilnosti u skladu sa članom 70., člankom 71. Stavkom 1. i  člankom 76. stavkom 4. Uredbe (ACV) Br. 05/2020.</w:t>
      </w:r>
    </w:p>
    <w:p w14:paraId="6DBE72DA" w14:textId="77777777" w:rsidR="007A20B1" w:rsidRPr="007A20B1" w:rsidRDefault="007A20B1" w:rsidP="00017AA8">
      <w:pPr>
        <w:jc w:val="both"/>
        <w:rPr>
          <w:rFonts w:ascii="Times New Roman" w:hAnsi="Times New Roman" w:cs="Times New Roman"/>
          <w:lang w:val="sr-Latn-RS"/>
        </w:rPr>
      </w:pPr>
    </w:p>
    <w:p w14:paraId="3E490D9B" w14:textId="77777777" w:rsidR="007A20B1" w:rsidRPr="007A20B1" w:rsidRDefault="007A20B1" w:rsidP="007A20B1">
      <w:pPr>
        <w:pStyle w:val="ListParagraph"/>
        <w:numPr>
          <w:ilvl w:val="0"/>
          <w:numId w:val="12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Nadležni organ održava popis svih sertifikata organizacija koje je izdalo. </w:t>
      </w:r>
    </w:p>
    <w:p w14:paraId="139BC941" w14:textId="77777777" w:rsidR="007A20B1" w:rsidRPr="007A20B1" w:rsidRDefault="007A20B1" w:rsidP="00017AA8">
      <w:pPr>
        <w:jc w:val="both"/>
        <w:rPr>
          <w:rFonts w:ascii="Times New Roman" w:hAnsi="Times New Roman" w:cs="Times New Roman"/>
          <w:lang w:val="sr-Latn-RS"/>
        </w:rPr>
      </w:pPr>
    </w:p>
    <w:p w14:paraId="5A848333" w14:textId="77777777" w:rsidR="007A20B1" w:rsidRPr="007A20B1" w:rsidRDefault="007A20B1" w:rsidP="007A20B1">
      <w:pPr>
        <w:pStyle w:val="ListParagraph"/>
        <w:numPr>
          <w:ilvl w:val="0"/>
          <w:numId w:val="12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Sva evidencija iz pod tačaka (a) i (b) čuva se najmanje pet godina podložno primenjivom pravu o zaštiti podataka, osim  evidencije iz pod točka (a) 5., koja se čuva tri godine nakon trajnog povlačenja bespilotnog vazduhoplova iz  nacionalnog registra države članice. </w:t>
      </w:r>
    </w:p>
    <w:p w14:paraId="28AA2B66" w14:textId="77777777" w:rsidR="007A20B1" w:rsidRPr="007A20B1" w:rsidRDefault="007A20B1" w:rsidP="00017AA8">
      <w:pPr>
        <w:jc w:val="both"/>
        <w:rPr>
          <w:rFonts w:ascii="Times New Roman" w:hAnsi="Times New Roman" w:cs="Times New Roman"/>
          <w:lang w:val="sr-Latn-RS"/>
        </w:rPr>
      </w:pPr>
    </w:p>
    <w:p w14:paraId="234FA2CD" w14:textId="77777777" w:rsidR="007A20B1" w:rsidRPr="007A20B1" w:rsidRDefault="007A20B1" w:rsidP="007A20B1">
      <w:pPr>
        <w:pStyle w:val="ListParagraph"/>
        <w:numPr>
          <w:ilvl w:val="0"/>
          <w:numId w:val="12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Sva evidencija iz pod tačaka (a) i (b) na zahtev se stavlja na raspolaganje nadležnom organu druge države članice ili  Agencije.</w:t>
      </w:r>
    </w:p>
    <w:p w14:paraId="41255589" w14:textId="77777777" w:rsidR="007A20B1" w:rsidRPr="007A20B1" w:rsidRDefault="007A20B1" w:rsidP="00017AA8">
      <w:pPr>
        <w:jc w:val="both"/>
        <w:rPr>
          <w:rFonts w:ascii="Times New Roman" w:hAnsi="Times New Roman" w:cs="Times New Roman"/>
          <w:lang w:val="sr-Latn-RS"/>
        </w:rPr>
      </w:pPr>
    </w:p>
    <w:p w14:paraId="504F320C" w14:textId="77777777" w:rsidR="007A20B1" w:rsidRPr="007A20B1" w:rsidRDefault="007A20B1" w:rsidP="00017AA8">
      <w:pPr>
        <w:jc w:val="both"/>
        <w:rPr>
          <w:rFonts w:ascii="Times New Roman" w:hAnsi="Times New Roman" w:cs="Times New Roman"/>
          <w:lang w:val="sr-Latn-RS"/>
        </w:rPr>
      </w:pPr>
    </w:p>
    <w:p w14:paraId="093FE8EE"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AR.UAS.GEN.300</w:t>
      </w:r>
      <w:r w:rsidRPr="007A20B1">
        <w:rPr>
          <w:rFonts w:ascii="Times New Roman" w:hAnsi="Times New Roman" w:cs="Times New Roman"/>
          <w:b/>
          <w:lang w:val="sr-Latn-RS"/>
        </w:rPr>
        <w:tab/>
        <w:t>Načela nadzora</w:t>
      </w:r>
    </w:p>
    <w:p w14:paraId="73D79B85" w14:textId="77777777" w:rsidR="007A20B1" w:rsidRPr="007A20B1" w:rsidRDefault="007A20B1" w:rsidP="00017AA8">
      <w:pPr>
        <w:jc w:val="both"/>
        <w:rPr>
          <w:rFonts w:ascii="Times New Roman" w:hAnsi="Times New Roman" w:cs="Times New Roman"/>
          <w:lang w:val="sr-Latn-RS"/>
        </w:rPr>
      </w:pPr>
    </w:p>
    <w:p w14:paraId="31762BD6" w14:textId="77777777" w:rsidR="007A20B1" w:rsidRPr="007A20B1" w:rsidRDefault="007A20B1" w:rsidP="007A20B1">
      <w:pPr>
        <w:pStyle w:val="ListParagraph"/>
        <w:numPr>
          <w:ilvl w:val="0"/>
          <w:numId w:val="125"/>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Nadležni organ proverava:</w:t>
      </w:r>
    </w:p>
    <w:p w14:paraId="1D7C8796" w14:textId="77777777" w:rsidR="007A20B1" w:rsidRPr="007A20B1" w:rsidRDefault="007A20B1" w:rsidP="00017AA8">
      <w:pPr>
        <w:jc w:val="both"/>
        <w:rPr>
          <w:rFonts w:ascii="Times New Roman" w:hAnsi="Times New Roman" w:cs="Times New Roman"/>
          <w:lang w:val="sr-Latn-RS"/>
        </w:rPr>
      </w:pPr>
    </w:p>
    <w:p w14:paraId="4D6A4CF9" w14:textId="77777777" w:rsidR="007A20B1" w:rsidRPr="007A20B1" w:rsidRDefault="007A20B1" w:rsidP="007A20B1">
      <w:pPr>
        <w:pStyle w:val="ListParagraph"/>
        <w:numPr>
          <w:ilvl w:val="0"/>
          <w:numId w:val="127"/>
        </w:numPr>
        <w:autoSpaceDE w:val="0"/>
        <w:autoSpaceDN w:val="0"/>
        <w:ind w:hanging="294"/>
        <w:jc w:val="both"/>
        <w:rPr>
          <w:rFonts w:ascii="Times New Roman" w:hAnsi="Times New Roman" w:cs="Times New Roman"/>
          <w:lang w:val="sr-Latn-RS"/>
        </w:rPr>
      </w:pPr>
      <w:r w:rsidRPr="007A20B1">
        <w:rPr>
          <w:rFonts w:ascii="Times New Roman" w:hAnsi="Times New Roman" w:cs="Times New Roman"/>
          <w:lang w:val="sr-Latn-RS"/>
        </w:rPr>
        <w:t xml:space="preserve">prije izdavanja sertifikata, odobrenja ili ovlašćenja, ovisno o slučaju, u skladu sa zahtevima koji se primenjuju  na organizacije ili UAS-ove; </w:t>
      </w:r>
    </w:p>
    <w:p w14:paraId="0217D13D" w14:textId="77777777" w:rsidR="007A20B1" w:rsidRPr="007A20B1" w:rsidRDefault="007A20B1" w:rsidP="00017AA8">
      <w:pPr>
        <w:ind w:left="360" w:hanging="294"/>
        <w:jc w:val="both"/>
        <w:rPr>
          <w:rFonts w:ascii="Times New Roman" w:hAnsi="Times New Roman" w:cs="Times New Roman"/>
          <w:lang w:val="sr-Latn-RS"/>
        </w:rPr>
      </w:pPr>
    </w:p>
    <w:p w14:paraId="66C2D066" w14:textId="77777777" w:rsidR="007A20B1" w:rsidRPr="007A20B1" w:rsidRDefault="007A20B1" w:rsidP="007A20B1">
      <w:pPr>
        <w:pStyle w:val="ListParagraph"/>
        <w:numPr>
          <w:ilvl w:val="0"/>
          <w:numId w:val="127"/>
        </w:numPr>
        <w:autoSpaceDE w:val="0"/>
        <w:autoSpaceDN w:val="0"/>
        <w:ind w:hanging="294"/>
        <w:jc w:val="both"/>
        <w:rPr>
          <w:rFonts w:ascii="Times New Roman" w:hAnsi="Times New Roman" w:cs="Times New Roman"/>
          <w:lang w:val="sr-Latn-RS"/>
        </w:rPr>
      </w:pPr>
      <w:r w:rsidRPr="007A20B1">
        <w:rPr>
          <w:rFonts w:ascii="Times New Roman" w:hAnsi="Times New Roman" w:cs="Times New Roman"/>
          <w:lang w:val="sr-Latn-RS"/>
        </w:rPr>
        <w:t xml:space="preserve">kontinuiranu usklađenost organizacija koje je sertifikovalo sa primenjivim zahtevima; </w:t>
      </w:r>
    </w:p>
    <w:p w14:paraId="5AC1BE95" w14:textId="77777777" w:rsidR="007A20B1" w:rsidRPr="007A20B1" w:rsidRDefault="007A20B1" w:rsidP="00017AA8">
      <w:pPr>
        <w:ind w:left="360" w:hanging="294"/>
        <w:jc w:val="both"/>
        <w:rPr>
          <w:rFonts w:ascii="Times New Roman" w:hAnsi="Times New Roman" w:cs="Times New Roman"/>
          <w:lang w:val="sr-Latn-RS"/>
        </w:rPr>
      </w:pPr>
    </w:p>
    <w:p w14:paraId="55B94FB1" w14:textId="77777777" w:rsidR="007A20B1" w:rsidRPr="007A20B1" w:rsidRDefault="007A20B1" w:rsidP="007A20B1">
      <w:pPr>
        <w:pStyle w:val="ListParagraph"/>
        <w:numPr>
          <w:ilvl w:val="0"/>
          <w:numId w:val="127"/>
        </w:numPr>
        <w:autoSpaceDE w:val="0"/>
        <w:autoSpaceDN w:val="0"/>
        <w:ind w:hanging="294"/>
        <w:jc w:val="both"/>
        <w:rPr>
          <w:rFonts w:ascii="Times New Roman" w:hAnsi="Times New Roman" w:cs="Times New Roman"/>
          <w:lang w:val="sr-Latn-RS"/>
        </w:rPr>
      </w:pPr>
      <w:r w:rsidRPr="007A20B1">
        <w:rPr>
          <w:rFonts w:ascii="Times New Roman" w:hAnsi="Times New Roman" w:cs="Times New Roman"/>
          <w:lang w:val="sr-Latn-RS"/>
        </w:rPr>
        <w:t xml:space="preserve">kontinuiranu usklađenost sa zahtevima koji se primenjuju na UAS-ove pod njegovim nadzorom; </w:t>
      </w:r>
    </w:p>
    <w:p w14:paraId="413312EA" w14:textId="77777777" w:rsidR="007A20B1" w:rsidRPr="007A20B1" w:rsidRDefault="007A20B1" w:rsidP="00017AA8">
      <w:pPr>
        <w:ind w:left="360" w:hanging="294"/>
        <w:jc w:val="both"/>
        <w:rPr>
          <w:rFonts w:ascii="Times New Roman" w:hAnsi="Times New Roman" w:cs="Times New Roman"/>
          <w:lang w:val="sr-Latn-RS"/>
        </w:rPr>
      </w:pPr>
    </w:p>
    <w:p w14:paraId="5F697E23" w14:textId="77777777" w:rsidR="007A20B1" w:rsidRPr="007A20B1" w:rsidRDefault="007A20B1" w:rsidP="007A20B1">
      <w:pPr>
        <w:pStyle w:val="ListParagraph"/>
        <w:numPr>
          <w:ilvl w:val="0"/>
          <w:numId w:val="127"/>
        </w:numPr>
        <w:autoSpaceDE w:val="0"/>
        <w:autoSpaceDN w:val="0"/>
        <w:ind w:hanging="294"/>
        <w:jc w:val="both"/>
        <w:rPr>
          <w:rFonts w:ascii="Times New Roman" w:hAnsi="Times New Roman" w:cs="Times New Roman"/>
          <w:lang w:val="sr-Latn-RS"/>
        </w:rPr>
      </w:pPr>
      <w:r w:rsidRPr="007A20B1">
        <w:rPr>
          <w:rFonts w:ascii="Times New Roman" w:hAnsi="Times New Roman" w:cs="Times New Roman"/>
          <w:lang w:val="sr-Latn-RS"/>
        </w:rPr>
        <w:t>sprovođenje odgovarajućih sigurnosnih mera koje je naložilo Nadležni organ u skladu sa tačkom AR.UAS.GEN.135  pod tačkama (c) i (d).</w:t>
      </w:r>
    </w:p>
    <w:p w14:paraId="6D18EA77" w14:textId="77777777" w:rsidR="007A20B1" w:rsidRPr="007A20B1" w:rsidRDefault="007A20B1" w:rsidP="00017AA8">
      <w:pPr>
        <w:jc w:val="both"/>
        <w:rPr>
          <w:rFonts w:ascii="Times New Roman" w:hAnsi="Times New Roman" w:cs="Times New Roman"/>
          <w:lang w:val="sr-Latn-RS"/>
        </w:rPr>
      </w:pPr>
    </w:p>
    <w:p w14:paraId="6FE7CAB1" w14:textId="77777777" w:rsidR="007A20B1" w:rsidRPr="007A20B1" w:rsidRDefault="007A20B1" w:rsidP="007A20B1">
      <w:pPr>
        <w:pStyle w:val="ListParagraph"/>
        <w:numPr>
          <w:ilvl w:val="0"/>
          <w:numId w:val="125"/>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Ta provera:</w:t>
      </w:r>
    </w:p>
    <w:p w14:paraId="2A57E50F" w14:textId="77777777" w:rsidR="007A20B1" w:rsidRPr="007A20B1" w:rsidRDefault="007A20B1" w:rsidP="00017AA8">
      <w:pPr>
        <w:jc w:val="both"/>
        <w:rPr>
          <w:rFonts w:ascii="Times New Roman" w:hAnsi="Times New Roman" w:cs="Times New Roman"/>
          <w:lang w:val="sr-Latn-RS"/>
        </w:rPr>
      </w:pPr>
    </w:p>
    <w:p w14:paraId="08FB3490" w14:textId="77777777" w:rsidR="007A20B1" w:rsidRPr="007A20B1" w:rsidRDefault="007A20B1" w:rsidP="007A20B1">
      <w:pPr>
        <w:pStyle w:val="ListParagraph"/>
        <w:numPr>
          <w:ilvl w:val="0"/>
          <w:numId w:val="126"/>
        </w:numPr>
        <w:autoSpaceDE w:val="0"/>
        <w:autoSpaceDN w:val="0"/>
        <w:ind w:hanging="294"/>
        <w:jc w:val="both"/>
        <w:rPr>
          <w:rFonts w:ascii="Times New Roman" w:hAnsi="Times New Roman" w:cs="Times New Roman"/>
          <w:lang w:val="sr-Latn-RS"/>
        </w:rPr>
      </w:pPr>
      <w:r w:rsidRPr="007A20B1">
        <w:rPr>
          <w:rFonts w:ascii="Times New Roman" w:hAnsi="Times New Roman" w:cs="Times New Roman"/>
          <w:lang w:val="sr-Latn-RS"/>
        </w:rPr>
        <w:t xml:space="preserve">mora biti potkrepljena dokumentacijom čija je izričita svrha da se osoblju odgovornom za nadzor daju smernice  za obavljanje njegovih funkcija; </w:t>
      </w:r>
    </w:p>
    <w:p w14:paraId="281C3010" w14:textId="77777777" w:rsidR="007A20B1" w:rsidRPr="007A20B1" w:rsidRDefault="007A20B1" w:rsidP="00017AA8">
      <w:pPr>
        <w:ind w:hanging="294"/>
        <w:jc w:val="both"/>
        <w:rPr>
          <w:rFonts w:ascii="Times New Roman" w:hAnsi="Times New Roman" w:cs="Times New Roman"/>
          <w:lang w:val="sr-Latn-RS"/>
        </w:rPr>
      </w:pPr>
    </w:p>
    <w:p w14:paraId="5C6C8EAF" w14:textId="77777777" w:rsidR="007A20B1" w:rsidRPr="007A20B1" w:rsidRDefault="007A20B1" w:rsidP="007A20B1">
      <w:pPr>
        <w:pStyle w:val="ListParagraph"/>
        <w:numPr>
          <w:ilvl w:val="0"/>
          <w:numId w:val="126"/>
        </w:numPr>
        <w:autoSpaceDE w:val="0"/>
        <w:autoSpaceDN w:val="0"/>
        <w:ind w:hanging="294"/>
        <w:jc w:val="both"/>
        <w:rPr>
          <w:rFonts w:ascii="Times New Roman" w:hAnsi="Times New Roman" w:cs="Times New Roman"/>
          <w:lang w:val="sr-Latn-RS"/>
        </w:rPr>
      </w:pPr>
      <w:r w:rsidRPr="007A20B1">
        <w:rPr>
          <w:rFonts w:ascii="Times New Roman" w:hAnsi="Times New Roman" w:cs="Times New Roman"/>
          <w:lang w:val="sr-Latn-RS"/>
        </w:rPr>
        <w:t xml:space="preserve">predmetnim organizacijama daje uvid u rezultate aktivnosti nadzora; </w:t>
      </w:r>
    </w:p>
    <w:p w14:paraId="4BAAA43E" w14:textId="77777777" w:rsidR="007A20B1" w:rsidRPr="007A20B1" w:rsidRDefault="007A20B1" w:rsidP="00017AA8">
      <w:pPr>
        <w:ind w:hanging="294"/>
        <w:jc w:val="both"/>
        <w:rPr>
          <w:rFonts w:ascii="Times New Roman" w:hAnsi="Times New Roman" w:cs="Times New Roman"/>
          <w:lang w:val="sr-Latn-RS"/>
        </w:rPr>
      </w:pPr>
    </w:p>
    <w:p w14:paraId="6C6BC21A" w14:textId="77777777" w:rsidR="007A20B1" w:rsidRPr="007A20B1" w:rsidRDefault="007A20B1" w:rsidP="007A20B1">
      <w:pPr>
        <w:pStyle w:val="ListParagraph"/>
        <w:numPr>
          <w:ilvl w:val="0"/>
          <w:numId w:val="126"/>
        </w:numPr>
        <w:autoSpaceDE w:val="0"/>
        <w:autoSpaceDN w:val="0"/>
        <w:ind w:hanging="294"/>
        <w:jc w:val="both"/>
        <w:rPr>
          <w:rFonts w:ascii="Times New Roman" w:hAnsi="Times New Roman" w:cs="Times New Roman"/>
          <w:lang w:val="sr-Latn-RS"/>
        </w:rPr>
      </w:pPr>
      <w:r w:rsidRPr="007A20B1">
        <w:rPr>
          <w:rFonts w:ascii="Times New Roman" w:hAnsi="Times New Roman" w:cs="Times New Roman"/>
          <w:lang w:val="sr-Latn-RS"/>
        </w:rPr>
        <w:lastRenderedPageBreak/>
        <w:t xml:space="preserve">mora se temeljiti na ocenjivanjima, kontrolama, inspekcijama, proverama i, prema potrebi, nenajavljenim  inspekcijama; </w:t>
      </w:r>
    </w:p>
    <w:p w14:paraId="7D0248A4" w14:textId="77777777" w:rsidR="007A20B1" w:rsidRPr="007A20B1" w:rsidRDefault="007A20B1" w:rsidP="00017AA8">
      <w:pPr>
        <w:ind w:hanging="294"/>
        <w:jc w:val="both"/>
        <w:rPr>
          <w:rFonts w:ascii="Times New Roman" w:hAnsi="Times New Roman" w:cs="Times New Roman"/>
          <w:lang w:val="sr-Latn-RS"/>
        </w:rPr>
      </w:pPr>
    </w:p>
    <w:p w14:paraId="5BA9BCAE" w14:textId="77777777" w:rsidR="007A20B1" w:rsidRPr="007A20B1" w:rsidRDefault="007A20B1" w:rsidP="007A20B1">
      <w:pPr>
        <w:pStyle w:val="ListParagraph"/>
        <w:numPr>
          <w:ilvl w:val="0"/>
          <w:numId w:val="126"/>
        </w:numPr>
        <w:autoSpaceDE w:val="0"/>
        <w:autoSpaceDN w:val="0"/>
        <w:ind w:hanging="294"/>
        <w:jc w:val="both"/>
        <w:rPr>
          <w:rFonts w:ascii="Times New Roman" w:hAnsi="Times New Roman" w:cs="Times New Roman"/>
          <w:lang w:val="sr-Latn-RS"/>
        </w:rPr>
      </w:pPr>
      <w:r w:rsidRPr="007A20B1">
        <w:rPr>
          <w:rFonts w:ascii="Times New Roman" w:hAnsi="Times New Roman" w:cs="Times New Roman"/>
          <w:lang w:val="sr-Latn-RS"/>
        </w:rPr>
        <w:t>nadležnom organu daje potrebne dokaze u slučaju da su potrebne daljnje mere, uključujući mere utvrđene u  tačkama AR.UAS.GEN.350 i AR.UAS.GEN.351.</w:t>
      </w:r>
    </w:p>
    <w:p w14:paraId="19B837DB" w14:textId="77777777" w:rsidR="007A20B1" w:rsidRPr="007A20B1" w:rsidRDefault="007A20B1" w:rsidP="00017AA8">
      <w:pPr>
        <w:jc w:val="both"/>
        <w:rPr>
          <w:rFonts w:ascii="Times New Roman" w:hAnsi="Times New Roman" w:cs="Times New Roman"/>
          <w:lang w:val="sr-Latn-RS"/>
        </w:rPr>
      </w:pPr>
    </w:p>
    <w:p w14:paraId="4B437B77" w14:textId="77777777" w:rsidR="007A20B1" w:rsidRPr="007A20B1" w:rsidRDefault="007A20B1" w:rsidP="007A20B1">
      <w:pPr>
        <w:pStyle w:val="ListParagraph"/>
        <w:numPr>
          <w:ilvl w:val="0"/>
          <w:numId w:val="125"/>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Nadležni organ utvrđuje opseg nadzora iz pod tačaka (a) i (b) uzimajući u obzir rezultate prethodnih aktivnosti nadzora  i sigurnosne prioritete. </w:t>
      </w:r>
    </w:p>
    <w:p w14:paraId="76E452D4" w14:textId="77777777" w:rsidR="007A20B1" w:rsidRPr="007A20B1" w:rsidRDefault="007A20B1" w:rsidP="00017AA8">
      <w:pPr>
        <w:jc w:val="both"/>
        <w:rPr>
          <w:rFonts w:ascii="Times New Roman" w:hAnsi="Times New Roman" w:cs="Times New Roman"/>
          <w:lang w:val="sr-Latn-RS"/>
        </w:rPr>
      </w:pPr>
    </w:p>
    <w:p w14:paraId="304A7D9C" w14:textId="77777777" w:rsidR="007A20B1" w:rsidRPr="007A20B1" w:rsidRDefault="007A20B1" w:rsidP="007A20B1">
      <w:pPr>
        <w:pStyle w:val="ListParagraph"/>
        <w:numPr>
          <w:ilvl w:val="0"/>
          <w:numId w:val="125"/>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Ako se objekti organizacije nalaze u više država članica, Nadležni organ može u skladu sa tačkom AR.UAS.GEN.010  dopustiti da zadatke nadzora obavljaju Nadležni organi država članica u kojima su objekti smešteni. Svaka organizacija  na koju se primenjuje takav dogovor obaveštava se o njegovu postojanju i području primene. </w:t>
      </w:r>
    </w:p>
    <w:p w14:paraId="34C1A768" w14:textId="77777777" w:rsidR="007A20B1" w:rsidRPr="007A20B1" w:rsidRDefault="007A20B1" w:rsidP="00017AA8">
      <w:pPr>
        <w:jc w:val="both"/>
        <w:rPr>
          <w:rFonts w:ascii="Times New Roman" w:hAnsi="Times New Roman" w:cs="Times New Roman"/>
          <w:lang w:val="sr-Latn-RS"/>
        </w:rPr>
      </w:pPr>
    </w:p>
    <w:p w14:paraId="0440238A" w14:textId="77777777" w:rsidR="007A20B1" w:rsidRPr="007A20B1" w:rsidRDefault="007A20B1" w:rsidP="007A20B1">
      <w:pPr>
        <w:pStyle w:val="ListParagraph"/>
        <w:numPr>
          <w:ilvl w:val="0"/>
          <w:numId w:val="125"/>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Kad je reč o aktivnostima nadzora koje se provode u objektima smeštenima u državi članici u kojoj nije glavno  mesto poslovanja organizacije, prije nego što provede terensku kontrolu ili inspekciju takvih objekata, Nadležni organ  u skladu sa tačkom AR.UAS.GEN.010 obaveštava Nadležni organ te države članice. </w:t>
      </w:r>
    </w:p>
    <w:p w14:paraId="2BA0280C" w14:textId="77777777" w:rsidR="007A20B1" w:rsidRPr="007A20B1" w:rsidRDefault="007A20B1" w:rsidP="00017AA8">
      <w:pPr>
        <w:jc w:val="both"/>
        <w:rPr>
          <w:rFonts w:ascii="Times New Roman" w:hAnsi="Times New Roman" w:cs="Times New Roman"/>
          <w:lang w:val="sr-Latn-RS"/>
        </w:rPr>
      </w:pPr>
    </w:p>
    <w:p w14:paraId="3A2D0FB4" w14:textId="77777777" w:rsidR="007A20B1" w:rsidRPr="007A20B1" w:rsidRDefault="007A20B1" w:rsidP="007A20B1">
      <w:pPr>
        <w:pStyle w:val="ListParagraph"/>
        <w:numPr>
          <w:ilvl w:val="0"/>
          <w:numId w:val="125"/>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Nadležni organ prikuplja i obrađuje sve informacije koje smatra potrebnima za obavljanje aktivnosti nadzora.</w:t>
      </w:r>
    </w:p>
    <w:p w14:paraId="6DC040D5" w14:textId="77777777" w:rsidR="007A20B1" w:rsidRPr="007A20B1" w:rsidRDefault="007A20B1" w:rsidP="00017AA8">
      <w:pPr>
        <w:jc w:val="both"/>
        <w:rPr>
          <w:rFonts w:ascii="Times New Roman" w:hAnsi="Times New Roman" w:cs="Times New Roman"/>
          <w:lang w:val="sr-Latn-RS"/>
        </w:rPr>
      </w:pPr>
    </w:p>
    <w:p w14:paraId="0384206C"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AR.UAS.GEN.305</w:t>
      </w:r>
      <w:r w:rsidRPr="007A20B1">
        <w:rPr>
          <w:rFonts w:ascii="Times New Roman" w:hAnsi="Times New Roman" w:cs="Times New Roman"/>
          <w:b/>
          <w:lang w:val="sr-Latn-RS"/>
        </w:rPr>
        <w:tab/>
        <w:t>Program nadzora – organizacije</w:t>
      </w:r>
    </w:p>
    <w:p w14:paraId="7EDC7837" w14:textId="77777777" w:rsidR="007A20B1" w:rsidRPr="007A20B1" w:rsidRDefault="007A20B1" w:rsidP="00017AA8">
      <w:pPr>
        <w:jc w:val="both"/>
        <w:rPr>
          <w:rFonts w:ascii="Times New Roman" w:hAnsi="Times New Roman" w:cs="Times New Roman"/>
          <w:lang w:val="sr-Latn-RS"/>
        </w:rPr>
      </w:pPr>
    </w:p>
    <w:p w14:paraId="6AFCE3E4" w14:textId="77777777" w:rsidR="007A20B1" w:rsidRPr="007A20B1" w:rsidRDefault="007A20B1" w:rsidP="007A20B1">
      <w:pPr>
        <w:pStyle w:val="ListParagraph"/>
        <w:numPr>
          <w:ilvl w:val="0"/>
          <w:numId w:val="128"/>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Nadležni organ uspostavlja i održava program nadzora koji obuhvaća aktivnosti nadzora propisane u tački  AR.UAS.GEN.300. </w:t>
      </w:r>
    </w:p>
    <w:p w14:paraId="02BFA33C" w14:textId="77777777" w:rsidR="007A20B1" w:rsidRPr="007A20B1" w:rsidRDefault="007A20B1" w:rsidP="00017AA8">
      <w:pPr>
        <w:jc w:val="both"/>
        <w:rPr>
          <w:rFonts w:ascii="Times New Roman" w:hAnsi="Times New Roman" w:cs="Times New Roman"/>
          <w:lang w:val="sr-Latn-RS"/>
        </w:rPr>
      </w:pPr>
    </w:p>
    <w:p w14:paraId="0CE5DC96" w14:textId="77777777" w:rsidR="007A20B1" w:rsidRPr="007A20B1" w:rsidRDefault="007A20B1" w:rsidP="007A20B1">
      <w:pPr>
        <w:pStyle w:val="ListParagraph"/>
        <w:numPr>
          <w:ilvl w:val="0"/>
          <w:numId w:val="128"/>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Kad je reč o organizacijama koje je sertifikovalo Nadležni organ, u programu nadzora u obzir se uzimaju specifična  priroda organizacije, složenost njezinih aktivnosti i rezultati prijašnjih aktivnosti sertifikacije ili nadzora ili obojega, a  program se temelji na procenama povezanih rizika. U svakom ciklusu planiranja nadzora program uključuje:</w:t>
      </w:r>
    </w:p>
    <w:p w14:paraId="694C2B47" w14:textId="77777777" w:rsidR="007A20B1" w:rsidRPr="007A20B1" w:rsidRDefault="007A20B1" w:rsidP="00017AA8">
      <w:pPr>
        <w:jc w:val="both"/>
        <w:rPr>
          <w:rFonts w:ascii="Times New Roman" w:hAnsi="Times New Roman" w:cs="Times New Roman"/>
          <w:lang w:val="sr-Latn-RS"/>
        </w:rPr>
      </w:pPr>
    </w:p>
    <w:p w14:paraId="2A2529E3" w14:textId="77777777" w:rsidR="007A20B1" w:rsidRPr="007A20B1" w:rsidRDefault="007A20B1" w:rsidP="007A20B1">
      <w:pPr>
        <w:pStyle w:val="ListParagraph"/>
        <w:numPr>
          <w:ilvl w:val="0"/>
          <w:numId w:val="129"/>
        </w:numPr>
        <w:autoSpaceDE w:val="0"/>
        <w:autoSpaceDN w:val="0"/>
        <w:ind w:hanging="294"/>
        <w:jc w:val="both"/>
        <w:rPr>
          <w:rFonts w:ascii="Times New Roman" w:hAnsi="Times New Roman" w:cs="Times New Roman"/>
          <w:lang w:val="sr-Latn-RS"/>
        </w:rPr>
      </w:pPr>
      <w:r w:rsidRPr="007A20B1">
        <w:rPr>
          <w:rFonts w:ascii="Times New Roman" w:hAnsi="Times New Roman" w:cs="Times New Roman"/>
          <w:lang w:val="sr-Latn-RS"/>
        </w:rPr>
        <w:t>ocenjivanja, kontrole i inspekcije, uključujući, prema potrebi:</w:t>
      </w:r>
    </w:p>
    <w:p w14:paraId="6EC4B19E" w14:textId="77777777" w:rsidR="007A20B1" w:rsidRPr="007A20B1" w:rsidRDefault="007A20B1" w:rsidP="00017AA8">
      <w:pPr>
        <w:jc w:val="both"/>
        <w:rPr>
          <w:rFonts w:ascii="Times New Roman" w:hAnsi="Times New Roman" w:cs="Times New Roman"/>
          <w:lang w:val="sr-Latn-RS"/>
        </w:rPr>
      </w:pPr>
    </w:p>
    <w:p w14:paraId="0ADEF788" w14:textId="77777777" w:rsidR="007A20B1" w:rsidRPr="007A20B1" w:rsidRDefault="007A20B1" w:rsidP="007A20B1">
      <w:pPr>
        <w:pStyle w:val="ListParagraph"/>
        <w:numPr>
          <w:ilvl w:val="0"/>
          <w:numId w:val="130"/>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kontrole procesa; </w:t>
      </w:r>
    </w:p>
    <w:p w14:paraId="26CADD12" w14:textId="77777777" w:rsidR="007A20B1" w:rsidRPr="007A20B1" w:rsidRDefault="007A20B1" w:rsidP="00017AA8">
      <w:pPr>
        <w:ind w:left="360"/>
        <w:jc w:val="both"/>
        <w:rPr>
          <w:rFonts w:ascii="Times New Roman" w:hAnsi="Times New Roman" w:cs="Times New Roman"/>
          <w:lang w:val="sr-Latn-RS"/>
        </w:rPr>
      </w:pPr>
    </w:p>
    <w:p w14:paraId="4F8FCC03" w14:textId="77777777" w:rsidR="007A20B1" w:rsidRPr="007A20B1" w:rsidRDefault="007A20B1" w:rsidP="007A20B1">
      <w:pPr>
        <w:pStyle w:val="ListParagraph"/>
        <w:numPr>
          <w:ilvl w:val="0"/>
          <w:numId w:val="130"/>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kontrole proizvoda na relevantnom uzorku vazduhoplova kojim upravlja organizacija ili održavanja koje  sprovodi organizacija ili obojega, ovisno o slučaju; </w:t>
      </w:r>
    </w:p>
    <w:p w14:paraId="5A926C13" w14:textId="77777777" w:rsidR="007A20B1" w:rsidRPr="007A20B1" w:rsidRDefault="007A20B1" w:rsidP="00017AA8">
      <w:pPr>
        <w:ind w:left="360"/>
        <w:jc w:val="both"/>
        <w:rPr>
          <w:rFonts w:ascii="Times New Roman" w:hAnsi="Times New Roman" w:cs="Times New Roman"/>
          <w:lang w:val="sr-Latn-RS"/>
        </w:rPr>
      </w:pPr>
    </w:p>
    <w:p w14:paraId="3E48FEB4" w14:textId="77777777" w:rsidR="007A20B1" w:rsidRPr="007A20B1" w:rsidRDefault="007A20B1" w:rsidP="007A20B1">
      <w:pPr>
        <w:pStyle w:val="ListParagraph"/>
        <w:numPr>
          <w:ilvl w:val="0"/>
          <w:numId w:val="130"/>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proveru uzorka obavljenih provera plovidbenosti; </w:t>
      </w:r>
    </w:p>
    <w:p w14:paraId="11600527" w14:textId="77777777" w:rsidR="007A20B1" w:rsidRPr="007A20B1" w:rsidRDefault="007A20B1" w:rsidP="00017AA8">
      <w:pPr>
        <w:ind w:left="360"/>
        <w:jc w:val="both"/>
        <w:rPr>
          <w:rFonts w:ascii="Times New Roman" w:hAnsi="Times New Roman" w:cs="Times New Roman"/>
          <w:lang w:val="sr-Latn-RS"/>
        </w:rPr>
      </w:pPr>
    </w:p>
    <w:p w14:paraId="2BB260C4" w14:textId="77777777" w:rsidR="007A20B1" w:rsidRPr="007A20B1" w:rsidRDefault="007A20B1" w:rsidP="007A20B1">
      <w:pPr>
        <w:pStyle w:val="ListParagraph"/>
        <w:numPr>
          <w:ilvl w:val="0"/>
          <w:numId w:val="130"/>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nenajavljene inspekcije;</w:t>
      </w:r>
    </w:p>
    <w:p w14:paraId="7537107F" w14:textId="77777777" w:rsidR="007A20B1" w:rsidRPr="007A20B1" w:rsidRDefault="007A20B1" w:rsidP="00017AA8">
      <w:pPr>
        <w:jc w:val="both"/>
        <w:rPr>
          <w:rFonts w:ascii="Times New Roman" w:hAnsi="Times New Roman" w:cs="Times New Roman"/>
          <w:lang w:val="sr-Latn-RS"/>
        </w:rPr>
      </w:pPr>
    </w:p>
    <w:p w14:paraId="5C80DB69" w14:textId="77777777" w:rsidR="007A20B1" w:rsidRPr="007A20B1" w:rsidRDefault="007A20B1" w:rsidP="007A20B1">
      <w:pPr>
        <w:pStyle w:val="ListParagraph"/>
        <w:numPr>
          <w:ilvl w:val="0"/>
          <w:numId w:val="129"/>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sastanke koji se održavaju između odgovornog rukovoditelja i nadležnog organa kako bi se osigurala obostrana  trajna informisanost o svim važnim pitanjima.</w:t>
      </w:r>
    </w:p>
    <w:p w14:paraId="566E2DF9" w14:textId="77777777" w:rsidR="007A20B1" w:rsidRPr="007A20B1" w:rsidRDefault="007A20B1" w:rsidP="00017AA8">
      <w:pPr>
        <w:jc w:val="both"/>
        <w:rPr>
          <w:rFonts w:ascii="Times New Roman" w:hAnsi="Times New Roman" w:cs="Times New Roman"/>
          <w:lang w:val="sr-Latn-RS"/>
        </w:rPr>
      </w:pPr>
    </w:p>
    <w:p w14:paraId="5BE699B3" w14:textId="77777777" w:rsidR="007A20B1" w:rsidRPr="007A20B1" w:rsidRDefault="007A20B1" w:rsidP="007A20B1">
      <w:pPr>
        <w:pStyle w:val="ListParagraph"/>
        <w:numPr>
          <w:ilvl w:val="0"/>
          <w:numId w:val="128"/>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lastRenderedPageBreak/>
        <w:t xml:space="preserve">Za organizacije koje je sertifikovalo Nadležni organ ciklus planiranja nadzora ne sme biti dulji od 24 meseca. </w:t>
      </w:r>
    </w:p>
    <w:p w14:paraId="38A3459D" w14:textId="77777777" w:rsidR="007A20B1" w:rsidRPr="007A20B1" w:rsidRDefault="007A20B1" w:rsidP="00017AA8">
      <w:pPr>
        <w:jc w:val="both"/>
        <w:rPr>
          <w:rFonts w:ascii="Times New Roman" w:hAnsi="Times New Roman" w:cs="Times New Roman"/>
          <w:lang w:val="sr-Latn-RS"/>
        </w:rPr>
      </w:pPr>
    </w:p>
    <w:p w14:paraId="6AB26CDA" w14:textId="77777777" w:rsidR="007A20B1" w:rsidRPr="007A20B1" w:rsidRDefault="007A20B1" w:rsidP="007A20B1">
      <w:pPr>
        <w:pStyle w:val="ListParagraph"/>
        <w:numPr>
          <w:ilvl w:val="0"/>
          <w:numId w:val="128"/>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Ciklus planiranja nadzora može se skratiti ako postoji dokaz da su se rezultati organizacije pogoršali u području  sigurnosti.</w:t>
      </w:r>
    </w:p>
    <w:p w14:paraId="5A06D8B6" w14:textId="77777777" w:rsidR="007A20B1" w:rsidRPr="007A20B1" w:rsidRDefault="007A20B1" w:rsidP="00017AA8">
      <w:pPr>
        <w:jc w:val="both"/>
        <w:rPr>
          <w:rFonts w:ascii="Times New Roman" w:hAnsi="Times New Roman" w:cs="Times New Roman"/>
          <w:lang w:val="sr-Latn-RS"/>
        </w:rPr>
      </w:pPr>
    </w:p>
    <w:p w14:paraId="53B49F13" w14:textId="77777777" w:rsidR="007A20B1" w:rsidRPr="007A20B1" w:rsidRDefault="007A20B1" w:rsidP="007A20B1">
      <w:pPr>
        <w:pStyle w:val="ListParagraph"/>
        <w:numPr>
          <w:ilvl w:val="0"/>
          <w:numId w:val="128"/>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Program nadzora uključuje evidenciju datuma kad se ocenjivanja, kontrole, inspekcije i sastanci trebaju održati i  datuma kad su ta ocenjivanja, kontrole, inspekcije i sastanci održani. </w:t>
      </w:r>
    </w:p>
    <w:p w14:paraId="53477764" w14:textId="77777777" w:rsidR="007A20B1" w:rsidRPr="007A20B1" w:rsidRDefault="007A20B1" w:rsidP="00017AA8">
      <w:pPr>
        <w:jc w:val="both"/>
        <w:rPr>
          <w:rFonts w:ascii="Times New Roman" w:hAnsi="Times New Roman" w:cs="Times New Roman"/>
          <w:lang w:val="sr-Latn-RS"/>
        </w:rPr>
      </w:pPr>
    </w:p>
    <w:p w14:paraId="77BC08D9" w14:textId="77777777" w:rsidR="007A20B1" w:rsidRPr="007A20B1" w:rsidRDefault="007A20B1" w:rsidP="007A20B1">
      <w:pPr>
        <w:pStyle w:val="ListParagraph"/>
        <w:numPr>
          <w:ilvl w:val="0"/>
          <w:numId w:val="128"/>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Po završetku svakog ciklusa planiranja nadzora Nadležni organ izdaje izvješće s preporukom u vezi sa produženjem  odobrenja na temelju rezultata nadzora.</w:t>
      </w:r>
    </w:p>
    <w:p w14:paraId="03AC5EA7" w14:textId="77777777" w:rsidR="007A20B1" w:rsidRPr="007A20B1" w:rsidRDefault="007A20B1" w:rsidP="00017AA8">
      <w:pPr>
        <w:jc w:val="both"/>
        <w:rPr>
          <w:rFonts w:ascii="Times New Roman" w:hAnsi="Times New Roman" w:cs="Times New Roman"/>
          <w:lang w:val="sr-Latn-RS"/>
        </w:rPr>
      </w:pPr>
    </w:p>
    <w:p w14:paraId="06B7DCDA" w14:textId="77777777" w:rsidR="007A20B1" w:rsidRPr="007A20B1" w:rsidRDefault="007A20B1" w:rsidP="00017AA8">
      <w:pPr>
        <w:jc w:val="both"/>
        <w:rPr>
          <w:rFonts w:ascii="Times New Roman" w:hAnsi="Times New Roman" w:cs="Times New Roman"/>
          <w:lang w:val="sr-Latn-RS"/>
        </w:rPr>
      </w:pPr>
    </w:p>
    <w:p w14:paraId="56A042CD"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AR.UAS.GEN.310</w:t>
      </w:r>
      <w:r w:rsidRPr="007A20B1">
        <w:rPr>
          <w:rFonts w:ascii="Times New Roman" w:hAnsi="Times New Roman" w:cs="Times New Roman"/>
          <w:b/>
          <w:lang w:val="sr-Latn-RS"/>
        </w:rPr>
        <w:tab/>
        <w:t>Postupak početne sertifikacije – organizacije</w:t>
      </w:r>
    </w:p>
    <w:p w14:paraId="5D2FA7BC" w14:textId="77777777" w:rsidR="007A20B1" w:rsidRPr="007A20B1" w:rsidRDefault="007A20B1" w:rsidP="00017AA8">
      <w:pPr>
        <w:jc w:val="both"/>
        <w:rPr>
          <w:rFonts w:ascii="Times New Roman" w:hAnsi="Times New Roman" w:cs="Times New Roman"/>
          <w:lang w:val="sr-Latn-RS"/>
        </w:rPr>
      </w:pPr>
    </w:p>
    <w:p w14:paraId="0842BB68" w14:textId="77777777" w:rsidR="007A20B1" w:rsidRPr="007A20B1" w:rsidRDefault="007A20B1" w:rsidP="007A20B1">
      <w:pPr>
        <w:pStyle w:val="ListParagraph"/>
        <w:numPr>
          <w:ilvl w:val="0"/>
          <w:numId w:val="13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Nakon što organizacija dostavi zahtev za prvo izdavanje sertifikata, Nadležni organ proverava usklađenost organizacije  s primenjivim zahtevima. </w:t>
      </w:r>
    </w:p>
    <w:p w14:paraId="031C2BAC" w14:textId="77777777" w:rsidR="007A20B1" w:rsidRPr="007A20B1" w:rsidRDefault="007A20B1" w:rsidP="00017AA8">
      <w:pPr>
        <w:jc w:val="both"/>
        <w:rPr>
          <w:rFonts w:ascii="Times New Roman" w:hAnsi="Times New Roman" w:cs="Times New Roman"/>
          <w:lang w:val="sr-Latn-RS"/>
        </w:rPr>
      </w:pPr>
    </w:p>
    <w:p w14:paraId="6AC4235F" w14:textId="77777777" w:rsidR="007A20B1" w:rsidRPr="007A20B1" w:rsidRDefault="007A20B1" w:rsidP="007A20B1">
      <w:pPr>
        <w:pStyle w:val="ListParagraph"/>
        <w:numPr>
          <w:ilvl w:val="0"/>
          <w:numId w:val="13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Sastanak sa odgovornim rukovoditeljem organizacije održava se najmanje jednom tokom ispitivanja u svrhu početne  sertifikacije kako bi se zagarantovalo da on u potpunosti shvata svoju ulogu i odgovornost. </w:t>
      </w:r>
    </w:p>
    <w:p w14:paraId="018DF512" w14:textId="77777777" w:rsidR="007A20B1" w:rsidRPr="007A20B1" w:rsidRDefault="007A20B1" w:rsidP="00017AA8">
      <w:pPr>
        <w:jc w:val="both"/>
        <w:rPr>
          <w:rFonts w:ascii="Times New Roman" w:hAnsi="Times New Roman" w:cs="Times New Roman"/>
          <w:lang w:val="sr-Latn-RS"/>
        </w:rPr>
      </w:pPr>
    </w:p>
    <w:p w14:paraId="3DFF59D4" w14:textId="77777777" w:rsidR="007A20B1" w:rsidRPr="007A20B1" w:rsidRDefault="007A20B1" w:rsidP="007A20B1">
      <w:pPr>
        <w:pStyle w:val="ListParagraph"/>
        <w:numPr>
          <w:ilvl w:val="0"/>
          <w:numId w:val="13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Nadležni organ evidentira sve izdane nalaze, postupke zaključivanja i preporuke za izdavanje sertifikata. </w:t>
      </w:r>
    </w:p>
    <w:p w14:paraId="0825ECE4" w14:textId="77777777" w:rsidR="007A20B1" w:rsidRPr="007A20B1" w:rsidRDefault="007A20B1" w:rsidP="00017AA8">
      <w:pPr>
        <w:jc w:val="both"/>
        <w:rPr>
          <w:rFonts w:ascii="Times New Roman" w:hAnsi="Times New Roman" w:cs="Times New Roman"/>
          <w:lang w:val="sr-Latn-RS"/>
        </w:rPr>
      </w:pPr>
    </w:p>
    <w:p w14:paraId="31FDA1B9" w14:textId="77777777" w:rsidR="007A20B1" w:rsidRPr="007A20B1" w:rsidRDefault="007A20B1" w:rsidP="007A20B1">
      <w:pPr>
        <w:pStyle w:val="ListParagraph"/>
        <w:numPr>
          <w:ilvl w:val="0"/>
          <w:numId w:val="13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Nadležni organ pisanim putem potvrđuje organizaciji sve nalaze utvrđene u proveri. Kad je reč o početnoj  sertifikaciji, svi nalazi moraju biti ispravljeni na način prihvatljiv nadležnom organu prije izdavanja sertifikata. </w:t>
      </w:r>
    </w:p>
    <w:p w14:paraId="6A320734" w14:textId="77777777" w:rsidR="007A20B1" w:rsidRPr="007A20B1" w:rsidRDefault="007A20B1" w:rsidP="00017AA8">
      <w:pPr>
        <w:jc w:val="both"/>
        <w:rPr>
          <w:rFonts w:ascii="Times New Roman" w:hAnsi="Times New Roman" w:cs="Times New Roman"/>
          <w:lang w:val="sr-Latn-RS"/>
        </w:rPr>
      </w:pPr>
    </w:p>
    <w:p w14:paraId="1C4B3D4B" w14:textId="77777777" w:rsidR="007A20B1" w:rsidRPr="007A20B1" w:rsidRDefault="007A20B1" w:rsidP="007A20B1">
      <w:pPr>
        <w:pStyle w:val="ListParagraph"/>
        <w:numPr>
          <w:ilvl w:val="0"/>
          <w:numId w:val="13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Kad utvrdi da organizacija ispunjava primenjive zahteve, Nadležni organ:</w:t>
      </w:r>
    </w:p>
    <w:p w14:paraId="0D7B3333" w14:textId="77777777" w:rsidR="007A20B1" w:rsidRPr="007A20B1" w:rsidRDefault="007A20B1" w:rsidP="00017AA8">
      <w:pPr>
        <w:jc w:val="both"/>
        <w:rPr>
          <w:rFonts w:ascii="Times New Roman" w:hAnsi="Times New Roman" w:cs="Times New Roman"/>
          <w:lang w:val="sr-Latn-RS"/>
        </w:rPr>
      </w:pPr>
    </w:p>
    <w:p w14:paraId="4A67F3E8" w14:textId="77777777" w:rsidR="007A20B1" w:rsidRPr="007A20B1" w:rsidRDefault="007A20B1" w:rsidP="007A20B1">
      <w:pPr>
        <w:pStyle w:val="ListParagraph"/>
        <w:numPr>
          <w:ilvl w:val="0"/>
          <w:numId w:val="132"/>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izdaje sertifikat u skladu s Dodatkom ovom Prilogu; </w:t>
      </w:r>
    </w:p>
    <w:p w14:paraId="1104F6F5" w14:textId="77777777" w:rsidR="007A20B1" w:rsidRPr="007A20B1" w:rsidRDefault="007A20B1" w:rsidP="00017AA8">
      <w:pPr>
        <w:ind w:left="360"/>
        <w:jc w:val="both"/>
        <w:rPr>
          <w:rFonts w:ascii="Times New Roman" w:hAnsi="Times New Roman" w:cs="Times New Roman"/>
          <w:lang w:val="sr-Latn-RS"/>
        </w:rPr>
      </w:pPr>
    </w:p>
    <w:p w14:paraId="0682C928" w14:textId="77777777" w:rsidR="007A20B1" w:rsidRPr="007A20B1" w:rsidRDefault="007A20B1" w:rsidP="007A20B1">
      <w:pPr>
        <w:pStyle w:val="ListParagraph"/>
        <w:numPr>
          <w:ilvl w:val="0"/>
          <w:numId w:val="132"/>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službeno odobrava priručnik organizacije l.</w:t>
      </w:r>
    </w:p>
    <w:p w14:paraId="626BC731" w14:textId="77777777" w:rsidR="007A20B1" w:rsidRPr="007A20B1" w:rsidRDefault="007A20B1" w:rsidP="00017AA8">
      <w:pPr>
        <w:jc w:val="both"/>
        <w:rPr>
          <w:rFonts w:ascii="Times New Roman" w:hAnsi="Times New Roman" w:cs="Times New Roman"/>
          <w:lang w:val="sr-Latn-RS"/>
        </w:rPr>
      </w:pPr>
    </w:p>
    <w:p w14:paraId="5BC57D76" w14:textId="77777777" w:rsidR="007A20B1" w:rsidRPr="007A20B1" w:rsidRDefault="007A20B1" w:rsidP="007A20B1">
      <w:pPr>
        <w:pStyle w:val="ListParagraph"/>
        <w:numPr>
          <w:ilvl w:val="0"/>
          <w:numId w:val="13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Referentni broj sertifikata navodi se u sertifikatu organizacije na način koji utvrdi Agencija.</w:t>
      </w:r>
    </w:p>
    <w:p w14:paraId="426B0FD4" w14:textId="77777777" w:rsidR="007A20B1" w:rsidRPr="007A20B1" w:rsidRDefault="007A20B1" w:rsidP="00017AA8">
      <w:pPr>
        <w:ind w:firstLine="45"/>
        <w:jc w:val="both"/>
        <w:rPr>
          <w:rFonts w:ascii="Times New Roman" w:hAnsi="Times New Roman" w:cs="Times New Roman"/>
          <w:lang w:val="sr-Latn-RS"/>
        </w:rPr>
      </w:pPr>
    </w:p>
    <w:p w14:paraId="204B0A70" w14:textId="77777777" w:rsidR="007A20B1" w:rsidRPr="007A20B1" w:rsidRDefault="007A20B1" w:rsidP="007A20B1">
      <w:pPr>
        <w:pStyle w:val="ListParagraph"/>
        <w:numPr>
          <w:ilvl w:val="0"/>
          <w:numId w:val="13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Sertifikat se izdaje bez vremenskog ograničenja. Privilegije i delokrug aktivnosti za čiju sprovođenje organizacija ima  odobrenje, uključujući prema potrebi sva ograničenja, navode se u uslovima odobrenja priloženima sertifikatu. </w:t>
      </w:r>
    </w:p>
    <w:p w14:paraId="79DC3D08" w14:textId="77777777" w:rsidR="007A20B1" w:rsidRPr="007A20B1" w:rsidRDefault="007A20B1" w:rsidP="00017AA8">
      <w:pPr>
        <w:jc w:val="both"/>
        <w:rPr>
          <w:rFonts w:ascii="Times New Roman" w:hAnsi="Times New Roman" w:cs="Times New Roman"/>
          <w:lang w:val="sr-Latn-RS"/>
        </w:rPr>
      </w:pPr>
    </w:p>
    <w:p w14:paraId="111E4DA7" w14:textId="77777777" w:rsidR="007A20B1" w:rsidRPr="007A20B1" w:rsidRDefault="007A20B1" w:rsidP="007A20B1">
      <w:pPr>
        <w:pStyle w:val="ListParagraph"/>
        <w:numPr>
          <w:ilvl w:val="0"/>
          <w:numId w:val="13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Kako bi se organizaciji omogućilo da uvede promene bez prethodnog odobrenja nadležnog organa u skladu sa tačkom  CAO.UAS.105 Priloga II. (deo CAO.UAS) Uredba (ACV) Br. 03/2025, Nadležni organ odobrava relevantni  postupak iz priručnika organizacije u kojem se utvrđuje opseg takvih promena i opisuje kako se tim promenama  upravlja i kako se o njima obaveštava Nadležni organ.</w:t>
      </w:r>
    </w:p>
    <w:p w14:paraId="5295A8F4" w14:textId="77777777" w:rsidR="007A20B1" w:rsidRPr="007A20B1" w:rsidRDefault="007A20B1" w:rsidP="00017AA8">
      <w:pPr>
        <w:jc w:val="both"/>
        <w:rPr>
          <w:rFonts w:ascii="Times New Roman" w:hAnsi="Times New Roman" w:cs="Times New Roman"/>
          <w:lang w:val="sr-Latn-RS"/>
        </w:rPr>
      </w:pPr>
    </w:p>
    <w:p w14:paraId="527F75B3" w14:textId="77777777" w:rsidR="007A20B1" w:rsidRPr="007A20B1" w:rsidRDefault="007A20B1" w:rsidP="00017AA8">
      <w:pPr>
        <w:jc w:val="both"/>
        <w:rPr>
          <w:rFonts w:ascii="Times New Roman" w:hAnsi="Times New Roman" w:cs="Times New Roman"/>
          <w:lang w:val="sr-Latn-RS"/>
        </w:rPr>
      </w:pPr>
    </w:p>
    <w:p w14:paraId="7ED344CA"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AR.UAS.GEN.330</w:t>
      </w:r>
      <w:r w:rsidRPr="007A20B1">
        <w:rPr>
          <w:rFonts w:ascii="Times New Roman" w:hAnsi="Times New Roman" w:cs="Times New Roman"/>
          <w:b/>
          <w:lang w:val="sr-Latn-RS"/>
        </w:rPr>
        <w:tab/>
        <w:t>Promene – organizacije</w:t>
      </w:r>
    </w:p>
    <w:p w14:paraId="0A0307C0" w14:textId="77777777" w:rsidR="007A20B1" w:rsidRPr="007A20B1" w:rsidRDefault="007A20B1" w:rsidP="00017AA8">
      <w:pPr>
        <w:jc w:val="both"/>
        <w:rPr>
          <w:rFonts w:ascii="Times New Roman" w:hAnsi="Times New Roman" w:cs="Times New Roman"/>
          <w:lang w:val="sr-Latn-RS"/>
        </w:rPr>
      </w:pPr>
    </w:p>
    <w:p w14:paraId="314D08B9" w14:textId="77777777" w:rsidR="007A20B1" w:rsidRPr="007A20B1" w:rsidRDefault="007A20B1" w:rsidP="007A20B1">
      <w:pPr>
        <w:pStyle w:val="ListParagraph"/>
        <w:numPr>
          <w:ilvl w:val="0"/>
          <w:numId w:val="133"/>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Nakon primljena zahteva za promenu za koju je potrebno prethodno odobrenje, Nadležni organ prije izdavanja  odobrenja proverava usklađenost organizacije sa primenjivim zahtevima. </w:t>
      </w:r>
    </w:p>
    <w:p w14:paraId="73546EFB" w14:textId="77777777" w:rsidR="007A20B1" w:rsidRPr="007A20B1" w:rsidRDefault="007A20B1" w:rsidP="00017AA8">
      <w:pPr>
        <w:jc w:val="both"/>
        <w:rPr>
          <w:rFonts w:ascii="Times New Roman" w:hAnsi="Times New Roman" w:cs="Times New Roman"/>
          <w:lang w:val="sr-Latn-RS"/>
        </w:rPr>
      </w:pPr>
    </w:p>
    <w:p w14:paraId="093281DB" w14:textId="77777777" w:rsidR="007A20B1" w:rsidRPr="007A20B1" w:rsidRDefault="007A20B1" w:rsidP="007A20B1">
      <w:pPr>
        <w:pStyle w:val="ListParagraph"/>
        <w:numPr>
          <w:ilvl w:val="0"/>
          <w:numId w:val="133"/>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Nadležni organ utvrđuje uslove pod kojima organizacija može raditi tokom promene, osim ako Nadležni organ odluči  da sertifikat organizacije treba privremeno oduzeti. </w:t>
      </w:r>
    </w:p>
    <w:p w14:paraId="71AC6CF9" w14:textId="77777777" w:rsidR="007A20B1" w:rsidRPr="007A20B1" w:rsidRDefault="007A20B1" w:rsidP="00017AA8">
      <w:pPr>
        <w:jc w:val="both"/>
        <w:rPr>
          <w:rFonts w:ascii="Times New Roman" w:hAnsi="Times New Roman" w:cs="Times New Roman"/>
          <w:lang w:val="sr-Latn-RS"/>
        </w:rPr>
      </w:pPr>
    </w:p>
    <w:p w14:paraId="7EDD720E" w14:textId="77777777" w:rsidR="007A20B1" w:rsidRPr="007A20B1" w:rsidRDefault="007A20B1" w:rsidP="007A20B1">
      <w:pPr>
        <w:pStyle w:val="ListParagraph"/>
        <w:numPr>
          <w:ilvl w:val="0"/>
          <w:numId w:val="133"/>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Kad utvrdi da organizacija ispunjava primenjive zahteve, Nadležni organ odobrava promenu. </w:t>
      </w:r>
    </w:p>
    <w:p w14:paraId="106D8EFB" w14:textId="77777777" w:rsidR="007A20B1" w:rsidRPr="007A20B1" w:rsidRDefault="007A20B1" w:rsidP="00017AA8">
      <w:pPr>
        <w:jc w:val="both"/>
        <w:rPr>
          <w:rFonts w:ascii="Times New Roman" w:hAnsi="Times New Roman" w:cs="Times New Roman"/>
          <w:lang w:val="sr-Latn-RS"/>
        </w:rPr>
      </w:pPr>
    </w:p>
    <w:p w14:paraId="5612EB74" w14:textId="77777777" w:rsidR="007A20B1" w:rsidRPr="007A20B1" w:rsidRDefault="007A20B1" w:rsidP="007A20B1">
      <w:pPr>
        <w:pStyle w:val="ListParagraph"/>
        <w:numPr>
          <w:ilvl w:val="0"/>
          <w:numId w:val="133"/>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Ne dovodeći u pitanje bilo kakve dodatne mere osiguravanja provedbe propisa, ako organizacija uvodi promene za  koje je potrebno prethodno odobrenje, a nije dobila odobrenje nadležnog organa u skladu s pod tačkom (c), Nadležni organ razmatra treba li privremeno oduzeti, ograničiti ili trajno oduzeti sertifikat organizacije. </w:t>
      </w:r>
    </w:p>
    <w:p w14:paraId="2EDFAACA" w14:textId="77777777" w:rsidR="007A20B1" w:rsidRPr="007A20B1" w:rsidRDefault="007A20B1" w:rsidP="00017AA8">
      <w:pPr>
        <w:jc w:val="both"/>
        <w:rPr>
          <w:rFonts w:ascii="Times New Roman" w:hAnsi="Times New Roman" w:cs="Times New Roman"/>
          <w:lang w:val="sr-Latn-RS"/>
        </w:rPr>
      </w:pPr>
    </w:p>
    <w:p w14:paraId="55A7E591" w14:textId="77777777" w:rsidR="007A20B1" w:rsidRPr="007A20B1" w:rsidRDefault="007A20B1" w:rsidP="007A20B1">
      <w:pPr>
        <w:pStyle w:val="ListParagraph"/>
        <w:numPr>
          <w:ilvl w:val="0"/>
          <w:numId w:val="133"/>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Nadležni organ uključuje preispitivanje promena za koje nije potrebno prethodno odobrenje u svoj kontinuirani  nadzor u skladu s načelima utvrđenima u tački AR.UAS.GEN.300. Ako se utvrdi bilo kakva neusklađenost, Nadležni organ obaveštava organizaciju, traži daljnje promene i postupa u skladu sa tačkom AR.UAS.GEN.350.</w:t>
      </w:r>
    </w:p>
    <w:p w14:paraId="251ED1E1" w14:textId="77777777" w:rsidR="007A20B1" w:rsidRPr="007A20B1" w:rsidRDefault="007A20B1" w:rsidP="00017AA8">
      <w:pPr>
        <w:jc w:val="both"/>
        <w:rPr>
          <w:rFonts w:ascii="Times New Roman" w:hAnsi="Times New Roman" w:cs="Times New Roman"/>
          <w:lang w:val="sr-Latn-RS"/>
        </w:rPr>
      </w:pPr>
    </w:p>
    <w:p w14:paraId="2A66754A" w14:textId="77777777" w:rsidR="007A20B1" w:rsidRPr="007A20B1" w:rsidRDefault="007A20B1" w:rsidP="00017AA8">
      <w:pPr>
        <w:jc w:val="both"/>
        <w:rPr>
          <w:rFonts w:ascii="Times New Roman" w:hAnsi="Times New Roman" w:cs="Times New Roman"/>
          <w:lang w:val="sr-Latn-RS"/>
        </w:rPr>
      </w:pPr>
    </w:p>
    <w:p w14:paraId="37AE557A"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AR.UAS.GEN.350</w:t>
      </w:r>
      <w:r w:rsidRPr="007A20B1">
        <w:rPr>
          <w:rFonts w:ascii="Times New Roman" w:hAnsi="Times New Roman" w:cs="Times New Roman"/>
          <w:b/>
          <w:lang w:val="sr-Latn-RS"/>
        </w:rPr>
        <w:tab/>
        <w:t>Nalazi, korektivne mere i opažanja – organizacije</w:t>
      </w:r>
    </w:p>
    <w:p w14:paraId="3611E8A3" w14:textId="77777777" w:rsidR="007A20B1" w:rsidRPr="007A20B1" w:rsidRDefault="007A20B1" w:rsidP="00017AA8">
      <w:pPr>
        <w:jc w:val="both"/>
        <w:rPr>
          <w:rFonts w:ascii="Times New Roman" w:hAnsi="Times New Roman" w:cs="Times New Roman"/>
          <w:lang w:val="sr-Latn-RS"/>
        </w:rPr>
      </w:pPr>
    </w:p>
    <w:p w14:paraId="68167B58" w14:textId="77777777" w:rsidR="007A20B1" w:rsidRPr="007A20B1" w:rsidRDefault="007A20B1" w:rsidP="007A20B1">
      <w:pPr>
        <w:pStyle w:val="ListParagraph"/>
        <w:numPr>
          <w:ilvl w:val="0"/>
          <w:numId w:val="134"/>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Nadležni organ uspostavlja sistem za analizu nalaza s obzirom na njihovu važnost za sigurnost. </w:t>
      </w:r>
    </w:p>
    <w:p w14:paraId="4186DFC5" w14:textId="77777777" w:rsidR="007A20B1" w:rsidRPr="007A20B1" w:rsidRDefault="007A20B1" w:rsidP="00017AA8">
      <w:pPr>
        <w:jc w:val="both"/>
        <w:rPr>
          <w:rFonts w:ascii="Times New Roman" w:hAnsi="Times New Roman" w:cs="Times New Roman"/>
          <w:lang w:val="sr-Latn-RS"/>
        </w:rPr>
      </w:pPr>
    </w:p>
    <w:p w14:paraId="6E436B9E" w14:textId="77777777" w:rsidR="007A20B1" w:rsidRPr="007A20B1" w:rsidRDefault="007A20B1" w:rsidP="007A20B1">
      <w:pPr>
        <w:pStyle w:val="ListParagraph"/>
        <w:numPr>
          <w:ilvl w:val="0"/>
          <w:numId w:val="134"/>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Nadležni organ izdaje nalaz 1. nivoa kad utvrdi znatnu neusklađenost sa primenjivim zahtevima Uredbe (ACV) Br. 05/2020 i njezinih delegiranih i sprovedenih akata, s postupcima i priručnicima organizacije ili s sertifikatom  organizacije, uključujući uslove odobrenja, koja smanjuje sigurnost ili ozbiljno ugrožava sigurnost letenja.</w:t>
      </w:r>
    </w:p>
    <w:p w14:paraId="2B84918C" w14:textId="77777777" w:rsidR="007A20B1" w:rsidRPr="007A20B1" w:rsidRDefault="007A20B1" w:rsidP="00017AA8">
      <w:pPr>
        <w:jc w:val="both"/>
        <w:rPr>
          <w:rFonts w:ascii="Times New Roman" w:hAnsi="Times New Roman" w:cs="Times New Roman"/>
          <w:lang w:val="sr-Latn-RS"/>
        </w:rPr>
      </w:pPr>
    </w:p>
    <w:p w14:paraId="17D07929" w14:textId="77777777" w:rsidR="007A20B1" w:rsidRPr="007A20B1" w:rsidRDefault="007A20B1" w:rsidP="00017AA8">
      <w:pPr>
        <w:ind w:left="720"/>
        <w:jc w:val="both"/>
        <w:rPr>
          <w:rFonts w:ascii="Times New Roman" w:hAnsi="Times New Roman" w:cs="Times New Roman"/>
          <w:lang w:val="sr-Latn-RS"/>
        </w:rPr>
      </w:pPr>
      <w:r w:rsidRPr="007A20B1">
        <w:rPr>
          <w:rFonts w:ascii="Times New Roman" w:hAnsi="Times New Roman" w:cs="Times New Roman"/>
          <w:lang w:val="sr-Latn-RS"/>
        </w:rPr>
        <w:t>Nalazi 1. nivoa uključuju i:</w:t>
      </w:r>
    </w:p>
    <w:p w14:paraId="33C4D072" w14:textId="77777777" w:rsidR="007A20B1" w:rsidRPr="007A20B1" w:rsidRDefault="007A20B1" w:rsidP="00017AA8">
      <w:pPr>
        <w:jc w:val="both"/>
        <w:rPr>
          <w:rFonts w:ascii="Times New Roman" w:hAnsi="Times New Roman" w:cs="Times New Roman"/>
          <w:lang w:val="sr-Latn-RS"/>
        </w:rPr>
      </w:pPr>
    </w:p>
    <w:p w14:paraId="207D61E2" w14:textId="77777777" w:rsidR="007A20B1" w:rsidRPr="007A20B1" w:rsidRDefault="007A20B1" w:rsidP="007A20B1">
      <w:pPr>
        <w:pStyle w:val="ListParagraph"/>
        <w:numPr>
          <w:ilvl w:val="0"/>
          <w:numId w:val="135"/>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svako ne dopuštanje nadležnom organu da pristupi objektima organizacije iz točka CAO.UAS.112 Priloga II. (deo  CAO.UAS) Uredba (ACV) Br. 03/2025 tokom uobičajenog radnog vremena i nakon dva pisana zahteva; </w:t>
      </w:r>
    </w:p>
    <w:p w14:paraId="0520E4FC" w14:textId="77777777" w:rsidR="007A20B1" w:rsidRPr="007A20B1" w:rsidRDefault="007A20B1" w:rsidP="00017AA8">
      <w:pPr>
        <w:ind w:left="360"/>
        <w:jc w:val="both"/>
        <w:rPr>
          <w:rFonts w:ascii="Times New Roman" w:hAnsi="Times New Roman" w:cs="Times New Roman"/>
          <w:lang w:val="sr-Latn-RS"/>
        </w:rPr>
      </w:pPr>
    </w:p>
    <w:p w14:paraId="59FD4EC5" w14:textId="77777777" w:rsidR="007A20B1" w:rsidRPr="007A20B1" w:rsidRDefault="007A20B1" w:rsidP="007A20B1">
      <w:pPr>
        <w:pStyle w:val="ListParagraph"/>
        <w:numPr>
          <w:ilvl w:val="0"/>
          <w:numId w:val="135"/>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sticanje sertifikata organizacije ili održavanje njegove valjanosti dostavljanjem krivotvorenih dokaznih  dokumenata; </w:t>
      </w:r>
    </w:p>
    <w:p w14:paraId="65C3B062" w14:textId="77777777" w:rsidR="007A20B1" w:rsidRPr="007A20B1" w:rsidRDefault="007A20B1" w:rsidP="00017AA8">
      <w:pPr>
        <w:ind w:left="360"/>
        <w:jc w:val="both"/>
        <w:rPr>
          <w:rFonts w:ascii="Times New Roman" w:hAnsi="Times New Roman" w:cs="Times New Roman"/>
          <w:lang w:val="sr-Latn-RS"/>
        </w:rPr>
      </w:pPr>
    </w:p>
    <w:p w14:paraId="1F52911F" w14:textId="77777777" w:rsidR="007A20B1" w:rsidRPr="007A20B1" w:rsidRDefault="007A20B1" w:rsidP="007A20B1">
      <w:pPr>
        <w:pStyle w:val="ListParagraph"/>
        <w:numPr>
          <w:ilvl w:val="0"/>
          <w:numId w:val="135"/>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svaki dokaz o zloupotrebi ili neovlaštenoj upotrebi sertifikata organizacije; </w:t>
      </w:r>
    </w:p>
    <w:p w14:paraId="3D960CDB" w14:textId="77777777" w:rsidR="007A20B1" w:rsidRPr="007A20B1" w:rsidRDefault="007A20B1" w:rsidP="00017AA8">
      <w:pPr>
        <w:ind w:left="360"/>
        <w:jc w:val="both"/>
        <w:rPr>
          <w:rFonts w:ascii="Times New Roman" w:hAnsi="Times New Roman" w:cs="Times New Roman"/>
          <w:lang w:val="sr-Latn-RS"/>
        </w:rPr>
      </w:pPr>
    </w:p>
    <w:p w14:paraId="4078090C" w14:textId="77777777" w:rsidR="007A20B1" w:rsidRPr="007A20B1" w:rsidRDefault="007A20B1" w:rsidP="007A20B1">
      <w:pPr>
        <w:pStyle w:val="ListParagraph"/>
        <w:numPr>
          <w:ilvl w:val="0"/>
          <w:numId w:val="135"/>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nepostojanje odgovornog rukovoditelja.</w:t>
      </w:r>
    </w:p>
    <w:p w14:paraId="57FFE2E1" w14:textId="77777777" w:rsidR="007A20B1" w:rsidRPr="007A20B1" w:rsidRDefault="007A20B1" w:rsidP="00017AA8">
      <w:pPr>
        <w:jc w:val="both"/>
        <w:rPr>
          <w:rFonts w:ascii="Times New Roman" w:hAnsi="Times New Roman" w:cs="Times New Roman"/>
          <w:lang w:val="sr-Latn-RS"/>
        </w:rPr>
      </w:pPr>
    </w:p>
    <w:p w14:paraId="0EAFC38F" w14:textId="77777777" w:rsidR="007A20B1" w:rsidRPr="007A20B1" w:rsidRDefault="007A20B1" w:rsidP="007A20B1">
      <w:pPr>
        <w:pStyle w:val="ListParagraph"/>
        <w:numPr>
          <w:ilvl w:val="0"/>
          <w:numId w:val="134"/>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lastRenderedPageBreak/>
        <w:t xml:space="preserve">Nadležni organ izdaje nalaz 2. nivoa kad utvrdi neusklađenost sa primenjivim zahtevima iz Uredbe (ACV) Br. 05/2020 i  njezinih delegiranih i sprovedenih akata, s postupcima i priručnicima organizacije ili s sertifikatom organizacije,  uključujući uslova odobrenja, koja nije klasificirana kao nalaz 1. nivoa. </w:t>
      </w:r>
    </w:p>
    <w:p w14:paraId="07EDF50F" w14:textId="77777777" w:rsidR="007A20B1" w:rsidRPr="007A20B1" w:rsidRDefault="007A20B1" w:rsidP="00017AA8">
      <w:pPr>
        <w:jc w:val="both"/>
        <w:rPr>
          <w:rFonts w:ascii="Times New Roman" w:hAnsi="Times New Roman" w:cs="Times New Roman"/>
          <w:lang w:val="sr-Latn-RS"/>
        </w:rPr>
      </w:pPr>
    </w:p>
    <w:p w14:paraId="4EDEE517" w14:textId="77777777" w:rsidR="007A20B1" w:rsidRPr="007A20B1" w:rsidRDefault="007A20B1" w:rsidP="007A20B1">
      <w:pPr>
        <w:pStyle w:val="ListParagraph"/>
        <w:numPr>
          <w:ilvl w:val="0"/>
          <w:numId w:val="134"/>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Kad se prilikom nadzora ili na bilo koji drugi način utvrdi određeni nalaz, Nadležni organ, ne dovodeći u pitanje bilo  kakve dodatne mere koje se zahtevaju Uredbom (ACV) Br. 05/2020 i njezinim delegiranim i sprovedenim aktima,  pisanim putem obaveštava organizaciju o nalazu i zahteva korektivne mere za otklanjanje utvrđene neusklađenosti.  Ako se nalaz 1. nivoa direktno odnosi na bespilotni vazduhoplov ili jedinicu za kontrolu i praćenje, Nadležni organ  obaveštava Nadležni organ navedeno u tački AR.UAS.GEN.010 pod tački (a) ako taj organ nije taj koji je utvrdio nalaz.</w:t>
      </w:r>
    </w:p>
    <w:p w14:paraId="58077660" w14:textId="77777777" w:rsidR="007A20B1" w:rsidRPr="007A20B1" w:rsidRDefault="007A20B1" w:rsidP="00017AA8">
      <w:pPr>
        <w:jc w:val="both"/>
        <w:rPr>
          <w:rFonts w:ascii="Times New Roman" w:hAnsi="Times New Roman" w:cs="Times New Roman"/>
          <w:lang w:val="sr-Latn-RS"/>
        </w:rPr>
      </w:pPr>
    </w:p>
    <w:p w14:paraId="3155249B" w14:textId="77777777" w:rsidR="007A20B1" w:rsidRPr="007A20B1" w:rsidRDefault="007A20B1" w:rsidP="007A20B1">
      <w:pPr>
        <w:pStyle w:val="ListParagraph"/>
        <w:numPr>
          <w:ilvl w:val="0"/>
          <w:numId w:val="136"/>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U slučaju nalaza 1. nivoa Nadležni organ bez odgode poduzima odgovarajuće mere kako bi zabranilo ili  ograničilo aktivnosti predmetne organizacije i, prema potrebi, poduzima mere za trajno oduzimanje sertifikata  ili za privremeno oduzimanje ili ograničavanje cijelog ili dela sertifikata, ovisno o ozbiljnosti nalaza 1. nivoa,  dok organizacija ne poduzme zadovoljavajuće korektivne mere. </w:t>
      </w:r>
    </w:p>
    <w:p w14:paraId="2A6A1F15" w14:textId="77777777" w:rsidR="007A20B1" w:rsidRPr="007A20B1" w:rsidRDefault="007A20B1" w:rsidP="00017AA8">
      <w:pPr>
        <w:ind w:left="360"/>
        <w:jc w:val="both"/>
        <w:rPr>
          <w:rFonts w:ascii="Times New Roman" w:hAnsi="Times New Roman" w:cs="Times New Roman"/>
          <w:lang w:val="sr-Latn-RS"/>
        </w:rPr>
      </w:pPr>
    </w:p>
    <w:p w14:paraId="44373B20" w14:textId="77777777" w:rsidR="007A20B1" w:rsidRPr="007A20B1" w:rsidRDefault="007A20B1" w:rsidP="007A20B1">
      <w:pPr>
        <w:pStyle w:val="ListParagraph"/>
        <w:numPr>
          <w:ilvl w:val="0"/>
          <w:numId w:val="136"/>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U slučaju nalaza 2. nivoa Nadležni organ:</w:t>
      </w:r>
    </w:p>
    <w:p w14:paraId="15E413F1" w14:textId="77777777" w:rsidR="007A20B1" w:rsidRPr="007A20B1" w:rsidRDefault="007A20B1" w:rsidP="00017AA8">
      <w:pPr>
        <w:jc w:val="both"/>
        <w:rPr>
          <w:rFonts w:ascii="Times New Roman" w:hAnsi="Times New Roman" w:cs="Times New Roman"/>
          <w:lang w:val="sr-Latn-RS"/>
        </w:rPr>
      </w:pPr>
    </w:p>
    <w:p w14:paraId="69DDCBCE" w14:textId="77777777" w:rsidR="007A20B1" w:rsidRPr="007A20B1" w:rsidRDefault="007A20B1" w:rsidP="007A20B1">
      <w:pPr>
        <w:pStyle w:val="ListParagraph"/>
        <w:numPr>
          <w:ilvl w:val="0"/>
          <w:numId w:val="137"/>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 xml:space="preserve">odobrava organizaciji razdoblje za sprovođenje plana korektivnih mera koje je primereno prirodi nalaza i  koje ni u kojem slučaju inicijalno ne smije biti dulje od tri meseca. To razdoblje počinje od datuma kad je  organizacija pisanim putem obaveštena o nalazu. Ovisno o prirodi nalaza, Nadležni organ može produljiti  to tromesečno razdoblje po njegovom isteku; </w:t>
      </w:r>
    </w:p>
    <w:p w14:paraId="7CE09412" w14:textId="77777777" w:rsidR="007A20B1" w:rsidRPr="007A20B1" w:rsidRDefault="007A20B1" w:rsidP="00017AA8">
      <w:pPr>
        <w:ind w:left="720"/>
        <w:jc w:val="both"/>
        <w:rPr>
          <w:rFonts w:ascii="Times New Roman" w:hAnsi="Times New Roman" w:cs="Times New Roman"/>
          <w:lang w:val="sr-Latn-RS"/>
        </w:rPr>
      </w:pPr>
    </w:p>
    <w:p w14:paraId="4E9D6881" w14:textId="77777777" w:rsidR="007A20B1" w:rsidRPr="007A20B1" w:rsidRDefault="007A20B1" w:rsidP="007A20B1">
      <w:pPr>
        <w:pStyle w:val="ListParagraph"/>
        <w:numPr>
          <w:ilvl w:val="0"/>
          <w:numId w:val="137"/>
        </w:numPr>
        <w:autoSpaceDE w:val="0"/>
        <w:autoSpaceDN w:val="0"/>
        <w:ind w:left="1440"/>
        <w:jc w:val="both"/>
        <w:rPr>
          <w:rFonts w:ascii="Times New Roman" w:hAnsi="Times New Roman" w:cs="Times New Roman"/>
          <w:lang w:val="sr-Latn-RS"/>
        </w:rPr>
      </w:pPr>
      <w:r w:rsidRPr="007A20B1">
        <w:rPr>
          <w:rFonts w:ascii="Times New Roman" w:hAnsi="Times New Roman" w:cs="Times New Roman"/>
          <w:lang w:val="sr-Latn-RS"/>
        </w:rPr>
        <w:t>ocenjuje plan korektivnih mera koji je predložila organizacija te ga prihvaća ako se na temelju ocene  zaključi da je dostatan za uklanjanje neusklađenosti.</w:t>
      </w:r>
    </w:p>
    <w:p w14:paraId="07BF0159" w14:textId="77777777" w:rsidR="007A20B1" w:rsidRPr="007A20B1" w:rsidRDefault="007A20B1" w:rsidP="00017AA8">
      <w:pPr>
        <w:jc w:val="both"/>
        <w:rPr>
          <w:rFonts w:ascii="Times New Roman" w:hAnsi="Times New Roman" w:cs="Times New Roman"/>
          <w:lang w:val="sr-Latn-RS"/>
        </w:rPr>
      </w:pPr>
    </w:p>
    <w:p w14:paraId="45A356B3" w14:textId="77777777" w:rsidR="007A20B1" w:rsidRPr="007A20B1" w:rsidRDefault="007A20B1" w:rsidP="007A20B1">
      <w:pPr>
        <w:pStyle w:val="ListParagraph"/>
        <w:numPr>
          <w:ilvl w:val="0"/>
          <w:numId w:val="136"/>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Ako organizacija ne dostavi prihvatljiv plan korektivnih mera ili ne provede korektivne mere u roku koji je  Nadležni organ inicijalno prihvatilo ili dodatno produljilo, nalaz se podiže na nalaz 1. nivoa te se poduzimaju  mere u skladu sa pod tačkom (d) tačkom  (d)(1).</w:t>
      </w:r>
    </w:p>
    <w:p w14:paraId="2641E0AE" w14:textId="77777777" w:rsidR="007A20B1" w:rsidRPr="007A20B1" w:rsidRDefault="007A20B1" w:rsidP="00017AA8">
      <w:pPr>
        <w:ind w:left="360"/>
        <w:jc w:val="both"/>
        <w:rPr>
          <w:rFonts w:ascii="Times New Roman" w:hAnsi="Times New Roman" w:cs="Times New Roman"/>
          <w:lang w:val="sr-Latn-RS"/>
        </w:rPr>
      </w:pPr>
    </w:p>
    <w:p w14:paraId="485529E9" w14:textId="77777777" w:rsidR="007A20B1" w:rsidRPr="007A20B1" w:rsidRDefault="007A20B1" w:rsidP="007A20B1">
      <w:pPr>
        <w:pStyle w:val="ListParagraph"/>
        <w:numPr>
          <w:ilvl w:val="0"/>
          <w:numId w:val="136"/>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Nadležni organ vodi evidenciju svih nalaza koje je utvrdilo ili koji su mu dostavljeni u skladu s pod tačkom (e) te,  prema potrebi, mera osiguravanja provedbe propisa koje je primenilo i svih korektivnih mera i datuma  zaključenja mera povezanih sa svim nalazima.</w:t>
      </w:r>
    </w:p>
    <w:p w14:paraId="06359A0D" w14:textId="77777777" w:rsidR="007A20B1" w:rsidRPr="007A20B1" w:rsidRDefault="007A20B1" w:rsidP="00017AA8">
      <w:pPr>
        <w:jc w:val="both"/>
        <w:rPr>
          <w:rFonts w:ascii="Times New Roman" w:hAnsi="Times New Roman" w:cs="Times New Roman"/>
          <w:lang w:val="sr-Latn-RS"/>
        </w:rPr>
      </w:pPr>
    </w:p>
    <w:p w14:paraId="5163A65C" w14:textId="77777777" w:rsidR="007A20B1" w:rsidRPr="007A20B1" w:rsidRDefault="007A20B1" w:rsidP="007A20B1">
      <w:pPr>
        <w:pStyle w:val="ListParagraph"/>
        <w:numPr>
          <w:ilvl w:val="0"/>
          <w:numId w:val="134"/>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Ne dovodeći u pitanje bilo kakve dodatne mere osiguravanja provedbe propisa, kad organ koje obavlja zadatke nadzora  u skladu s točkom AR.UAS.GEN.300 pod tačkom (d) utvrdi bilo kakvu neusklađenost organizacije koju je sertifikovalo  Nadležni organ druge države članice ili Agencija sa primenjivim zahtevima iz Uredbe (ACV) Br. 05/2020 i njezinih  delegiranih i sprovedenih akata, ono obavešćuje to Nadležni organ i navodi nivo nalaza. </w:t>
      </w:r>
    </w:p>
    <w:p w14:paraId="76F1F5C1" w14:textId="77777777" w:rsidR="007A20B1" w:rsidRPr="007A20B1" w:rsidRDefault="007A20B1" w:rsidP="00017AA8">
      <w:pPr>
        <w:jc w:val="both"/>
        <w:rPr>
          <w:rFonts w:ascii="Times New Roman" w:hAnsi="Times New Roman" w:cs="Times New Roman"/>
          <w:lang w:val="sr-Latn-RS"/>
        </w:rPr>
      </w:pPr>
    </w:p>
    <w:p w14:paraId="3B6DE141" w14:textId="77777777" w:rsidR="007A20B1" w:rsidRPr="007A20B1" w:rsidRDefault="007A20B1" w:rsidP="007A20B1">
      <w:pPr>
        <w:pStyle w:val="ListParagraph"/>
        <w:numPr>
          <w:ilvl w:val="0"/>
          <w:numId w:val="134"/>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Nadležni organ može izneti opažanja u svakom od sljedećih slučajeva za koji nije potreban nalaz 1 ili 2 nivoa:</w:t>
      </w:r>
    </w:p>
    <w:p w14:paraId="01674313" w14:textId="77777777" w:rsidR="007A20B1" w:rsidRPr="007A20B1" w:rsidRDefault="007A20B1" w:rsidP="00017AA8">
      <w:pPr>
        <w:rPr>
          <w:rFonts w:ascii="Times New Roman" w:hAnsi="Times New Roman" w:cs="Times New Roman"/>
          <w:lang w:val="sr-Latn-RS"/>
        </w:rPr>
      </w:pPr>
    </w:p>
    <w:p w14:paraId="7184D5D0" w14:textId="77777777" w:rsidR="007A20B1" w:rsidRPr="007A20B1" w:rsidRDefault="007A20B1" w:rsidP="007A20B1">
      <w:pPr>
        <w:pStyle w:val="ListParagraph"/>
        <w:numPr>
          <w:ilvl w:val="0"/>
          <w:numId w:val="138"/>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za svaki element čije su performanse ocenjene kao nedelotvorne; </w:t>
      </w:r>
    </w:p>
    <w:p w14:paraId="100B8953" w14:textId="77777777" w:rsidR="007A20B1" w:rsidRPr="007A20B1" w:rsidRDefault="007A20B1" w:rsidP="00017AA8">
      <w:pPr>
        <w:ind w:left="360"/>
        <w:jc w:val="both"/>
        <w:rPr>
          <w:rFonts w:ascii="Times New Roman" w:hAnsi="Times New Roman" w:cs="Times New Roman"/>
          <w:lang w:val="sr-Latn-RS"/>
        </w:rPr>
      </w:pPr>
    </w:p>
    <w:p w14:paraId="259FDE71" w14:textId="77777777" w:rsidR="007A20B1" w:rsidRPr="007A20B1" w:rsidRDefault="007A20B1" w:rsidP="007A20B1">
      <w:pPr>
        <w:pStyle w:val="ListParagraph"/>
        <w:numPr>
          <w:ilvl w:val="0"/>
          <w:numId w:val="138"/>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ako se utvrdi da element može uzrokovati neusklađenost u skladu sa pod tačkama (b) ili (c); </w:t>
      </w:r>
    </w:p>
    <w:p w14:paraId="01254BC1" w14:textId="77777777" w:rsidR="007A20B1" w:rsidRPr="007A20B1" w:rsidRDefault="007A20B1" w:rsidP="00017AA8">
      <w:pPr>
        <w:ind w:left="360"/>
        <w:jc w:val="both"/>
        <w:rPr>
          <w:rFonts w:ascii="Times New Roman" w:hAnsi="Times New Roman" w:cs="Times New Roman"/>
          <w:lang w:val="sr-Latn-RS"/>
        </w:rPr>
      </w:pPr>
    </w:p>
    <w:p w14:paraId="0ED7CF28" w14:textId="77777777" w:rsidR="007A20B1" w:rsidRPr="007A20B1" w:rsidRDefault="007A20B1" w:rsidP="007A20B1">
      <w:pPr>
        <w:pStyle w:val="ListParagraph"/>
        <w:numPr>
          <w:ilvl w:val="0"/>
          <w:numId w:val="138"/>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lastRenderedPageBreak/>
        <w:t xml:space="preserve">kad su predlozi ili poboljšanja od interesa za ukupnu uspešnost organizacije. </w:t>
      </w:r>
    </w:p>
    <w:p w14:paraId="0832F32C" w14:textId="77777777" w:rsidR="007A20B1" w:rsidRPr="007A20B1" w:rsidRDefault="007A20B1" w:rsidP="00017AA8">
      <w:pPr>
        <w:jc w:val="both"/>
        <w:rPr>
          <w:rFonts w:ascii="Times New Roman" w:hAnsi="Times New Roman" w:cs="Times New Roman"/>
          <w:lang w:val="sr-Latn-RS"/>
        </w:rPr>
      </w:pPr>
    </w:p>
    <w:p w14:paraId="25A7A276" w14:textId="77777777" w:rsidR="007A20B1" w:rsidRPr="007A20B1" w:rsidRDefault="007A20B1" w:rsidP="00017AA8">
      <w:pPr>
        <w:ind w:left="720"/>
        <w:jc w:val="both"/>
        <w:rPr>
          <w:rFonts w:ascii="Times New Roman" w:hAnsi="Times New Roman" w:cs="Times New Roman"/>
          <w:lang w:val="sr-Latn-RS"/>
        </w:rPr>
      </w:pPr>
      <w:r w:rsidRPr="007A20B1">
        <w:rPr>
          <w:rFonts w:ascii="Times New Roman" w:hAnsi="Times New Roman" w:cs="Times New Roman"/>
          <w:lang w:val="sr-Latn-RS"/>
        </w:rPr>
        <w:t>Zapažanja izdata prema ovoj tački biće saopštena u pisanoj formi organizaciji i evidentirana od strane nadležnog organa.</w:t>
      </w:r>
    </w:p>
    <w:p w14:paraId="2B103EEE" w14:textId="77777777" w:rsidR="007A20B1" w:rsidRPr="007A20B1" w:rsidRDefault="007A20B1" w:rsidP="00017AA8">
      <w:pPr>
        <w:jc w:val="both"/>
        <w:rPr>
          <w:rFonts w:ascii="Times New Roman" w:hAnsi="Times New Roman" w:cs="Times New Roman"/>
          <w:lang w:val="sr-Latn-RS"/>
        </w:rPr>
      </w:pPr>
    </w:p>
    <w:p w14:paraId="294AF92E" w14:textId="77777777" w:rsidR="007A20B1" w:rsidRPr="007A20B1" w:rsidRDefault="007A20B1" w:rsidP="00017AA8">
      <w:pPr>
        <w:jc w:val="both"/>
        <w:rPr>
          <w:rFonts w:ascii="Times New Roman" w:hAnsi="Times New Roman" w:cs="Times New Roman"/>
          <w:lang w:val="sr-Latn-RS"/>
        </w:rPr>
      </w:pPr>
    </w:p>
    <w:p w14:paraId="3C462B32"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AR.UAS.GEN.351</w:t>
      </w:r>
      <w:r w:rsidRPr="007A20B1">
        <w:rPr>
          <w:rFonts w:ascii="Times New Roman" w:hAnsi="Times New Roman" w:cs="Times New Roman"/>
          <w:b/>
          <w:lang w:val="sr-Latn-RS"/>
        </w:rPr>
        <w:tab/>
        <w:t>Nalazi i korektivne mere – UAS</w:t>
      </w:r>
    </w:p>
    <w:p w14:paraId="6AF3F850" w14:textId="77777777" w:rsidR="007A20B1" w:rsidRPr="007A20B1" w:rsidRDefault="007A20B1" w:rsidP="00017AA8">
      <w:pPr>
        <w:jc w:val="both"/>
        <w:rPr>
          <w:rFonts w:ascii="Times New Roman" w:hAnsi="Times New Roman" w:cs="Times New Roman"/>
          <w:lang w:val="sr-Latn-RS"/>
        </w:rPr>
      </w:pPr>
    </w:p>
    <w:p w14:paraId="2C8A00D0" w14:textId="77777777" w:rsidR="007A20B1" w:rsidRPr="007A20B1" w:rsidRDefault="007A20B1" w:rsidP="007A20B1">
      <w:pPr>
        <w:pStyle w:val="ListParagraph"/>
        <w:numPr>
          <w:ilvl w:val="0"/>
          <w:numId w:val="139"/>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Nadležni organ uspostavlja sustav za analizu nalaza s obzirom na njihovu važnost za sigurnost. </w:t>
      </w:r>
    </w:p>
    <w:p w14:paraId="454DE6D5" w14:textId="77777777" w:rsidR="007A20B1" w:rsidRPr="007A20B1" w:rsidRDefault="007A20B1" w:rsidP="00017AA8">
      <w:pPr>
        <w:jc w:val="both"/>
        <w:rPr>
          <w:rFonts w:ascii="Times New Roman" w:hAnsi="Times New Roman" w:cs="Times New Roman"/>
          <w:lang w:val="sr-Latn-RS"/>
        </w:rPr>
      </w:pPr>
    </w:p>
    <w:p w14:paraId="589D46DB" w14:textId="77777777" w:rsidR="007A20B1" w:rsidRPr="007A20B1" w:rsidRDefault="007A20B1" w:rsidP="007A20B1">
      <w:pPr>
        <w:pStyle w:val="ListParagraph"/>
        <w:numPr>
          <w:ilvl w:val="0"/>
          <w:numId w:val="139"/>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Nalaz 1. nivoa je svaka znatna neusklađenost UAS-a sa zahtevima iz Priloga I. (deo ML.UAS) Uredbe (ACV) Br. 03/2025 koja smanjuje sigurnost ili ozbiljno ugrožava sigurnost letenja. </w:t>
      </w:r>
    </w:p>
    <w:p w14:paraId="24B4125B" w14:textId="77777777" w:rsidR="007A20B1" w:rsidRPr="007A20B1" w:rsidRDefault="007A20B1" w:rsidP="00017AA8">
      <w:pPr>
        <w:jc w:val="both"/>
        <w:rPr>
          <w:rFonts w:ascii="Times New Roman" w:hAnsi="Times New Roman" w:cs="Times New Roman"/>
          <w:lang w:val="sr-Latn-RS"/>
        </w:rPr>
      </w:pPr>
    </w:p>
    <w:p w14:paraId="2B30FBE2" w14:textId="77777777" w:rsidR="007A20B1" w:rsidRPr="007A20B1" w:rsidRDefault="007A20B1" w:rsidP="007A20B1">
      <w:pPr>
        <w:pStyle w:val="ListParagraph"/>
        <w:numPr>
          <w:ilvl w:val="0"/>
          <w:numId w:val="139"/>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Nalaz 2. nivoa je svaka neusklađenost UAS-a sa zahtevima iz Priloga I. (deo ML.UAS) Uredbe (ACV) Br. 03/2025 koja nije klasificirana kao nalaz 1. nivoa. </w:t>
      </w:r>
    </w:p>
    <w:p w14:paraId="113BEA3E" w14:textId="77777777" w:rsidR="007A20B1" w:rsidRPr="007A20B1" w:rsidRDefault="007A20B1" w:rsidP="00017AA8">
      <w:pPr>
        <w:jc w:val="both"/>
        <w:rPr>
          <w:rFonts w:ascii="Times New Roman" w:hAnsi="Times New Roman" w:cs="Times New Roman"/>
          <w:lang w:val="sr-Latn-RS"/>
        </w:rPr>
      </w:pPr>
    </w:p>
    <w:p w14:paraId="4295F788" w14:textId="77777777" w:rsidR="007A20B1" w:rsidRPr="007A20B1" w:rsidRDefault="007A20B1" w:rsidP="007A20B1">
      <w:pPr>
        <w:pStyle w:val="ListParagraph"/>
        <w:numPr>
          <w:ilvl w:val="0"/>
          <w:numId w:val="139"/>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Ako se u proveri vazduhoplova ili na drugi način pronađu dokazi o neusklađenosti UAS-a sa zahtevima iz Priloga I. (deo  ML.UAS) Uredba (ACV) Br. 03/2025, Nadležni organ:</w:t>
      </w:r>
    </w:p>
    <w:p w14:paraId="0E46004A" w14:textId="77777777" w:rsidR="007A20B1" w:rsidRPr="007A20B1" w:rsidRDefault="007A20B1" w:rsidP="00017AA8">
      <w:pPr>
        <w:jc w:val="both"/>
        <w:rPr>
          <w:rFonts w:ascii="Times New Roman" w:hAnsi="Times New Roman" w:cs="Times New Roman"/>
          <w:lang w:val="sr-Latn-RS"/>
        </w:rPr>
      </w:pPr>
    </w:p>
    <w:p w14:paraId="2E85CF3B" w14:textId="77777777" w:rsidR="007A20B1" w:rsidRPr="007A20B1" w:rsidRDefault="007A20B1" w:rsidP="007A20B1">
      <w:pPr>
        <w:pStyle w:val="ListParagraph"/>
        <w:numPr>
          <w:ilvl w:val="0"/>
          <w:numId w:val="140"/>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za nalaze 1. nivoa odmah traži plan korektivnih mera s ispravcima koje treba poduzeti prije daljnjeg letenja i,  prema potrebi, trajno ili privremeno oduzima potvrdu o proveri plovidbenosti; i </w:t>
      </w:r>
    </w:p>
    <w:p w14:paraId="5E6BD4B0" w14:textId="77777777" w:rsidR="007A20B1" w:rsidRPr="007A20B1" w:rsidRDefault="007A20B1" w:rsidP="00017AA8">
      <w:pPr>
        <w:ind w:left="360"/>
        <w:jc w:val="both"/>
        <w:rPr>
          <w:rFonts w:ascii="Times New Roman" w:hAnsi="Times New Roman" w:cs="Times New Roman"/>
          <w:lang w:val="sr-Latn-RS"/>
        </w:rPr>
      </w:pPr>
    </w:p>
    <w:p w14:paraId="69CB3E00" w14:textId="77777777" w:rsidR="007A20B1" w:rsidRPr="007A20B1" w:rsidRDefault="007A20B1" w:rsidP="007A20B1">
      <w:pPr>
        <w:pStyle w:val="ListParagraph"/>
        <w:numPr>
          <w:ilvl w:val="0"/>
          <w:numId w:val="140"/>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2. za nalaze 2. nivoa traži plan korektivnih mera koji je primeren prirodi nalaza.</w:t>
      </w:r>
    </w:p>
    <w:p w14:paraId="35166C94" w14:textId="77777777" w:rsidR="007A20B1" w:rsidRPr="007A20B1" w:rsidRDefault="007A20B1" w:rsidP="00017AA8">
      <w:pPr>
        <w:jc w:val="both"/>
        <w:rPr>
          <w:rFonts w:ascii="Times New Roman" w:hAnsi="Times New Roman" w:cs="Times New Roman"/>
          <w:lang w:val="sr-Latn-RS"/>
        </w:rPr>
      </w:pPr>
    </w:p>
    <w:p w14:paraId="385036CB" w14:textId="77777777" w:rsidR="007A20B1" w:rsidRPr="007A20B1" w:rsidRDefault="007A20B1" w:rsidP="00017AA8">
      <w:pPr>
        <w:jc w:val="both"/>
        <w:rPr>
          <w:rFonts w:ascii="Times New Roman" w:hAnsi="Times New Roman" w:cs="Times New Roman"/>
          <w:lang w:val="sr-Latn-RS"/>
        </w:rPr>
      </w:pPr>
    </w:p>
    <w:p w14:paraId="7852D918"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AR.UAS.GEN.355</w:t>
      </w:r>
      <w:r w:rsidRPr="007A20B1">
        <w:rPr>
          <w:rFonts w:ascii="Times New Roman" w:hAnsi="Times New Roman" w:cs="Times New Roman"/>
          <w:b/>
          <w:lang w:val="sr-Latn-RS"/>
        </w:rPr>
        <w:tab/>
        <w:t>Suspenzija, ograničenje i opoziv sertifikata</w:t>
      </w:r>
    </w:p>
    <w:p w14:paraId="1D5F5546" w14:textId="77777777" w:rsidR="007A20B1" w:rsidRPr="007A20B1" w:rsidRDefault="007A20B1" w:rsidP="00017AA8">
      <w:pPr>
        <w:jc w:val="both"/>
        <w:rPr>
          <w:rFonts w:ascii="Times New Roman" w:hAnsi="Times New Roman" w:cs="Times New Roman"/>
          <w:lang w:val="sr-Latn-RS"/>
        </w:rPr>
      </w:pPr>
    </w:p>
    <w:p w14:paraId="6D57131A" w14:textId="77777777" w:rsidR="007A20B1" w:rsidRPr="007A20B1" w:rsidRDefault="007A20B1" w:rsidP="00017AA8">
      <w:pPr>
        <w:jc w:val="both"/>
        <w:rPr>
          <w:rFonts w:ascii="Times New Roman" w:hAnsi="Times New Roman" w:cs="Times New Roman"/>
          <w:lang w:val="sr-Latn-RS"/>
        </w:rPr>
      </w:pPr>
      <w:r w:rsidRPr="007A20B1">
        <w:rPr>
          <w:rFonts w:ascii="Times New Roman" w:hAnsi="Times New Roman" w:cs="Times New Roman"/>
          <w:lang w:val="sr-Latn-RS"/>
        </w:rPr>
        <w:t>Nadležni organ:</w:t>
      </w:r>
    </w:p>
    <w:p w14:paraId="4084C0E2" w14:textId="77777777" w:rsidR="007A20B1" w:rsidRPr="007A20B1" w:rsidRDefault="007A20B1" w:rsidP="00017AA8">
      <w:pPr>
        <w:jc w:val="both"/>
        <w:rPr>
          <w:rFonts w:ascii="Times New Roman" w:hAnsi="Times New Roman" w:cs="Times New Roman"/>
          <w:lang w:val="sr-Latn-RS"/>
        </w:rPr>
      </w:pPr>
    </w:p>
    <w:p w14:paraId="3FE8826E" w14:textId="77777777" w:rsidR="007A20B1" w:rsidRPr="007A20B1" w:rsidRDefault="007A20B1" w:rsidP="007A20B1">
      <w:pPr>
        <w:pStyle w:val="ListParagraph"/>
        <w:numPr>
          <w:ilvl w:val="0"/>
          <w:numId w:val="14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privremeno oduzima sertifikat ako smatra da je takva mera potrebna iz opravdanih razloga kako bi se sprečila  verodostojna pretnja sigurnosti bespilotnog vazduhoplova; </w:t>
      </w:r>
    </w:p>
    <w:p w14:paraId="55E0981E" w14:textId="77777777" w:rsidR="007A20B1" w:rsidRPr="007A20B1" w:rsidRDefault="007A20B1" w:rsidP="00017AA8">
      <w:pPr>
        <w:jc w:val="both"/>
        <w:rPr>
          <w:rFonts w:ascii="Times New Roman" w:hAnsi="Times New Roman" w:cs="Times New Roman"/>
          <w:lang w:val="sr-Latn-RS"/>
        </w:rPr>
      </w:pPr>
    </w:p>
    <w:p w14:paraId="24388ECB" w14:textId="77777777" w:rsidR="007A20B1" w:rsidRPr="007A20B1" w:rsidRDefault="007A20B1" w:rsidP="007A20B1">
      <w:pPr>
        <w:pStyle w:val="ListParagraph"/>
        <w:numPr>
          <w:ilvl w:val="0"/>
          <w:numId w:val="14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privremeno ili trajno oduzima ili ograničava sertifikat ako je takva mera potrebna u skladu s točkom  AR.UAS.GEN.350 ili AR.UAS.GEN.351; </w:t>
      </w:r>
    </w:p>
    <w:p w14:paraId="28CAB7B2" w14:textId="77777777" w:rsidR="007A20B1" w:rsidRPr="007A20B1" w:rsidRDefault="007A20B1" w:rsidP="00017AA8">
      <w:pPr>
        <w:jc w:val="both"/>
        <w:rPr>
          <w:rFonts w:ascii="Times New Roman" w:hAnsi="Times New Roman" w:cs="Times New Roman"/>
          <w:lang w:val="sr-Latn-RS"/>
        </w:rPr>
      </w:pPr>
    </w:p>
    <w:p w14:paraId="03F5F91D" w14:textId="77777777" w:rsidR="007A20B1" w:rsidRPr="007A20B1" w:rsidRDefault="007A20B1" w:rsidP="007A20B1">
      <w:pPr>
        <w:pStyle w:val="ListParagraph"/>
        <w:numPr>
          <w:ilvl w:val="0"/>
          <w:numId w:val="141"/>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privremeno oduzima ili ograničava cijeli sertifikat organizacije ili njegov deo ako nepredvidive okolnosti izvan kontrole  nadležnog organa sprečavaju njegove inspektore u izvršavanju dužnosti nadzora tokom ciklusa planiranja nadzora.</w:t>
      </w:r>
    </w:p>
    <w:p w14:paraId="0E629206" w14:textId="77777777" w:rsidR="007A20B1" w:rsidRPr="007A20B1" w:rsidRDefault="007A20B1" w:rsidP="00017AA8">
      <w:pPr>
        <w:jc w:val="both"/>
        <w:rPr>
          <w:rFonts w:ascii="Times New Roman" w:hAnsi="Times New Roman" w:cs="Times New Roman"/>
          <w:lang w:val="sr-Latn-RS"/>
        </w:rPr>
      </w:pPr>
    </w:p>
    <w:p w14:paraId="7688A467" w14:textId="77777777" w:rsidR="007A20B1" w:rsidRPr="007A20B1" w:rsidRDefault="007A20B1" w:rsidP="00017AA8">
      <w:pPr>
        <w:jc w:val="both"/>
        <w:rPr>
          <w:rFonts w:ascii="Times New Roman" w:hAnsi="Times New Roman" w:cs="Times New Roman"/>
          <w:lang w:val="sr-Latn-RS"/>
        </w:rPr>
      </w:pPr>
    </w:p>
    <w:p w14:paraId="4B26CFFC" w14:textId="77777777" w:rsidR="007A20B1" w:rsidRPr="007A20B1" w:rsidRDefault="007A20B1" w:rsidP="00017AA8">
      <w:pPr>
        <w:jc w:val="both"/>
        <w:rPr>
          <w:rFonts w:ascii="Times New Roman" w:hAnsi="Times New Roman" w:cs="Times New Roman"/>
          <w:lang w:val="sr-Latn-RS"/>
        </w:rPr>
      </w:pPr>
    </w:p>
    <w:p w14:paraId="2B05CC7E" w14:textId="77777777" w:rsidR="007A20B1" w:rsidRPr="007A20B1" w:rsidRDefault="007A20B1" w:rsidP="00017AA8">
      <w:pPr>
        <w:jc w:val="center"/>
        <w:rPr>
          <w:rFonts w:ascii="Times New Roman" w:hAnsi="Times New Roman" w:cs="Times New Roman"/>
          <w:lang w:val="sr-Latn-RS"/>
        </w:rPr>
      </w:pPr>
      <w:r w:rsidRPr="007A20B1">
        <w:rPr>
          <w:rFonts w:ascii="Times New Roman" w:hAnsi="Times New Roman" w:cs="Times New Roman"/>
          <w:lang w:val="sr-Latn-RS"/>
        </w:rPr>
        <w:lastRenderedPageBreak/>
        <w:t>PODODELJAK CAW</w:t>
      </w:r>
    </w:p>
    <w:p w14:paraId="1882BE5D" w14:textId="77777777" w:rsidR="007A20B1" w:rsidRPr="007A20B1" w:rsidRDefault="007A20B1" w:rsidP="00017AA8">
      <w:pPr>
        <w:jc w:val="center"/>
        <w:rPr>
          <w:rFonts w:ascii="Times New Roman" w:hAnsi="Times New Roman" w:cs="Times New Roman"/>
          <w:lang w:val="sr-Latn-RS"/>
        </w:rPr>
      </w:pPr>
    </w:p>
    <w:p w14:paraId="6ACDBF4A" w14:textId="77777777" w:rsidR="007A20B1" w:rsidRPr="007A20B1" w:rsidRDefault="007A20B1" w:rsidP="00017AA8">
      <w:pPr>
        <w:jc w:val="center"/>
        <w:rPr>
          <w:rFonts w:ascii="Times New Roman" w:hAnsi="Times New Roman" w:cs="Times New Roman"/>
          <w:b/>
          <w:lang w:val="sr-Latn-RS"/>
        </w:rPr>
      </w:pPr>
      <w:r w:rsidRPr="007A20B1">
        <w:rPr>
          <w:rFonts w:ascii="Times New Roman" w:hAnsi="Times New Roman" w:cs="Times New Roman"/>
          <w:b/>
          <w:lang w:val="sr-Latn-RS"/>
        </w:rPr>
        <w:t>PLOVIDBENOST UAS</w:t>
      </w:r>
    </w:p>
    <w:p w14:paraId="72305AFD" w14:textId="77777777" w:rsidR="007A20B1" w:rsidRPr="007A20B1" w:rsidRDefault="007A20B1" w:rsidP="00017AA8">
      <w:pPr>
        <w:jc w:val="both"/>
        <w:rPr>
          <w:rFonts w:ascii="Times New Roman" w:hAnsi="Times New Roman" w:cs="Times New Roman"/>
          <w:lang w:val="sr-Latn-RS"/>
        </w:rPr>
      </w:pPr>
    </w:p>
    <w:p w14:paraId="441F8556" w14:textId="77777777" w:rsidR="007A20B1" w:rsidRPr="007A20B1" w:rsidRDefault="007A20B1" w:rsidP="00017AA8">
      <w:pPr>
        <w:jc w:val="both"/>
        <w:rPr>
          <w:rFonts w:ascii="Times New Roman" w:hAnsi="Times New Roman" w:cs="Times New Roman"/>
          <w:lang w:val="sr-Latn-RS"/>
        </w:rPr>
      </w:pPr>
    </w:p>
    <w:p w14:paraId="084AFD9A"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AR.UAS.CAW.005</w:t>
      </w:r>
      <w:r w:rsidRPr="007A20B1">
        <w:rPr>
          <w:rFonts w:ascii="Times New Roman" w:hAnsi="Times New Roman" w:cs="Times New Roman"/>
          <w:b/>
          <w:lang w:val="sr-Latn-RS"/>
        </w:rPr>
        <w:tab/>
        <w:t>Delokrug</w:t>
      </w:r>
    </w:p>
    <w:p w14:paraId="3FEFA9C1" w14:textId="77777777" w:rsidR="007A20B1" w:rsidRPr="007A20B1" w:rsidRDefault="007A20B1" w:rsidP="00017AA8">
      <w:pPr>
        <w:jc w:val="both"/>
        <w:rPr>
          <w:rFonts w:ascii="Times New Roman" w:hAnsi="Times New Roman" w:cs="Times New Roman"/>
          <w:lang w:val="sr-Latn-RS"/>
        </w:rPr>
      </w:pPr>
    </w:p>
    <w:p w14:paraId="68501C6A" w14:textId="77777777" w:rsidR="007A20B1" w:rsidRPr="007A20B1" w:rsidRDefault="007A20B1" w:rsidP="00017AA8">
      <w:pPr>
        <w:jc w:val="both"/>
        <w:rPr>
          <w:rFonts w:ascii="Times New Roman" w:hAnsi="Times New Roman" w:cs="Times New Roman"/>
          <w:lang w:val="sr-Latn-RS"/>
        </w:rPr>
      </w:pPr>
      <w:r w:rsidRPr="007A20B1">
        <w:rPr>
          <w:rFonts w:ascii="Times New Roman" w:hAnsi="Times New Roman" w:cs="Times New Roman"/>
          <w:lang w:val="sr-Latn-RS"/>
        </w:rPr>
        <w:t>U ovom pod odeljku utvrđuju se zahtevi koje nadležni organ treba ispuniti prilikom obavljanja zadataka i ispunjavanja  odgovornosti u području nadzora kontinuirane plovidbenosti UAS-ova koji podležu Uredba (ACV) Br. 03/2025  i izdavanja potvrda o proveri plovidbenosti).</w:t>
      </w:r>
    </w:p>
    <w:p w14:paraId="2B2C2BAA" w14:textId="77777777" w:rsidR="007A20B1" w:rsidRPr="007A20B1" w:rsidRDefault="007A20B1" w:rsidP="00017AA8">
      <w:pPr>
        <w:jc w:val="both"/>
        <w:rPr>
          <w:rFonts w:ascii="Times New Roman" w:hAnsi="Times New Roman" w:cs="Times New Roman"/>
          <w:lang w:val="sr-Latn-RS"/>
        </w:rPr>
      </w:pPr>
    </w:p>
    <w:p w14:paraId="5893EB07" w14:textId="77777777" w:rsidR="007A20B1" w:rsidRPr="007A20B1" w:rsidRDefault="007A20B1" w:rsidP="00017AA8">
      <w:pPr>
        <w:jc w:val="both"/>
        <w:rPr>
          <w:rFonts w:ascii="Times New Roman" w:hAnsi="Times New Roman" w:cs="Times New Roman"/>
          <w:lang w:val="sr-Latn-RS"/>
        </w:rPr>
      </w:pPr>
    </w:p>
    <w:p w14:paraId="3DAC5651"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AR.UAS.CAW.303 Praćenje kontinuirane plovidbenosti UAS-ova</w:t>
      </w:r>
    </w:p>
    <w:p w14:paraId="1778350C" w14:textId="77777777" w:rsidR="007A20B1" w:rsidRPr="007A20B1" w:rsidRDefault="007A20B1" w:rsidP="00017AA8">
      <w:pPr>
        <w:jc w:val="both"/>
        <w:rPr>
          <w:rFonts w:ascii="Times New Roman" w:hAnsi="Times New Roman" w:cs="Times New Roman"/>
          <w:lang w:val="sr-Latn-RS"/>
        </w:rPr>
      </w:pPr>
    </w:p>
    <w:p w14:paraId="7997DC1B" w14:textId="77777777" w:rsidR="007A20B1" w:rsidRPr="007A20B1" w:rsidRDefault="007A20B1" w:rsidP="007A20B1">
      <w:pPr>
        <w:pStyle w:val="ListParagraph"/>
        <w:numPr>
          <w:ilvl w:val="0"/>
          <w:numId w:val="142"/>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Nadležni organ razvija program provere u skladu s pristupom koji se temelji na proceni rizika kako bi pratilo status  plovidbenosti flote bespilotnih vazduhoplova u svojem registru i njihovih jedinica za kontrolu i praćenje. </w:t>
      </w:r>
    </w:p>
    <w:p w14:paraId="51E3F457" w14:textId="77777777" w:rsidR="007A20B1" w:rsidRPr="007A20B1" w:rsidRDefault="007A20B1" w:rsidP="00017AA8">
      <w:pPr>
        <w:jc w:val="both"/>
        <w:rPr>
          <w:rFonts w:ascii="Times New Roman" w:hAnsi="Times New Roman" w:cs="Times New Roman"/>
          <w:lang w:val="sr-Latn-RS"/>
        </w:rPr>
      </w:pPr>
    </w:p>
    <w:p w14:paraId="31218340" w14:textId="77777777" w:rsidR="007A20B1" w:rsidRPr="007A20B1" w:rsidRDefault="007A20B1" w:rsidP="007A20B1">
      <w:pPr>
        <w:pStyle w:val="ListParagraph"/>
        <w:numPr>
          <w:ilvl w:val="0"/>
          <w:numId w:val="142"/>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Program provere uključuje provere proizvoda na uzorku bespilotnih vazduhoplova i jedinica za kontrolu i praćenje te  obuhvaća sve aspekte ključnih elemenata rizika za plovidbenost. </w:t>
      </w:r>
    </w:p>
    <w:p w14:paraId="6DB4F953" w14:textId="77777777" w:rsidR="007A20B1" w:rsidRPr="007A20B1" w:rsidRDefault="007A20B1" w:rsidP="00017AA8">
      <w:pPr>
        <w:jc w:val="both"/>
        <w:rPr>
          <w:rFonts w:ascii="Times New Roman" w:hAnsi="Times New Roman" w:cs="Times New Roman"/>
          <w:lang w:val="sr-Latn-RS"/>
        </w:rPr>
      </w:pPr>
    </w:p>
    <w:p w14:paraId="52CDE581" w14:textId="77777777" w:rsidR="007A20B1" w:rsidRPr="007A20B1" w:rsidRDefault="007A20B1" w:rsidP="007A20B1">
      <w:pPr>
        <w:pStyle w:val="ListParagraph"/>
        <w:numPr>
          <w:ilvl w:val="0"/>
          <w:numId w:val="142"/>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Provera proizvoda na uzorku proverava postignute standarde plovidbenosti u odnosu na primenjive zahteve te  utvrđuje nalaze. </w:t>
      </w:r>
    </w:p>
    <w:p w14:paraId="3FEA658C" w14:textId="77777777" w:rsidR="007A20B1" w:rsidRPr="007A20B1" w:rsidRDefault="007A20B1" w:rsidP="00017AA8">
      <w:pPr>
        <w:jc w:val="both"/>
        <w:rPr>
          <w:rFonts w:ascii="Times New Roman" w:hAnsi="Times New Roman" w:cs="Times New Roman"/>
          <w:lang w:val="sr-Latn-RS"/>
        </w:rPr>
      </w:pPr>
    </w:p>
    <w:p w14:paraId="1E4683FA" w14:textId="77777777" w:rsidR="007A20B1" w:rsidRPr="007A20B1" w:rsidRDefault="007A20B1" w:rsidP="007A20B1">
      <w:pPr>
        <w:pStyle w:val="ListParagraph"/>
        <w:numPr>
          <w:ilvl w:val="0"/>
          <w:numId w:val="142"/>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Svi utvrđeni nalazi kategoriziraju se u skladu s točkom AR.UAS.GEN.351 i potvrđuju pisanim putem odgovornoj osobi  ili organizaciji u skladu s točkom ML.UAS.201 Priloga I. (deo ML.UAS) Uredba (ACV) Br. 03/2025. </w:t>
      </w:r>
    </w:p>
    <w:p w14:paraId="1241D8AD" w14:textId="77777777" w:rsidR="007A20B1" w:rsidRPr="007A20B1" w:rsidRDefault="007A20B1" w:rsidP="00017AA8">
      <w:pPr>
        <w:jc w:val="both"/>
        <w:rPr>
          <w:rFonts w:ascii="Times New Roman" w:hAnsi="Times New Roman" w:cs="Times New Roman"/>
          <w:lang w:val="sr-Latn-RS"/>
        </w:rPr>
      </w:pPr>
    </w:p>
    <w:p w14:paraId="032229F0" w14:textId="77777777" w:rsidR="007A20B1" w:rsidRPr="007A20B1" w:rsidRDefault="007A20B1" w:rsidP="007A20B1">
      <w:pPr>
        <w:pStyle w:val="ListParagraph"/>
        <w:numPr>
          <w:ilvl w:val="0"/>
          <w:numId w:val="142"/>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Nadležni organ evidentira sve nalaze i postupke zaključivanja. </w:t>
      </w:r>
    </w:p>
    <w:p w14:paraId="50AF7B6F" w14:textId="77777777" w:rsidR="007A20B1" w:rsidRPr="007A20B1" w:rsidRDefault="007A20B1" w:rsidP="00017AA8">
      <w:pPr>
        <w:jc w:val="both"/>
        <w:rPr>
          <w:rFonts w:ascii="Times New Roman" w:hAnsi="Times New Roman" w:cs="Times New Roman"/>
          <w:lang w:val="sr-Latn-RS"/>
        </w:rPr>
      </w:pPr>
    </w:p>
    <w:p w14:paraId="771F2159" w14:textId="77777777" w:rsidR="007A20B1" w:rsidRPr="007A20B1" w:rsidRDefault="007A20B1" w:rsidP="007A20B1">
      <w:pPr>
        <w:pStyle w:val="ListParagraph"/>
        <w:numPr>
          <w:ilvl w:val="0"/>
          <w:numId w:val="142"/>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Ako se tokom takve provere pronađu dokazi o neusklađenosti s ovim Prilogom ili drugim prilozima, s nalazom se  postupa u skladu s relevantnim prilogom. </w:t>
      </w:r>
    </w:p>
    <w:p w14:paraId="004F43E1" w14:textId="77777777" w:rsidR="007A20B1" w:rsidRPr="007A20B1" w:rsidRDefault="007A20B1" w:rsidP="00017AA8">
      <w:pPr>
        <w:jc w:val="both"/>
        <w:rPr>
          <w:rFonts w:ascii="Times New Roman" w:hAnsi="Times New Roman" w:cs="Times New Roman"/>
          <w:lang w:val="sr-Latn-RS"/>
        </w:rPr>
      </w:pPr>
    </w:p>
    <w:p w14:paraId="7BEBBB9E" w14:textId="77777777" w:rsidR="007A20B1" w:rsidRPr="007A20B1" w:rsidRDefault="007A20B1" w:rsidP="007A20B1">
      <w:pPr>
        <w:pStyle w:val="ListParagraph"/>
        <w:numPr>
          <w:ilvl w:val="0"/>
          <w:numId w:val="142"/>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Ako je to potrebno za odgovarajuće mere osiguravanja provedbe propisa, Nadležni organi razmenjuju s drugim  nadležnim organima informacije o svim neusklađenostima utvrđenima u skladu sa pod tačkom (f).</w:t>
      </w:r>
    </w:p>
    <w:p w14:paraId="1D899509" w14:textId="77777777" w:rsidR="007A20B1" w:rsidRPr="007A20B1" w:rsidRDefault="007A20B1" w:rsidP="00017AA8">
      <w:pPr>
        <w:jc w:val="both"/>
        <w:rPr>
          <w:rFonts w:ascii="Times New Roman" w:hAnsi="Times New Roman" w:cs="Times New Roman"/>
          <w:lang w:val="sr-Latn-RS"/>
        </w:rPr>
      </w:pPr>
    </w:p>
    <w:p w14:paraId="42274D11" w14:textId="77777777" w:rsidR="007A20B1" w:rsidRPr="007A20B1" w:rsidRDefault="007A20B1" w:rsidP="00017AA8">
      <w:pPr>
        <w:jc w:val="both"/>
        <w:rPr>
          <w:rFonts w:ascii="Times New Roman" w:hAnsi="Times New Roman" w:cs="Times New Roman"/>
          <w:lang w:val="sr-Latn-RS"/>
        </w:rPr>
      </w:pPr>
    </w:p>
    <w:p w14:paraId="78C453FF" w14:textId="77777777" w:rsidR="007A20B1" w:rsidRPr="007A20B1" w:rsidRDefault="007A20B1" w:rsidP="00017AA8">
      <w:pPr>
        <w:jc w:val="both"/>
        <w:rPr>
          <w:rFonts w:ascii="Times New Roman" w:hAnsi="Times New Roman" w:cs="Times New Roman"/>
          <w:b/>
          <w:lang w:val="sr-Latn-RS"/>
        </w:rPr>
      </w:pPr>
      <w:r w:rsidRPr="007A20B1">
        <w:rPr>
          <w:rFonts w:ascii="Times New Roman" w:hAnsi="Times New Roman" w:cs="Times New Roman"/>
          <w:b/>
          <w:lang w:val="sr-Latn-RS"/>
        </w:rPr>
        <w:t>AR.UAS.CAW.902 Provera plovidbenosti koju sprovodi nadležni organ</w:t>
      </w:r>
    </w:p>
    <w:p w14:paraId="1ED76123" w14:textId="77777777" w:rsidR="007A20B1" w:rsidRPr="007A20B1" w:rsidRDefault="007A20B1" w:rsidP="00017AA8">
      <w:pPr>
        <w:jc w:val="both"/>
        <w:rPr>
          <w:rFonts w:ascii="Times New Roman" w:hAnsi="Times New Roman" w:cs="Times New Roman"/>
          <w:lang w:val="sr-Latn-RS"/>
        </w:rPr>
      </w:pPr>
    </w:p>
    <w:p w14:paraId="47B64D29" w14:textId="77777777" w:rsidR="007A20B1" w:rsidRPr="007A20B1" w:rsidRDefault="007A20B1" w:rsidP="007A20B1">
      <w:pPr>
        <w:pStyle w:val="ListParagraph"/>
        <w:numPr>
          <w:ilvl w:val="0"/>
          <w:numId w:val="143"/>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Kad sprovodi proveru plovidbenosti i izdaje potvrdu o proveri plovidbenosti (EASA Obrazac 15d) </w:t>
      </w:r>
      <w:r w:rsidRPr="007A20B1">
        <w:rPr>
          <w:rFonts w:ascii="Times New Roman" w:hAnsi="Times New Roman" w:cs="Times New Roman"/>
          <w:lang w:val="sr-Latn-RS"/>
        </w:rPr>
        <w:lastRenderedPageBreak/>
        <w:t xml:space="preserve">kako je utvrđeno u  Dodatku 2. Prilogu I. (deo ML.UAS) Uredba (ACV) Br. 03/2025, nadležni organ sprovodi proveru  plovidbenosti u skladu s točkom ML.UAS.903 Priloga I. (deo ML.UAS) toj delegiranoj uredbi. </w:t>
      </w:r>
    </w:p>
    <w:p w14:paraId="37BB08BE" w14:textId="77777777" w:rsidR="007A20B1" w:rsidRPr="007A20B1" w:rsidRDefault="007A20B1" w:rsidP="00017AA8">
      <w:pPr>
        <w:jc w:val="both"/>
        <w:rPr>
          <w:rFonts w:ascii="Times New Roman" w:hAnsi="Times New Roman" w:cs="Times New Roman"/>
          <w:lang w:val="sr-Latn-RS"/>
        </w:rPr>
      </w:pPr>
    </w:p>
    <w:p w14:paraId="1D4B3B9D" w14:textId="77777777" w:rsidR="007A20B1" w:rsidRPr="007A20B1" w:rsidRDefault="007A20B1" w:rsidP="007A20B1">
      <w:pPr>
        <w:pStyle w:val="ListParagraph"/>
        <w:numPr>
          <w:ilvl w:val="0"/>
          <w:numId w:val="143"/>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Nadležni organ mora imati osoblje za proveru plovidbenosti koje sprovodi provere plovidbenosti. To osoblje mora  ispunjavati sve zahteve navedene u nastavku:</w:t>
      </w:r>
    </w:p>
    <w:p w14:paraId="6A3AC0A9" w14:textId="77777777" w:rsidR="007A20B1" w:rsidRPr="007A20B1" w:rsidRDefault="007A20B1" w:rsidP="00017AA8">
      <w:pPr>
        <w:jc w:val="both"/>
        <w:rPr>
          <w:rFonts w:ascii="Times New Roman" w:hAnsi="Times New Roman" w:cs="Times New Roman"/>
          <w:lang w:val="sr-Latn-RS"/>
        </w:rPr>
      </w:pPr>
    </w:p>
    <w:p w14:paraId="6AFE104C" w14:textId="77777777" w:rsidR="007A20B1" w:rsidRPr="007A20B1" w:rsidRDefault="007A20B1" w:rsidP="007A20B1">
      <w:pPr>
        <w:pStyle w:val="ListParagraph"/>
        <w:numPr>
          <w:ilvl w:val="0"/>
          <w:numId w:val="144"/>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imati najmanje tri godine iskustva u području kontinuirane plovidbenosti; </w:t>
      </w:r>
    </w:p>
    <w:p w14:paraId="2FC42BF2" w14:textId="77777777" w:rsidR="007A20B1" w:rsidRPr="007A20B1" w:rsidRDefault="007A20B1" w:rsidP="00017AA8">
      <w:pPr>
        <w:ind w:left="360"/>
        <w:jc w:val="both"/>
        <w:rPr>
          <w:rFonts w:ascii="Times New Roman" w:hAnsi="Times New Roman" w:cs="Times New Roman"/>
          <w:lang w:val="sr-Latn-RS"/>
        </w:rPr>
      </w:pPr>
    </w:p>
    <w:p w14:paraId="13D6B1F7" w14:textId="77777777" w:rsidR="007A20B1" w:rsidRPr="007A20B1" w:rsidRDefault="007A20B1" w:rsidP="007A20B1">
      <w:pPr>
        <w:pStyle w:val="ListParagraph"/>
        <w:numPr>
          <w:ilvl w:val="0"/>
          <w:numId w:val="144"/>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imati diplomu ili dozvolu iz područja vazduhoplovstva ili jednako vrednu kvalifikaciju; </w:t>
      </w:r>
    </w:p>
    <w:p w14:paraId="2E761C69" w14:textId="77777777" w:rsidR="007A20B1" w:rsidRPr="007A20B1" w:rsidRDefault="007A20B1" w:rsidP="00017AA8">
      <w:pPr>
        <w:ind w:left="360"/>
        <w:jc w:val="both"/>
        <w:rPr>
          <w:rFonts w:ascii="Times New Roman" w:hAnsi="Times New Roman" w:cs="Times New Roman"/>
          <w:lang w:val="sr-Latn-RS"/>
        </w:rPr>
      </w:pPr>
    </w:p>
    <w:p w14:paraId="042CAD28" w14:textId="77777777" w:rsidR="007A20B1" w:rsidRPr="007A20B1" w:rsidRDefault="007A20B1" w:rsidP="007A20B1">
      <w:pPr>
        <w:pStyle w:val="ListParagraph"/>
        <w:numPr>
          <w:ilvl w:val="0"/>
          <w:numId w:val="144"/>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 xml:space="preserve">proći odgovarajuće osposobljavanje za održavanje vazduhoplova; </w:t>
      </w:r>
    </w:p>
    <w:p w14:paraId="40FB962C" w14:textId="77777777" w:rsidR="007A20B1" w:rsidRPr="007A20B1" w:rsidRDefault="007A20B1" w:rsidP="00017AA8">
      <w:pPr>
        <w:ind w:left="360"/>
        <w:jc w:val="both"/>
        <w:rPr>
          <w:rFonts w:ascii="Times New Roman" w:hAnsi="Times New Roman" w:cs="Times New Roman"/>
          <w:lang w:val="sr-Latn-RS"/>
        </w:rPr>
      </w:pPr>
    </w:p>
    <w:p w14:paraId="0EBCEA22" w14:textId="77777777" w:rsidR="007A20B1" w:rsidRPr="007A20B1" w:rsidRDefault="007A20B1" w:rsidP="007A20B1">
      <w:pPr>
        <w:pStyle w:val="ListParagraph"/>
        <w:numPr>
          <w:ilvl w:val="0"/>
          <w:numId w:val="144"/>
        </w:numPr>
        <w:autoSpaceDE w:val="0"/>
        <w:autoSpaceDN w:val="0"/>
        <w:ind w:left="1080"/>
        <w:jc w:val="both"/>
        <w:rPr>
          <w:rFonts w:ascii="Times New Roman" w:hAnsi="Times New Roman" w:cs="Times New Roman"/>
          <w:lang w:val="sr-Latn-RS"/>
        </w:rPr>
      </w:pPr>
      <w:r w:rsidRPr="007A20B1">
        <w:rPr>
          <w:rFonts w:ascii="Times New Roman" w:hAnsi="Times New Roman" w:cs="Times New Roman"/>
          <w:lang w:val="sr-Latn-RS"/>
        </w:rPr>
        <w:t>imati položaj na temelju kojeg je ovlašteno za potpisivanje u ime nadležnog organa.</w:t>
      </w:r>
    </w:p>
    <w:p w14:paraId="006ECD28" w14:textId="77777777" w:rsidR="007A20B1" w:rsidRPr="007A20B1" w:rsidRDefault="007A20B1" w:rsidP="00017AA8">
      <w:pPr>
        <w:jc w:val="both"/>
        <w:rPr>
          <w:rFonts w:ascii="Times New Roman" w:hAnsi="Times New Roman" w:cs="Times New Roman"/>
          <w:lang w:val="sr-Latn-RS"/>
        </w:rPr>
      </w:pPr>
    </w:p>
    <w:p w14:paraId="35C130DA" w14:textId="77777777" w:rsidR="007A20B1" w:rsidRPr="007A20B1" w:rsidRDefault="007A20B1" w:rsidP="00017AA8">
      <w:pPr>
        <w:ind w:left="720"/>
        <w:jc w:val="both"/>
        <w:rPr>
          <w:rFonts w:ascii="Times New Roman" w:hAnsi="Times New Roman" w:cs="Times New Roman"/>
          <w:lang w:val="sr-Latn-RS"/>
        </w:rPr>
      </w:pPr>
      <w:r w:rsidRPr="007A20B1">
        <w:rPr>
          <w:rFonts w:ascii="Times New Roman" w:hAnsi="Times New Roman" w:cs="Times New Roman"/>
          <w:lang w:val="sr-Latn-RS"/>
        </w:rPr>
        <w:t>Ne dovodeći u pitanje pod tačku (b)(1) do (b)(4), zahtev iz pod tačke (b) (2) može se  zameniti s tri godine iskustva u području kontinuirane plovidbenosti dodatne na prethodno stečeno iskustvo koje se  traži na temelju pod tačke (b) (1).</w:t>
      </w:r>
    </w:p>
    <w:p w14:paraId="4F7BF350" w14:textId="77777777" w:rsidR="007A20B1" w:rsidRPr="007A20B1" w:rsidRDefault="007A20B1" w:rsidP="00017AA8">
      <w:pPr>
        <w:jc w:val="both"/>
        <w:rPr>
          <w:rFonts w:ascii="Times New Roman" w:hAnsi="Times New Roman" w:cs="Times New Roman"/>
          <w:lang w:val="sr-Latn-RS"/>
        </w:rPr>
      </w:pPr>
    </w:p>
    <w:p w14:paraId="61321A61" w14:textId="77777777" w:rsidR="007A20B1" w:rsidRPr="007A20B1" w:rsidRDefault="007A20B1" w:rsidP="007A20B1">
      <w:pPr>
        <w:pStyle w:val="ListParagraph"/>
        <w:numPr>
          <w:ilvl w:val="0"/>
          <w:numId w:val="143"/>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Nadležni organ vodi evidenciju cijelog osoblja za proveru plovidbenosti, koja uključuje podatke o svim odgovarajućim  kvalifikacijama, zajedno sa sažetkom relevantnog iskustva i osposobljavanja u području upravljanja kontinuiranom  plovidbenošću. </w:t>
      </w:r>
    </w:p>
    <w:p w14:paraId="5A2ADEAB" w14:textId="77777777" w:rsidR="007A20B1" w:rsidRPr="007A20B1" w:rsidRDefault="007A20B1" w:rsidP="00017AA8">
      <w:pPr>
        <w:jc w:val="both"/>
        <w:rPr>
          <w:rFonts w:ascii="Times New Roman" w:hAnsi="Times New Roman" w:cs="Times New Roman"/>
          <w:lang w:val="sr-Latn-RS"/>
        </w:rPr>
      </w:pPr>
    </w:p>
    <w:p w14:paraId="39AD2162" w14:textId="77777777" w:rsidR="007A20B1" w:rsidRPr="007A20B1" w:rsidRDefault="007A20B1" w:rsidP="007A20B1">
      <w:pPr>
        <w:pStyle w:val="ListParagraph"/>
        <w:numPr>
          <w:ilvl w:val="0"/>
          <w:numId w:val="143"/>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Za vreme provere plovidbenosti nadležni organ mora imati pristup odgovarajućim podacima kao što su oni navedeni  u tačkama ML.UAS.305 i ML.UAS.401 Priloga I. (deo ML.UAS) Uredba (ACV) Br. 03/2025. </w:t>
      </w:r>
    </w:p>
    <w:p w14:paraId="41E68F95" w14:textId="77777777" w:rsidR="007A20B1" w:rsidRPr="007A20B1" w:rsidRDefault="007A20B1" w:rsidP="007A20B1">
      <w:pPr>
        <w:pStyle w:val="ListParagraph"/>
        <w:numPr>
          <w:ilvl w:val="0"/>
          <w:numId w:val="143"/>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 xml:space="preserve">Nakon što s pozitivnim ishodom zaključi proveru plovidbenosti osoblje koje sprovodi proveru plovidbenosti izdaje  potvrdu o proveri plovidbenosti (EASA Obrazac 15d) utvrđenu u Dodatku 2. Prilogu I. (deo ML.UAS) Uredbe (ACV) Br. 03/2025. </w:t>
      </w:r>
    </w:p>
    <w:p w14:paraId="451F1EF2" w14:textId="77777777" w:rsidR="007A20B1" w:rsidRPr="007A20B1" w:rsidRDefault="007A20B1" w:rsidP="00017AA8">
      <w:pPr>
        <w:jc w:val="both"/>
        <w:rPr>
          <w:rFonts w:ascii="Times New Roman" w:hAnsi="Times New Roman" w:cs="Times New Roman"/>
          <w:lang w:val="sr-Latn-RS"/>
        </w:rPr>
      </w:pPr>
    </w:p>
    <w:p w14:paraId="55F2FF42" w14:textId="77777777" w:rsidR="007A20B1" w:rsidRPr="007A20B1" w:rsidRDefault="007A20B1" w:rsidP="007A20B1">
      <w:pPr>
        <w:pStyle w:val="ListParagraph"/>
        <w:numPr>
          <w:ilvl w:val="0"/>
          <w:numId w:val="143"/>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Svaki put kad se na temelju okolnosti otkrije postojanje potencijalne opasnosti za sigurnost, nadležni organ sāmo  sprovodi proveru plovidbenosti i izdaje potvrdu o proveri plovidbenosti.</w:t>
      </w:r>
    </w:p>
    <w:p w14:paraId="66375C8B" w14:textId="77777777" w:rsidR="007A20B1" w:rsidRPr="007A20B1" w:rsidRDefault="007A20B1" w:rsidP="00017AA8">
      <w:pPr>
        <w:jc w:val="both"/>
        <w:rPr>
          <w:rFonts w:ascii="Times New Roman" w:hAnsi="Times New Roman" w:cs="Times New Roman"/>
          <w:lang w:val="sr-Latn-RS"/>
        </w:rPr>
      </w:pPr>
    </w:p>
    <w:p w14:paraId="74E62AF7" w14:textId="77777777" w:rsidR="007A20B1" w:rsidRPr="007A20B1" w:rsidRDefault="007A20B1" w:rsidP="00017AA8">
      <w:pPr>
        <w:jc w:val="both"/>
        <w:rPr>
          <w:rFonts w:ascii="Times New Roman" w:hAnsi="Times New Roman" w:cs="Times New Roman"/>
          <w:lang w:val="sr-Latn-RS"/>
        </w:rPr>
        <w:sectPr w:rsidR="007A20B1" w:rsidRPr="007A20B1" w:rsidSect="007A20B1">
          <w:pgSz w:w="11910" w:h="16840"/>
          <w:pgMar w:top="1134" w:right="1134" w:bottom="851" w:left="1134" w:header="0" w:footer="425" w:gutter="0"/>
          <w:cols w:space="720"/>
        </w:sectPr>
      </w:pPr>
    </w:p>
    <w:p w14:paraId="3D0B4A34" w14:textId="77777777" w:rsidR="007A20B1" w:rsidRPr="007A20B1" w:rsidRDefault="007A20B1" w:rsidP="00017AA8">
      <w:pPr>
        <w:jc w:val="center"/>
        <w:rPr>
          <w:rFonts w:ascii="Times New Roman" w:hAnsi="Times New Roman" w:cs="Times New Roman"/>
          <w:lang w:val="sr-Latn-RS"/>
        </w:rPr>
      </w:pPr>
      <w:r w:rsidRPr="007A20B1">
        <w:rPr>
          <w:rFonts w:ascii="Times New Roman" w:hAnsi="Times New Roman" w:cs="Times New Roman"/>
          <w:lang w:val="sr-Latn-RS"/>
        </w:rPr>
        <w:lastRenderedPageBreak/>
        <w:t>Dodatak</w:t>
      </w:r>
    </w:p>
    <w:p w14:paraId="752A8C1F" w14:textId="77777777" w:rsidR="007A20B1" w:rsidRPr="007A20B1" w:rsidRDefault="007A20B1" w:rsidP="00017AA8">
      <w:pPr>
        <w:jc w:val="center"/>
        <w:rPr>
          <w:rFonts w:ascii="Times New Roman" w:hAnsi="Times New Roman" w:cs="Times New Roman"/>
          <w:lang w:val="sr-Latn-RS"/>
        </w:rPr>
      </w:pPr>
    </w:p>
    <w:p w14:paraId="7C4E7C4A" w14:textId="77777777" w:rsidR="007A20B1" w:rsidRPr="007A20B1" w:rsidRDefault="007A20B1" w:rsidP="00017AA8">
      <w:pPr>
        <w:jc w:val="center"/>
        <w:rPr>
          <w:rFonts w:ascii="Times New Roman" w:hAnsi="Times New Roman" w:cs="Times New Roman"/>
          <w:b/>
          <w:lang w:val="sr-Latn-RS"/>
        </w:rPr>
      </w:pPr>
      <w:r w:rsidRPr="007A20B1">
        <w:rPr>
          <w:rFonts w:ascii="Times New Roman" w:hAnsi="Times New Roman" w:cs="Times New Roman"/>
          <w:b/>
          <w:lang w:val="sr-Latn-RS"/>
        </w:rPr>
        <w:t>Sertifikat organizacije iz dela CAO.UAS – EASA Obrazac 3 – CAO.UAS</w:t>
      </w:r>
    </w:p>
    <w:p w14:paraId="6A032CF9" w14:textId="77777777" w:rsidR="007A20B1" w:rsidRPr="007A20B1" w:rsidRDefault="007A20B1" w:rsidP="00017AA8">
      <w:pPr>
        <w:jc w:val="both"/>
        <w:rPr>
          <w:rFonts w:ascii="Times New Roman" w:hAnsi="Times New Roman" w:cs="Times New Roman"/>
          <w:lang w:val="sr-Latn-RS"/>
        </w:rPr>
      </w:pPr>
    </w:p>
    <w:p w14:paraId="16E143AC" w14:textId="77777777" w:rsidR="007A20B1" w:rsidRPr="007A20B1" w:rsidRDefault="007A20B1" w:rsidP="007A20B1">
      <w:pPr>
        <w:pStyle w:val="ListParagraph"/>
        <w:numPr>
          <w:ilvl w:val="0"/>
          <w:numId w:val="145"/>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U okviru klase(a) odobrenja i ranga(a) koje je utvrdio nadležni organ, obim posla naveden u priručniku organizacije definiše tačne granice odobrenja. Stoga je od suštinskog značaja da se klasa(e) odobrenja i rejting(e) i delokrug rada organizacije podudaraju.</w:t>
      </w:r>
    </w:p>
    <w:p w14:paraId="5AEDD096" w14:textId="77777777" w:rsidR="007A20B1" w:rsidRPr="007A20B1" w:rsidRDefault="007A20B1" w:rsidP="00017AA8">
      <w:pPr>
        <w:jc w:val="both"/>
        <w:rPr>
          <w:rFonts w:ascii="Times New Roman" w:hAnsi="Times New Roman" w:cs="Times New Roman"/>
          <w:lang w:val="sr-Latn-RS"/>
        </w:rPr>
      </w:pPr>
    </w:p>
    <w:p w14:paraId="7067DFAF" w14:textId="77777777" w:rsidR="007A20B1" w:rsidRPr="007A20B1" w:rsidRDefault="007A20B1" w:rsidP="007A20B1">
      <w:pPr>
        <w:pStyle w:val="ListParagraph"/>
        <w:numPr>
          <w:ilvl w:val="0"/>
          <w:numId w:val="145"/>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UAS rejting, u vezi sa privilegijama održavanja UA ili CMU, znači da organizacija deo-CAO.UAS može, u skladu sa obimom posla navedenim u priručniku organizacije, da obavlja održavanje na UA, CMU ili oba. Takva organizacija takođe može da obavlja održavanje komponenti (uključujući motore) u skladu sa podacima o održavanju UA ili CMU ili, ako se s tim saglasi nadležni organ, u skladu sa podacima o održavanju komponenti, samo dok su takve komponente ugrađene u UA ili CMU. Ipak, takva organizacija može privremeno ukloniti komponentu radi održavanja kako bi poboljšala pristup toj komponenti, osim kada njeno uklanjanje generiše potrebu za dodatnim održavanjem za koje organizacija nije odobrena. Takvo uklanjanje komponente radi održavanja od strane organizacije za održavanje sa oznakom UAS biće predmet kontrolnog postupka navedenog u priručniku organizacije.</w:t>
      </w:r>
    </w:p>
    <w:p w14:paraId="5BFD2A91" w14:textId="77777777" w:rsidR="007A20B1" w:rsidRPr="007A20B1" w:rsidRDefault="007A20B1" w:rsidP="00017AA8">
      <w:pPr>
        <w:jc w:val="both"/>
        <w:rPr>
          <w:rFonts w:ascii="Times New Roman" w:hAnsi="Times New Roman" w:cs="Times New Roman"/>
          <w:lang w:val="sr-Latn-RS"/>
        </w:rPr>
      </w:pPr>
    </w:p>
    <w:p w14:paraId="1A56EF65" w14:textId="77777777" w:rsidR="007A20B1" w:rsidRPr="007A20B1" w:rsidRDefault="007A20B1" w:rsidP="00017AA8">
      <w:pPr>
        <w:pStyle w:val="ListParagraph"/>
        <w:ind w:left="720"/>
        <w:rPr>
          <w:rFonts w:ascii="Times New Roman" w:hAnsi="Times New Roman" w:cs="Times New Roman"/>
          <w:lang w:val="sr-Latn-RS"/>
        </w:rPr>
      </w:pPr>
      <w:r w:rsidRPr="007A20B1">
        <w:rPr>
          <w:rFonts w:ascii="Times New Roman" w:hAnsi="Times New Roman" w:cs="Times New Roman"/>
          <w:lang w:val="sr-Latn-RS"/>
        </w:rPr>
        <w:t>Prema UAS rejtingu, Deo-CAO.UAS organizacija takođe može da dobije odobrenje, u skladu sa obimom posla koji je naveden u priručniku organizacije, da instalira CMU, da upravlja kontinuiranom plovidbenošću UAS, da vrši preglede plovidbenosti i izdaje dozvole za let.</w:t>
      </w:r>
    </w:p>
    <w:p w14:paraId="142AACB1" w14:textId="77777777" w:rsidR="007A20B1" w:rsidRPr="007A20B1" w:rsidRDefault="007A20B1" w:rsidP="00017AA8">
      <w:pPr>
        <w:jc w:val="both"/>
        <w:rPr>
          <w:rFonts w:ascii="Times New Roman" w:hAnsi="Times New Roman" w:cs="Times New Roman"/>
          <w:lang w:val="sr-Latn-RS"/>
        </w:rPr>
      </w:pPr>
    </w:p>
    <w:p w14:paraId="442FC237" w14:textId="77777777" w:rsidR="007A20B1" w:rsidRPr="007A20B1" w:rsidRDefault="007A20B1" w:rsidP="007A20B1">
      <w:pPr>
        <w:pStyle w:val="ListParagraph"/>
        <w:numPr>
          <w:ilvl w:val="0"/>
          <w:numId w:val="145"/>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Potpuna ocena motora (turbinski, klipni, električni ili drugi) znači da organizacija Deo-CAO.UAS može da obavlja održavanje ne instaliranog motora i komponenti motora u skladu sa podacima o održavanju motora ili, ako se s tim saglasi nadležni organ, u skladu sa podacima o održavanju komponenti, samo dok su takve komponente ugrađene na motor. Ipak, takva organizacija sa ocenom motora može privremeno ukloniti komponentu radi održavanja kako bi poboljšala pristup toj komponenti, osim kada njeno uklanjanje generiše potrebu za dodatnim održavanjem za koje organizacija nije odobrena. Organizacija sa ocenom za motor takođe može da obavlja održavanje na instaliranom motoru tokom održavanja UA podložno kontrolnom postupku navedenom u priručniku organizacije koji treba da odobri nadležni organ.</w:t>
      </w:r>
    </w:p>
    <w:p w14:paraId="773A8F7E" w14:textId="77777777" w:rsidR="007A20B1" w:rsidRPr="007A20B1" w:rsidRDefault="007A20B1" w:rsidP="00017AA8">
      <w:pPr>
        <w:jc w:val="both"/>
        <w:rPr>
          <w:rFonts w:ascii="Times New Roman" w:hAnsi="Times New Roman" w:cs="Times New Roman"/>
          <w:lang w:val="sr-Latn-RS"/>
        </w:rPr>
      </w:pPr>
    </w:p>
    <w:p w14:paraId="1C9FDAF9" w14:textId="77777777" w:rsidR="007A20B1" w:rsidRPr="007A20B1" w:rsidRDefault="007A20B1" w:rsidP="007A20B1">
      <w:pPr>
        <w:pStyle w:val="ListParagraph"/>
        <w:numPr>
          <w:ilvl w:val="0"/>
          <w:numId w:val="145"/>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Komponenta koja nije ovlašćena za kompletne motore znači da organizacija Deo-CAO.UAS može da obavlja održavanje ne instaliranih komponenti (osim kompletnih motora) namenjenih za ugradnju u UA, motor ili CMU. Ta organizacija takođe može da obavlja održavanje na instaliranoj komponenti (osim kompletnih motora) tokom održavanja UA, održavanja CMU-a ili u objektu za održavanje motora podložno kontrolnom postupku navedenom u priručniku organizacije koji treba da odobri nadležni organ.</w:t>
      </w:r>
    </w:p>
    <w:p w14:paraId="3BA04239" w14:textId="77777777" w:rsidR="007A20B1" w:rsidRPr="007A20B1" w:rsidRDefault="007A20B1" w:rsidP="00017AA8">
      <w:pPr>
        <w:jc w:val="both"/>
        <w:rPr>
          <w:rFonts w:ascii="Times New Roman" w:hAnsi="Times New Roman" w:cs="Times New Roman"/>
          <w:lang w:val="sr-Latn-RS"/>
        </w:rPr>
      </w:pPr>
    </w:p>
    <w:p w14:paraId="0E194E4A" w14:textId="77777777" w:rsidR="007A20B1" w:rsidRPr="007A20B1" w:rsidRDefault="007A20B1" w:rsidP="007A20B1">
      <w:pPr>
        <w:pStyle w:val="ListParagraph"/>
        <w:numPr>
          <w:ilvl w:val="0"/>
          <w:numId w:val="145"/>
        </w:numPr>
        <w:autoSpaceDE w:val="0"/>
        <w:autoSpaceDN w:val="0"/>
        <w:jc w:val="both"/>
        <w:rPr>
          <w:rFonts w:ascii="Times New Roman" w:hAnsi="Times New Roman" w:cs="Times New Roman"/>
          <w:lang w:val="sr-Latn-RS"/>
        </w:rPr>
      </w:pPr>
      <w:r w:rsidRPr="007A20B1">
        <w:rPr>
          <w:rFonts w:ascii="Times New Roman" w:hAnsi="Times New Roman" w:cs="Times New Roman"/>
          <w:lang w:val="sr-Latn-RS"/>
        </w:rPr>
        <w:t>Ocena ispitivanja bez razaranja (NDT) je samostalna ocena koja nije nužno povezana sa određenim UA, motorom ili drugom komponentom. NDT ocena je neophodna samo za Deo-CAO.UAS organizaciju koja obavlja NDT kao poseban zadatak za drugu organizaciju. Organizacija Deo-CAO.UAS odobrena sa ovlašćenjem za UAS, motor ili komponentu može da vrši NDT na proizvodima i komponentama koje održava u skladu sa priručnikom organizacije koji sadrži procedure NDT, bez potrebe za posedovanjem NDT ovlašćenja.</w:t>
      </w:r>
    </w:p>
    <w:p w14:paraId="7BDD2E97" w14:textId="77777777" w:rsidR="007A20B1" w:rsidRPr="007A20B1" w:rsidRDefault="007A20B1" w:rsidP="00017AA8">
      <w:pPr>
        <w:rPr>
          <w:rFonts w:ascii="Times New Roman" w:hAnsi="Times New Roman" w:cs="Times New Roman"/>
          <w:lang w:val="sr-Latn-RS"/>
        </w:rPr>
      </w:pPr>
    </w:p>
    <w:p w14:paraId="6F516285" w14:textId="77777777" w:rsidR="007A20B1" w:rsidRPr="007A20B1" w:rsidRDefault="007A20B1" w:rsidP="00017AA8">
      <w:pPr>
        <w:rPr>
          <w:rFonts w:ascii="Times New Roman" w:hAnsi="Times New Roman" w:cs="Times New Roman"/>
          <w:lang w:val="sr-Latn-RS"/>
        </w:rPr>
      </w:pPr>
    </w:p>
    <w:p w14:paraId="203D7856" w14:textId="77777777" w:rsidR="007A20B1" w:rsidRPr="007A20B1" w:rsidRDefault="007A20B1" w:rsidP="00017AA8">
      <w:pPr>
        <w:rPr>
          <w:rFonts w:ascii="Times New Roman" w:hAnsi="Times New Roman" w:cs="Times New Roman"/>
          <w:lang w:val="sr-Latn-RS"/>
        </w:rPr>
      </w:pPr>
    </w:p>
    <w:p w14:paraId="713E43FF" w14:textId="77777777" w:rsidR="007A20B1" w:rsidRPr="007A20B1" w:rsidRDefault="007A20B1" w:rsidP="00017AA8">
      <w:pPr>
        <w:rPr>
          <w:rFonts w:ascii="Times New Roman" w:hAnsi="Times New Roman" w:cs="Times New Roman"/>
          <w:lang w:val="sr-Latn-RS"/>
        </w:rPr>
      </w:pPr>
    </w:p>
    <w:p w14:paraId="304F8CC9" w14:textId="77777777" w:rsidR="007A20B1" w:rsidRPr="007A20B1" w:rsidRDefault="007A20B1" w:rsidP="00017AA8">
      <w:pPr>
        <w:rPr>
          <w:rFonts w:ascii="Times New Roman" w:hAnsi="Times New Roman" w:cs="Times New Roman"/>
          <w:lang w:val="sr-Latn-RS"/>
        </w:rPr>
      </w:pPr>
    </w:p>
    <w:p w14:paraId="76D8B7EF" w14:textId="77777777" w:rsidR="007A20B1" w:rsidRPr="007A20B1" w:rsidRDefault="007A20B1" w:rsidP="00017AA8">
      <w:pPr>
        <w:rPr>
          <w:rFonts w:ascii="Times New Roman" w:hAnsi="Times New Roman" w:cs="Times New Roman"/>
          <w:lang w:val="sr-Latn-RS"/>
        </w:rPr>
      </w:pPr>
    </w:p>
    <w:tbl>
      <w:tblPr>
        <w:tblStyle w:val="TableGrid"/>
        <w:tblW w:w="0" w:type="auto"/>
        <w:tblLook w:val="04A0" w:firstRow="1" w:lastRow="0" w:firstColumn="1" w:lastColumn="0" w:noHBand="0" w:noVBand="1"/>
      </w:tblPr>
      <w:tblGrid>
        <w:gridCol w:w="9632"/>
      </w:tblGrid>
      <w:tr w:rsidR="007A20B1" w:rsidRPr="007A20B1" w14:paraId="1BC51A00" w14:textId="77777777" w:rsidTr="00A96DAE">
        <w:tc>
          <w:tcPr>
            <w:tcW w:w="9632" w:type="dxa"/>
          </w:tcPr>
          <w:p w14:paraId="73153F83" w14:textId="77777777" w:rsidR="007A20B1" w:rsidRPr="007A20B1" w:rsidRDefault="007A20B1" w:rsidP="00A96DAE">
            <w:pPr>
              <w:jc w:val="right"/>
              <w:rPr>
                <w:rFonts w:ascii="Times New Roman" w:hAnsi="Times New Roman" w:cs="Times New Roman"/>
                <w:lang w:val="sr-Latn-RS"/>
              </w:rPr>
            </w:pPr>
            <w:r w:rsidRPr="007A20B1">
              <w:rPr>
                <w:rFonts w:ascii="Times New Roman" w:hAnsi="Times New Roman" w:cs="Times New Roman"/>
                <w:lang w:val="sr-Latn-RS"/>
              </w:rPr>
              <w:t>Stranica 1 od 2 </w:t>
            </w:r>
          </w:p>
          <w:p w14:paraId="11326FD1" w14:textId="77777777" w:rsidR="007A20B1" w:rsidRPr="007A20B1" w:rsidRDefault="007A20B1" w:rsidP="00A96DAE">
            <w:pPr>
              <w:jc w:val="both"/>
              <w:rPr>
                <w:rFonts w:ascii="Times New Roman" w:hAnsi="Times New Roman" w:cs="Times New Roman"/>
                <w:lang w:val="sr-Latn-RS"/>
              </w:rPr>
            </w:pPr>
          </w:p>
          <w:p w14:paraId="56F855B4" w14:textId="77777777" w:rsidR="007A20B1" w:rsidRPr="007A20B1" w:rsidRDefault="007A20B1" w:rsidP="00A96DAE">
            <w:pPr>
              <w:jc w:val="center"/>
              <w:rPr>
                <w:rFonts w:ascii="Times New Roman" w:hAnsi="Times New Roman" w:cs="Times New Roman"/>
                <w:lang w:val="sr-Latn-RS"/>
              </w:rPr>
            </w:pPr>
            <w:r w:rsidRPr="007A20B1">
              <w:rPr>
                <w:rFonts w:ascii="Times New Roman" w:hAnsi="Times New Roman" w:cs="Times New Roman"/>
                <w:lang w:val="sr-Latn-RS"/>
              </w:rPr>
              <w:t>[DRŽAVA ČLANICA (*) ] </w:t>
            </w:r>
          </w:p>
          <w:p w14:paraId="0FFCBDC0" w14:textId="77777777" w:rsidR="007A20B1" w:rsidRPr="007A20B1" w:rsidRDefault="007A20B1" w:rsidP="00A96DAE">
            <w:pPr>
              <w:jc w:val="center"/>
              <w:rPr>
                <w:rFonts w:ascii="Times New Roman" w:hAnsi="Times New Roman" w:cs="Times New Roman"/>
                <w:lang w:val="sr-Latn-RS"/>
              </w:rPr>
            </w:pPr>
            <w:r w:rsidRPr="007A20B1">
              <w:rPr>
                <w:rFonts w:ascii="Times New Roman" w:hAnsi="Times New Roman" w:cs="Times New Roman"/>
                <w:lang w:val="sr-Latn-RS"/>
              </w:rPr>
              <w:t>Članica Evropske unije (**) </w:t>
            </w:r>
          </w:p>
          <w:p w14:paraId="6E081CAE" w14:textId="77777777" w:rsidR="007A20B1" w:rsidRPr="007A20B1" w:rsidRDefault="007A20B1" w:rsidP="00A96DAE">
            <w:pPr>
              <w:jc w:val="center"/>
              <w:rPr>
                <w:rFonts w:ascii="Times New Roman" w:hAnsi="Times New Roman" w:cs="Times New Roman"/>
                <w:lang w:val="sr-Latn-RS"/>
              </w:rPr>
            </w:pPr>
          </w:p>
          <w:p w14:paraId="48412650" w14:textId="77777777" w:rsidR="007A20B1" w:rsidRPr="007A20B1" w:rsidRDefault="007A20B1" w:rsidP="00A96DAE">
            <w:pPr>
              <w:jc w:val="center"/>
              <w:rPr>
                <w:rFonts w:ascii="Times New Roman" w:hAnsi="Times New Roman" w:cs="Times New Roman"/>
                <w:lang w:val="sr-Latn-RS"/>
              </w:rPr>
            </w:pPr>
            <w:r w:rsidRPr="007A20B1">
              <w:rPr>
                <w:rFonts w:ascii="Times New Roman" w:hAnsi="Times New Roman" w:cs="Times New Roman"/>
                <w:lang w:val="sr-Latn-RS"/>
              </w:rPr>
              <w:t>SERTIFIKAT ORGANIZACIJE IZ DELA CAO.UAS </w:t>
            </w:r>
          </w:p>
          <w:p w14:paraId="0667A282" w14:textId="77777777" w:rsidR="007A20B1" w:rsidRPr="007A20B1" w:rsidRDefault="007A20B1" w:rsidP="00A96DAE">
            <w:pPr>
              <w:jc w:val="center"/>
              <w:rPr>
                <w:rFonts w:ascii="Times New Roman" w:hAnsi="Times New Roman" w:cs="Times New Roman"/>
                <w:lang w:val="sr-Latn-RS"/>
              </w:rPr>
            </w:pPr>
            <w:r w:rsidRPr="007A20B1">
              <w:rPr>
                <w:rFonts w:ascii="Times New Roman" w:hAnsi="Times New Roman" w:cs="Times New Roman"/>
                <w:lang w:val="sr-Latn-RS"/>
              </w:rPr>
              <w:t>Referentna oznaka: [OZNAKA DRŽAVE ČLANICE (**) ].CAO.UAS.[XXXX] </w:t>
            </w:r>
          </w:p>
          <w:p w14:paraId="50D207BA" w14:textId="77777777" w:rsidR="007A20B1" w:rsidRPr="007A20B1" w:rsidRDefault="007A20B1" w:rsidP="00A96DAE">
            <w:pPr>
              <w:jc w:val="both"/>
              <w:rPr>
                <w:rFonts w:ascii="Times New Roman" w:hAnsi="Times New Roman" w:cs="Times New Roman"/>
                <w:lang w:val="sr-Latn-RS"/>
              </w:rPr>
            </w:pPr>
          </w:p>
          <w:p w14:paraId="247F54BF" w14:textId="77777777" w:rsidR="007A20B1" w:rsidRPr="007A20B1" w:rsidRDefault="007A20B1" w:rsidP="00A96DAE">
            <w:pPr>
              <w:jc w:val="both"/>
              <w:rPr>
                <w:rFonts w:ascii="Times New Roman" w:hAnsi="Times New Roman" w:cs="Times New Roman"/>
                <w:lang w:val="sr-Latn-RS"/>
              </w:rPr>
            </w:pPr>
          </w:p>
          <w:p w14:paraId="43E2E5A0" w14:textId="77777777" w:rsidR="007A20B1" w:rsidRPr="007A20B1" w:rsidRDefault="007A20B1" w:rsidP="00A96DAE">
            <w:pPr>
              <w:jc w:val="both"/>
              <w:rPr>
                <w:rFonts w:ascii="Times New Roman" w:hAnsi="Times New Roman" w:cs="Times New Roman"/>
                <w:lang w:val="sr-Latn-RS"/>
              </w:rPr>
            </w:pPr>
            <w:r w:rsidRPr="007A20B1">
              <w:rPr>
                <w:rFonts w:ascii="Times New Roman" w:hAnsi="Times New Roman" w:cs="Times New Roman"/>
                <w:lang w:val="sr-Latn-RS"/>
              </w:rPr>
              <w:t>U skladu s Uredbom (ACV) Br. 05/2020 Evropskog parlamenta i Veća od 4. srpnja 2018. o zajedničkim pravilima u području civilnog vazduhoplovstva i osnivanju Agencije Evropske unije za sigurnost vazdušnog saobraćaja, Uredbe (ACV) Br. 04/2025 i Uredbe (ACV) Br. 03/2025 te pod uslovima navedenim u nastavku, [NADLEŽNI ORGAN DRŽAVE ČLANICE (*)]  ovim potvrđuje da je: </w:t>
            </w:r>
          </w:p>
          <w:p w14:paraId="728FF47A" w14:textId="77777777" w:rsidR="007A20B1" w:rsidRPr="007A20B1" w:rsidRDefault="007A20B1" w:rsidP="00A96DAE">
            <w:pPr>
              <w:jc w:val="both"/>
              <w:rPr>
                <w:rFonts w:ascii="Times New Roman" w:hAnsi="Times New Roman" w:cs="Times New Roman"/>
                <w:lang w:val="sr-Latn-RS"/>
              </w:rPr>
            </w:pPr>
          </w:p>
          <w:p w14:paraId="17A2E5DB" w14:textId="77777777" w:rsidR="007A20B1" w:rsidRPr="007A20B1" w:rsidRDefault="007A20B1" w:rsidP="00A96DAE">
            <w:pPr>
              <w:jc w:val="center"/>
              <w:rPr>
                <w:rFonts w:ascii="Times New Roman" w:hAnsi="Times New Roman" w:cs="Times New Roman"/>
                <w:lang w:val="sr-Latn-RS"/>
              </w:rPr>
            </w:pPr>
            <w:r w:rsidRPr="007A20B1">
              <w:rPr>
                <w:rFonts w:ascii="Times New Roman" w:hAnsi="Times New Roman" w:cs="Times New Roman"/>
                <w:lang w:val="sr-Latn-RS"/>
              </w:rPr>
              <w:t>[IME ODOBRENE ORGANIZACIJE I ADRESA] </w:t>
            </w:r>
          </w:p>
          <w:p w14:paraId="5F58CE03" w14:textId="77777777" w:rsidR="007A20B1" w:rsidRPr="007A20B1" w:rsidRDefault="007A20B1" w:rsidP="00A96DAE">
            <w:pPr>
              <w:jc w:val="both"/>
              <w:rPr>
                <w:rFonts w:ascii="Times New Roman" w:hAnsi="Times New Roman" w:cs="Times New Roman"/>
                <w:lang w:val="sr-Latn-RS"/>
              </w:rPr>
            </w:pPr>
          </w:p>
          <w:p w14:paraId="6CE41F8E" w14:textId="77777777" w:rsidR="007A20B1" w:rsidRPr="007A20B1" w:rsidRDefault="007A20B1" w:rsidP="00A96DAE">
            <w:pPr>
              <w:rPr>
                <w:rFonts w:ascii="Times New Roman" w:hAnsi="Times New Roman" w:cs="Times New Roman"/>
                <w:lang w:val="sr-Latn-RS"/>
              </w:rPr>
            </w:pPr>
            <w:r w:rsidRPr="007A20B1">
              <w:rPr>
                <w:rFonts w:ascii="Times New Roman" w:hAnsi="Times New Roman" w:cs="Times New Roman"/>
                <w:lang w:val="sr-Latn-RS"/>
              </w:rPr>
              <w:t>organizacija iz dela CAO.UAS koja ispunjava zahteve iz Priloga II. (deo CAO.UAS) Uredbe (ACV) Br. 03/2025</w:t>
            </w:r>
          </w:p>
          <w:p w14:paraId="069B7BF5" w14:textId="77777777" w:rsidR="007A20B1" w:rsidRPr="007A20B1" w:rsidRDefault="007A20B1" w:rsidP="00A96DAE">
            <w:pPr>
              <w:rPr>
                <w:rFonts w:ascii="Times New Roman" w:hAnsi="Times New Roman" w:cs="Times New Roman"/>
                <w:lang w:val="sr-Latn-RS"/>
              </w:rPr>
            </w:pPr>
          </w:p>
          <w:p w14:paraId="15EF12BD" w14:textId="77777777" w:rsidR="007A20B1" w:rsidRPr="007A20B1" w:rsidRDefault="007A20B1" w:rsidP="00A96DAE">
            <w:pPr>
              <w:rPr>
                <w:rFonts w:ascii="Times New Roman" w:hAnsi="Times New Roman" w:cs="Times New Roman"/>
                <w:lang w:val="sr-Latn-RS"/>
              </w:rPr>
            </w:pPr>
            <w:r w:rsidRPr="007A20B1">
              <w:rPr>
                <w:rFonts w:ascii="Times New Roman" w:hAnsi="Times New Roman" w:cs="Times New Roman"/>
                <w:lang w:val="sr-Latn-RS"/>
              </w:rPr>
              <w:t>USLOVI: </w:t>
            </w:r>
          </w:p>
          <w:p w14:paraId="0FAEA0FF" w14:textId="77777777" w:rsidR="007A20B1" w:rsidRPr="007A20B1" w:rsidRDefault="007A20B1" w:rsidP="00A96DAE">
            <w:pPr>
              <w:jc w:val="both"/>
              <w:rPr>
                <w:rFonts w:ascii="Times New Roman" w:hAnsi="Times New Roman" w:cs="Times New Roman"/>
                <w:lang w:val="sr-Latn-RS"/>
              </w:rPr>
            </w:pPr>
          </w:p>
          <w:p w14:paraId="3963234A" w14:textId="77777777" w:rsidR="007A20B1" w:rsidRPr="007A20B1" w:rsidRDefault="007A20B1" w:rsidP="007A20B1">
            <w:pPr>
              <w:pStyle w:val="ListParagraph"/>
              <w:numPr>
                <w:ilvl w:val="0"/>
                <w:numId w:val="106"/>
              </w:numPr>
              <w:autoSpaceDE w:val="0"/>
              <w:autoSpaceDN w:val="0"/>
              <w:ind w:hanging="196"/>
              <w:jc w:val="both"/>
              <w:rPr>
                <w:rFonts w:ascii="Times New Roman" w:hAnsi="Times New Roman" w:cs="Times New Roman"/>
                <w:lang w:val="sr-Latn-RS"/>
              </w:rPr>
            </w:pPr>
            <w:r w:rsidRPr="007A20B1">
              <w:rPr>
                <w:rFonts w:ascii="Times New Roman" w:hAnsi="Times New Roman" w:cs="Times New Roman"/>
                <w:lang w:val="sr-Latn-RS"/>
              </w:rPr>
              <w:t>Ovo je odobrenje ograničeno na ono što je navedeno u priloženim uslovima odobrenja i odeljku o  opsegu poslova u priručniku organizacije iz Priloga II. (deo CAO.UAS) Uredbe (ACV) Br. 03/2025; </w:t>
            </w:r>
          </w:p>
          <w:p w14:paraId="2B4DA0C1" w14:textId="77777777" w:rsidR="007A20B1" w:rsidRPr="007A20B1" w:rsidRDefault="007A20B1" w:rsidP="007A20B1">
            <w:pPr>
              <w:pStyle w:val="ListParagraph"/>
              <w:numPr>
                <w:ilvl w:val="0"/>
                <w:numId w:val="106"/>
              </w:numPr>
              <w:autoSpaceDE w:val="0"/>
              <w:autoSpaceDN w:val="0"/>
              <w:ind w:hanging="196"/>
              <w:jc w:val="both"/>
              <w:rPr>
                <w:rFonts w:ascii="Times New Roman" w:hAnsi="Times New Roman" w:cs="Times New Roman"/>
                <w:lang w:val="sr-Latn-RS"/>
              </w:rPr>
            </w:pPr>
            <w:r w:rsidRPr="007A20B1">
              <w:rPr>
                <w:rFonts w:ascii="Times New Roman" w:hAnsi="Times New Roman" w:cs="Times New Roman"/>
                <w:lang w:val="sr-Latn-RS"/>
              </w:rPr>
              <w:t>Za ovo je odobrenje nužno pridržavanje postupaka navedenih u priručniku organizacije;</w:t>
            </w:r>
          </w:p>
          <w:p w14:paraId="5C1CE1E8" w14:textId="77777777" w:rsidR="007A20B1" w:rsidRPr="007A20B1" w:rsidRDefault="007A20B1" w:rsidP="007A20B1">
            <w:pPr>
              <w:pStyle w:val="ListParagraph"/>
              <w:numPr>
                <w:ilvl w:val="0"/>
                <w:numId w:val="106"/>
              </w:numPr>
              <w:autoSpaceDE w:val="0"/>
              <w:autoSpaceDN w:val="0"/>
              <w:ind w:hanging="196"/>
              <w:jc w:val="both"/>
              <w:rPr>
                <w:rFonts w:ascii="Times New Roman" w:hAnsi="Times New Roman" w:cs="Times New Roman"/>
                <w:lang w:val="sr-Latn-RS"/>
              </w:rPr>
            </w:pPr>
            <w:r w:rsidRPr="007A20B1">
              <w:rPr>
                <w:rFonts w:ascii="Times New Roman" w:hAnsi="Times New Roman" w:cs="Times New Roman"/>
                <w:lang w:val="sr-Latn-RS"/>
              </w:rPr>
              <w:t>Ovo je odobrenje valjano sve dok odobrena organizacija iz dela CAO.UAS ispunjava zahteve iz  Priloga II. (deo CAO.UAS) Uredbe (ACV) Br. 03/2025; </w:t>
            </w:r>
          </w:p>
          <w:p w14:paraId="5B135A4B" w14:textId="77777777" w:rsidR="007A20B1" w:rsidRPr="007A20B1" w:rsidRDefault="007A20B1" w:rsidP="007A20B1">
            <w:pPr>
              <w:pStyle w:val="ListParagraph"/>
              <w:numPr>
                <w:ilvl w:val="0"/>
                <w:numId w:val="106"/>
              </w:numPr>
              <w:autoSpaceDE w:val="0"/>
              <w:autoSpaceDN w:val="0"/>
              <w:ind w:hanging="196"/>
              <w:jc w:val="both"/>
              <w:rPr>
                <w:rFonts w:ascii="Times New Roman" w:hAnsi="Times New Roman" w:cs="Times New Roman"/>
                <w:lang w:val="sr-Latn-RS"/>
              </w:rPr>
            </w:pPr>
            <w:r w:rsidRPr="007A20B1">
              <w:rPr>
                <w:rFonts w:ascii="Times New Roman" w:hAnsi="Times New Roman" w:cs="Times New Roman"/>
                <w:lang w:val="sr-Latn-RS"/>
              </w:rPr>
              <w:t>Ako odobrena organizacija iz dela CAO.UAS sklopi pod ugovor o pružanju usluga s jednom ili više  organizacija, ovo odobrenje ostaje valjano pod uslovom da takve organizacije ispunjavaju  primenjive ugovorne obveze; </w:t>
            </w:r>
          </w:p>
          <w:p w14:paraId="107BE75C" w14:textId="77777777" w:rsidR="007A20B1" w:rsidRPr="007A20B1" w:rsidRDefault="007A20B1" w:rsidP="007A20B1">
            <w:pPr>
              <w:pStyle w:val="ListParagraph"/>
              <w:numPr>
                <w:ilvl w:val="0"/>
                <w:numId w:val="106"/>
              </w:numPr>
              <w:autoSpaceDE w:val="0"/>
              <w:autoSpaceDN w:val="0"/>
              <w:ind w:hanging="196"/>
              <w:jc w:val="both"/>
              <w:rPr>
                <w:rFonts w:ascii="Times New Roman" w:hAnsi="Times New Roman" w:cs="Times New Roman"/>
                <w:lang w:val="sr-Latn-RS"/>
              </w:rPr>
            </w:pPr>
            <w:r w:rsidRPr="007A20B1">
              <w:rPr>
                <w:rFonts w:ascii="Times New Roman" w:hAnsi="Times New Roman" w:cs="Times New Roman"/>
                <w:lang w:val="sr-Latn-RS"/>
              </w:rPr>
              <w:t>Podložno ispunjavanju prethodno navedenih uslova, ovo odobrenje ostaje valjano bez vremenskog  ograničenja ako prethodno nije vraćeno, zamenjeno, privremeno oduzeto ili trajno oduzeto. </w:t>
            </w:r>
          </w:p>
          <w:p w14:paraId="7C676E6A" w14:textId="77777777" w:rsidR="007A20B1" w:rsidRPr="007A20B1" w:rsidRDefault="007A20B1" w:rsidP="00A96DAE">
            <w:pPr>
              <w:jc w:val="both"/>
              <w:rPr>
                <w:rFonts w:ascii="Times New Roman" w:hAnsi="Times New Roman" w:cs="Times New Roman"/>
                <w:lang w:val="sr-Latn-RS"/>
              </w:rPr>
            </w:pPr>
          </w:p>
          <w:p w14:paraId="2703C8FA" w14:textId="77777777" w:rsidR="007A20B1" w:rsidRPr="007A20B1" w:rsidRDefault="007A20B1" w:rsidP="00A96DAE">
            <w:pPr>
              <w:jc w:val="both"/>
              <w:rPr>
                <w:rFonts w:ascii="Times New Roman" w:hAnsi="Times New Roman" w:cs="Times New Roman"/>
                <w:lang w:val="sr-Latn-RS"/>
              </w:rPr>
            </w:pPr>
            <w:r w:rsidRPr="007A20B1">
              <w:rPr>
                <w:rFonts w:ascii="Times New Roman" w:hAnsi="Times New Roman" w:cs="Times New Roman"/>
                <w:lang w:val="sr-Latn-RS"/>
              </w:rPr>
              <w:t xml:space="preserve">Datum prvog izdavanja potvrde o odobrenju: . . . . . . . . . . . . . . . . . . . . . . . . . . . . . . . . . . . . . . . . . . . . . . . . . . . . . . . Datum ove revizije potvrde o odobrenju: . . . . . . . . . . . . . . . . . . . . . . . . . . . . . . . . . . . . . . . . . . . . . . . . . . . . . . . . . . . . Broj revizije: . . . . . . . . . . . . . . . . . . . . . . . . . . . . . . . . . . . . . . . . . . . . . . . . . . . . . . . . . . . . . . . . . . . . . . . . . . . . . . . . . . . . . . . . Potpis: . . . . . . . . . . . . . . . . . . . . . . . . . . . . . . . . . . . . . . . . . . . . . . . . . . . . . . . . . . . . . . . . . . . . . . . . . . . . . . . . . . . . . . . . . . . . . . </w:t>
            </w:r>
          </w:p>
          <w:p w14:paraId="5741EB05" w14:textId="77777777" w:rsidR="007A20B1" w:rsidRPr="007A20B1" w:rsidRDefault="007A20B1" w:rsidP="00A96DAE">
            <w:pPr>
              <w:jc w:val="both"/>
              <w:rPr>
                <w:rFonts w:ascii="Times New Roman" w:hAnsi="Times New Roman" w:cs="Times New Roman"/>
                <w:lang w:val="sr-Latn-RS"/>
              </w:rPr>
            </w:pPr>
          </w:p>
          <w:p w14:paraId="16E2149B" w14:textId="77777777" w:rsidR="007A20B1" w:rsidRPr="007A20B1" w:rsidRDefault="007A20B1" w:rsidP="00A96DAE">
            <w:pPr>
              <w:jc w:val="both"/>
              <w:rPr>
                <w:rFonts w:ascii="Times New Roman" w:hAnsi="Times New Roman" w:cs="Times New Roman"/>
                <w:lang w:val="sr-Latn-RS"/>
              </w:rPr>
            </w:pPr>
            <w:r w:rsidRPr="007A20B1">
              <w:rPr>
                <w:rFonts w:ascii="Times New Roman" w:hAnsi="Times New Roman" w:cs="Times New Roman"/>
                <w:lang w:val="sr-Latn-RS"/>
              </w:rPr>
              <w:t>Za nadležni organ: [NADLEŽNI ORGAN DRŽAVE ČLANICE (*) ]</w:t>
            </w:r>
          </w:p>
          <w:p w14:paraId="7A3D4676" w14:textId="77777777" w:rsidR="007A20B1" w:rsidRPr="007A20B1" w:rsidRDefault="007A20B1" w:rsidP="00A96DAE">
            <w:pPr>
              <w:jc w:val="both"/>
              <w:rPr>
                <w:rFonts w:ascii="Times New Roman" w:hAnsi="Times New Roman" w:cs="Times New Roman"/>
                <w:lang w:val="sr-Latn-RS"/>
              </w:rPr>
            </w:pPr>
          </w:p>
        </w:tc>
      </w:tr>
      <w:tr w:rsidR="007A20B1" w:rsidRPr="007A20B1" w14:paraId="5D1DF5E4" w14:textId="77777777" w:rsidTr="00A96DAE">
        <w:trPr>
          <w:trHeight w:val="1301"/>
        </w:trPr>
        <w:tc>
          <w:tcPr>
            <w:tcW w:w="9632" w:type="dxa"/>
          </w:tcPr>
          <w:p w14:paraId="738332A9" w14:textId="77777777" w:rsidR="007A20B1" w:rsidRPr="007A20B1" w:rsidRDefault="007A20B1" w:rsidP="00A96DAE">
            <w:pPr>
              <w:jc w:val="both"/>
              <w:rPr>
                <w:rFonts w:ascii="Times New Roman" w:hAnsi="Times New Roman" w:cs="Times New Roman"/>
                <w:lang w:val="sr-Latn-RS"/>
              </w:rPr>
            </w:pPr>
            <w:r w:rsidRPr="007A20B1">
              <w:rPr>
                <w:rFonts w:ascii="Times New Roman" w:hAnsi="Times New Roman" w:cs="Times New Roman"/>
                <w:lang w:val="sr-Latn-RS"/>
              </w:rPr>
              <w:t>(*) Ili „EASA” ako je EASA nadležni organ. </w:t>
            </w:r>
          </w:p>
          <w:p w14:paraId="0B3B743C" w14:textId="77777777" w:rsidR="007A20B1" w:rsidRPr="007A20B1" w:rsidRDefault="007A20B1" w:rsidP="00A96DAE">
            <w:pPr>
              <w:jc w:val="both"/>
              <w:rPr>
                <w:rFonts w:ascii="Times New Roman" w:hAnsi="Times New Roman" w:cs="Times New Roman"/>
                <w:lang w:val="sr-Latn-RS"/>
              </w:rPr>
            </w:pPr>
            <w:r w:rsidRPr="007A20B1">
              <w:rPr>
                <w:rFonts w:ascii="Times New Roman" w:hAnsi="Times New Roman" w:cs="Times New Roman"/>
                <w:lang w:val="sr-Latn-RS"/>
              </w:rPr>
              <w:t>(**) Izbrisati ako država nije članica EU-a ili u slučaju EASA-e. </w:t>
            </w:r>
          </w:p>
          <w:p w14:paraId="02E6D893" w14:textId="77777777" w:rsidR="007A20B1" w:rsidRPr="007A20B1" w:rsidRDefault="007A20B1" w:rsidP="00A96DAE">
            <w:pPr>
              <w:jc w:val="both"/>
              <w:rPr>
                <w:rFonts w:ascii="Times New Roman" w:hAnsi="Times New Roman" w:cs="Times New Roman"/>
                <w:lang w:val="sr-Latn-RS"/>
              </w:rPr>
            </w:pPr>
          </w:p>
          <w:p w14:paraId="6D0F2A69" w14:textId="77777777" w:rsidR="007A20B1" w:rsidRPr="007A20B1" w:rsidRDefault="007A20B1" w:rsidP="00A96DAE">
            <w:pPr>
              <w:jc w:val="both"/>
              <w:rPr>
                <w:rFonts w:ascii="Times New Roman" w:hAnsi="Times New Roman" w:cs="Times New Roman"/>
                <w:b/>
                <w:lang w:val="sr-Latn-RS"/>
              </w:rPr>
            </w:pPr>
            <w:r w:rsidRPr="007A20B1">
              <w:rPr>
                <w:rFonts w:ascii="Times New Roman" w:hAnsi="Times New Roman" w:cs="Times New Roman"/>
                <w:b/>
                <w:lang w:val="sr-Latn-RS"/>
              </w:rPr>
              <w:t xml:space="preserve">EASA Obrazac 3 – CAO.UAS – 1. izdanje </w:t>
            </w:r>
          </w:p>
          <w:p w14:paraId="79DAE206" w14:textId="77777777" w:rsidR="007A20B1" w:rsidRPr="007A20B1" w:rsidRDefault="007A20B1" w:rsidP="00A96DAE">
            <w:pPr>
              <w:jc w:val="both"/>
              <w:rPr>
                <w:rFonts w:ascii="Times New Roman" w:hAnsi="Times New Roman" w:cs="Times New Roman"/>
                <w:b/>
                <w:sz w:val="12"/>
                <w:lang w:val="sr-Latn-RS"/>
              </w:rPr>
            </w:pPr>
          </w:p>
        </w:tc>
      </w:tr>
    </w:tbl>
    <w:p w14:paraId="616F1374" w14:textId="77777777" w:rsidR="007A20B1" w:rsidRPr="007A20B1" w:rsidRDefault="007A20B1" w:rsidP="00017AA8">
      <w:pPr>
        <w:rPr>
          <w:rFonts w:ascii="Times New Roman" w:hAnsi="Times New Roman" w:cs="Times New Roman"/>
          <w:lang w:val="sr-Latn-RS"/>
        </w:rPr>
      </w:pPr>
    </w:p>
    <w:p w14:paraId="7D4A2AFE" w14:textId="77777777" w:rsidR="007A20B1" w:rsidRPr="007A20B1" w:rsidRDefault="007A20B1" w:rsidP="00017AA8">
      <w:pPr>
        <w:rPr>
          <w:rFonts w:ascii="Times New Roman" w:hAnsi="Times New Roman" w:cs="Times New Roman"/>
          <w:lang w:val="sr-Latn-RS"/>
        </w:rPr>
      </w:pPr>
    </w:p>
    <w:p w14:paraId="21605B05" w14:textId="77777777" w:rsidR="007A20B1" w:rsidRPr="007A20B1" w:rsidRDefault="007A20B1" w:rsidP="00017AA8">
      <w:pPr>
        <w:rPr>
          <w:rFonts w:ascii="Times New Roman" w:hAnsi="Times New Roman" w:cs="Times New Roman"/>
          <w:lang w:val="sr-Latn-RS"/>
        </w:rPr>
      </w:pPr>
    </w:p>
    <w:p w14:paraId="08909554" w14:textId="77777777" w:rsidR="007A20B1" w:rsidRPr="007A20B1" w:rsidRDefault="007A20B1" w:rsidP="00017AA8">
      <w:pPr>
        <w:rPr>
          <w:rFonts w:ascii="Times New Roman" w:hAnsi="Times New Roman" w:cs="Times New Roman"/>
          <w:lang w:val="sr-Latn-RS"/>
        </w:rPr>
        <w:sectPr w:rsidR="007A20B1" w:rsidRPr="007A20B1" w:rsidSect="007A20B1">
          <w:footerReference w:type="first" r:id="rId12"/>
          <w:pgSz w:w="11910" w:h="16840"/>
          <w:pgMar w:top="1134" w:right="1134" w:bottom="851" w:left="1134" w:header="0" w:footer="425" w:gutter="0"/>
          <w:cols w:space="720"/>
        </w:sectPr>
      </w:pPr>
    </w:p>
    <w:tbl>
      <w:tblPr>
        <w:tblStyle w:val="TableGrid"/>
        <w:tblW w:w="0" w:type="auto"/>
        <w:jc w:val="center"/>
        <w:tblLook w:val="04A0" w:firstRow="1" w:lastRow="0" w:firstColumn="1" w:lastColumn="0" w:noHBand="0" w:noVBand="1"/>
      </w:tblPr>
      <w:tblGrid>
        <w:gridCol w:w="279"/>
        <w:gridCol w:w="2693"/>
        <w:gridCol w:w="2806"/>
        <w:gridCol w:w="3573"/>
        <w:gridCol w:w="281"/>
      </w:tblGrid>
      <w:tr w:rsidR="007A20B1" w:rsidRPr="007A20B1" w14:paraId="5438CF6D" w14:textId="77777777" w:rsidTr="00A96DAE">
        <w:trPr>
          <w:jc w:val="center"/>
        </w:trPr>
        <w:tc>
          <w:tcPr>
            <w:tcW w:w="279" w:type="dxa"/>
            <w:tcBorders>
              <w:bottom w:val="nil"/>
              <w:right w:val="nil"/>
            </w:tcBorders>
          </w:tcPr>
          <w:p w14:paraId="2DBD6812" w14:textId="77777777" w:rsidR="007A20B1" w:rsidRPr="007A20B1" w:rsidRDefault="007A20B1" w:rsidP="00A96DAE">
            <w:pPr>
              <w:rPr>
                <w:rFonts w:ascii="Times New Roman" w:hAnsi="Times New Roman" w:cs="Times New Roman"/>
                <w:lang w:val="sr-Latn-RS"/>
              </w:rPr>
            </w:pPr>
          </w:p>
        </w:tc>
        <w:tc>
          <w:tcPr>
            <w:tcW w:w="9353" w:type="dxa"/>
            <w:gridSpan w:val="4"/>
            <w:tcBorders>
              <w:left w:val="nil"/>
              <w:bottom w:val="nil"/>
            </w:tcBorders>
          </w:tcPr>
          <w:p w14:paraId="564E48FD" w14:textId="77777777" w:rsidR="007A20B1" w:rsidRPr="007A20B1" w:rsidRDefault="007A20B1" w:rsidP="00A96DAE">
            <w:pPr>
              <w:jc w:val="right"/>
              <w:rPr>
                <w:rFonts w:ascii="Times New Roman" w:hAnsi="Times New Roman" w:cs="Times New Roman"/>
                <w:b/>
                <w:lang w:val="sr-Latn-RS"/>
              </w:rPr>
            </w:pPr>
            <w:r w:rsidRPr="007A20B1">
              <w:rPr>
                <w:rFonts w:ascii="Times New Roman" w:hAnsi="Times New Roman" w:cs="Times New Roman"/>
                <w:lang w:val="sr-Latn-RS"/>
              </w:rPr>
              <w:t>Stranica 2 od 2</w:t>
            </w:r>
          </w:p>
          <w:p w14:paraId="1452F292" w14:textId="77777777" w:rsidR="007A20B1" w:rsidRPr="007A20B1" w:rsidRDefault="007A20B1" w:rsidP="00A96DAE">
            <w:pPr>
              <w:rPr>
                <w:rFonts w:ascii="Times New Roman" w:hAnsi="Times New Roman" w:cs="Times New Roman"/>
                <w:b/>
                <w:lang w:val="sr-Latn-RS"/>
              </w:rPr>
            </w:pPr>
          </w:p>
          <w:p w14:paraId="4D308AA7" w14:textId="77777777" w:rsidR="007A20B1" w:rsidRPr="007A20B1" w:rsidRDefault="007A20B1" w:rsidP="00A96DAE">
            <w:pPr>
              <w:jc w:val="center"/>
              <w:rPr>
                <w:rFonts w:ascii="Times New Roman" w:hAnsi="Times New Roman" w:cs="Times New Roman"/>
                <w:b/>
                <w:lang w:val="sr-Latn-RS"/>
              </w:rPr>
            </w:pPr>
            <w:r w:rsidRPr="007A20B1">
              <w:rPr>
                <w:rFonts w:ascii="Times New Roman" w:hAnsi="Times New Roman" w:cs="Times New Roman"/>
                <w:b/>
                <w:lang w:val="sr-Latn-RS"/>
              </w:rPr>
              <w:t>ORGANIZACIJA IZ DELA CAO.UAS</w:t>
            </w:r>
          </w:p>
          <w:p w14:paraId="5A440AAC" w14:textId="77777777" w:rsidR="007A20B1" w:rsidRPr="007A20B1" w:rsidRDefault="007A20B1" w:rsidP="00A96DAE">
            <w:pPr>
              <w:jc w:val="center"/>
              <w:rPr>
                <w:rFonts w:ascii="Times New Roman" w:hAnsi="Times New Roman" w:cs="Times New Roman"/>
                <w:b/>
                <w:lang w:val="sr-Latn-RS"/>
              </w:rPr>
            </w:pPr>
          </w:p>
          <w:p w14:paraId="7F5A58CC" w14:textId="77777777" w:rsidR="007A20B1" w:rsidRPr="007A20B1" w:rsidRDefault="007A20B1" w:rsidP="00A96DAE">
            <w:pPr>
              <w:jc w:val="center"/>
              <w:rPr>
                <w:rFonts w:ascii="Times New Roman" w:hAnsi="Times New Roman" w:cs="Times New Roman"/>
                <w:b/>
                <w:lang w:val="sr-Latn-RS"/>
              </w:rPr>
            </w:pPr>
            <w:r w:rsidRPr="007A20B1">
              <w:rPr>
                <w:rFonts w:ascii="Times New Roman" w:hAnsi="Times New Roman" w:cs="Times New Roman"/>
                <w:b/>
                <w:lang w:val="sr-Latn-RS"/>
              </w:rPr>
              <w:t>USLOVI ODOBRENJA</w:t>
            </w:r>
          </w:p>
          <w:p w14:paraId="480D9507" w14:textId="77777777" w:rsidR="007A20B1" w:rsidRPr="007A20B1" w:rsidRDefault="007A20B1" w:rsidP="00A96DAE">
            <w:pPr>
              <w:jc w:val="center"/>
              <w:rPr>
                <w:rFonts w:ascii="Times New Roman" w:hAnsi="Times New Roman" w:cs="Times New Roman"/>
                <w:b/>
                <w:lang w:val="sr-Latn-RS"/>
              </w:rPr>
            </w:pPr>
          </w:p>
          <w:p w14:paraId="4C1AFE64" w14:textId="77777777" w:rsidR="007A20B1" w:rsidRPr="007A20B1" w:rsidRDefault="007A20B1" w:rsidP="00A96DAE">
            <w:pPr>
              <w:jc w:val="center"/>
              <w:rPr>
                <w:rFonts w:ascii="Times New Roman" w:hAnsi="Times New Roman" w:cs="Times New Roman"/>
                <w:lang w:val="sr-Latn-RS"/>
              </w:rPr>
            </w:pPr>
            <w:r w:rsidRPr="007A20B1">
              <w:rPr>
                <w:rFonts w:ascii="Times New Roman" w:hAnsi="Times New Roman" w:cs="Times New Roman"/>
                <w:lang w:val="sr-Latn-RS"/>
              </w:rPr>
              <w:t>Referentna oznaka: [OZNAKA DRŽAVE ČLANICE (*) ].CAO.UAS.XXXX</w:t>
            </w:r>
          </w:p>
          <w:p w14:paraId="429E1BCB" w14:textId="77777777" w:rsidR="007A20B1" w:rsidRPr="007A20B1" w:rsidRDefault="007A20B1" w:rsidP="00A96DAE">
            <w:pPr>
              <w:jc w:val="center"/>
              <w:rPr>
                <w:rFonts w:ascii="Times New Roman" w:hAnsi="Times New Roman" w:cs="Times New Roman"/>
                <w:lang w:val="sr-Latn-RS"/>
              </w:rPr>
            </w:pPr>
          </w:p>
          <w:p w14:paraId="469D0FF1" w14:textId="77777777" w:rsidR="007A20B1" w:rsidRPr="007A20B1" w:rsidRDefault="007A20B1" w:rsidP="00A96DAE">
            <w:pPr>
              <w:jc w:val="center"/>
              <w:rPr>
                <w:rFonts w:ascii="Times New Roman" w:hAnsi="Times New Roman" w:cs="Times New Roman"/>
                <w:lang w:val="sr-Latn-RS"/>
              </w:rPr>
            </w:pPr>
            <w:r w:rsidRPr="007A20B1">
              <w:rPr>
                <w:rFonts w:ascii="Times New Roman" w:hAnsi="Times New Roman" w:cs="Times New Roman"/>
                <w:lang w:val="sr-Latn-RS"/>
              </w:rPr>
              <w:t>Organizacija: [IME ODOBRENE ORGANIZACIJE I ADRESA]</w:t>
            </w:r>
          </w:p>
          <w:p w14:paraId="1279582F" w14:textId="77777777" w:rsidR="007A20B1" w:rsidRPr="007A20B1" w:rsidRDefault="007A20B1" w:rsidP="00A96DAE">
            <w:pPr>
              <w:rPr>
                <w:rFonts w:ascii="Times New Roman" w:hAnsi="Times New Roman" w:cs="Times New Roman"/>
                <w:lang w:val="sr-Latn-RS"/>
              </w:rPr>
            </w:pPr>
          </w:p>
        </w:tc>
      </w:tr>
      <w:tr w:rsidR="007A20B1" w:rsidRPr="007A20B1" w14:paraId="4BD99F4B" w14:textId="77777777" w:rsidTr="00A96DAE">
        <w:trPr>
          <w:jc w:val="center"/>
        </w:trPr>
        <w:tc>
          <w:tcPr>
            <w:tcW w:w="279" w:type="dxa"/>
            <w:vMerge w:val="restart"/>
            <w:tcBorders>
              <w:top w:val="nil"/>
            </w:tcBorders>
          </w:tcPr>
          <w:p w14:paraId="227A65F6" w14:textId="77777777" w:rsidR="007A20B1" w:rsidRPr="007A20B1" w:rsidRDefault="007A20B1" w:rsidP="00A96DAE">
            <w:pPr>
              <w:rPr>
                <w:rFonts w:ascii="Times New Roman" w:hAnsi="Times New Roman" w:cs="Times New Roman"/>
                <w:lang w:val="sr-Latn-RS"/>
              </w:rPr>
            </w:pPr>
          </w:p>
        </w:tc>
        <w:tc>
          <w:tcPr>
            <w:tcW w:w="2693" w:type="dxa"/>
            <w:tcBorders>
              <w:top w:val="single" w:sz="4" w:space="0" w:color="auto"/>
            </w:tcBorders>
          </w:tcPr>
          <w:p w14:paraId="4CA64E48" w14:textId="77777777" w:rsidR="007A20B1" w:rsidRPr="007A20B1" w:rsidRDefault="007A20B1" w:rsidP="00A96DAE">
            <w:pPr>
              <w:rPr>
                <w:rFonts w:ascii="Times New Roman" w:hAnsi="Times New Roman" w:cs="Times New Roman"/>
                <w:b/>
                <w:lang w:val="sr-Latn-RS"/>
              </w:rPr>
            </w:pPr>
            <w:r w:rsidRPr="007A20B1">
              <w:rPr>
                <w:rFonts w:ascii="Times New Roman" w:hAnsi="Times New Roman" w:cs="Times New Roman"/>
                <w:b/>
                <w:lang w:val="sr-Latn-RS"/>
              </w:rPr>
              <w:t>KLASA</w:t>
            </w:r>
          </w:p>
        </w:tc>
        <w:tc>
          <w:tcPr>
            <w:tcW w:w="2806" w:type="dxa"/>
            <w:tcBorders>
              <w:top w:val="single" w:sz="4" w:space="0" w:color="auto"/>
            </w:tcBorders>
          </w:tcPr>
          <w:p w14:paraId="2315F7AD" w14:textId="77777777" w:rsidR="007A20B1" w:rsidRPr="007A20B1" w:rsidRDefault="007A20B1" w:rsidP="00A96DAE">
            <w:pPr>
              <w:rPr>
                <w:rFonts w:ascii="Times New Roman" w:hAnsi="Times New Roman" w:cs="Times New Roman"/>
                <w:b/>
                <w:lang w:val="sr-Latn-RS"/>
              </w:rPr>
            </w:pPr>
            <w:r w:rsidRPr="007A20B1">
              <w:rPr>
                <w:rFonts w:ascii="Times New Roman" w:hAnsi="Times New Roman" w:cs="Times New Roman"/>
                <w:b/>
                <w:lang w:val="sr-Latn-RS"/>
              </w:rPr>
              <w:t>OVLAŠTENJE</w:t>
            </w:r>
          </w:p>
        </w:tc>
        <w:tc>
          <w:tcPr>
            <w:tcW w:w="3573" w:type="dxa"/>
            <w:tcBorders>
              <w:top w:val="single" w:sz="4" w:space="0" w:color="auto"/>
            </w:tcBorders>
          </w:tcPr>
          <w:p w14:paraId="1CCB6152" w14:textId="77777777" w:rsidR="007A20B1" w:rsidRPr="007A20B1" w:rsidRDefault="007A20B1" w:rsidP="00A96DAE">
            <w:pPr>
              <w:rPr>
                <w:rFonts w:ascii="Times New Roman" w:hAnsi="Times New Roman" w:cs="Times New Roman"/>
                <w:b/>
                <w:lang w:val="sr-Latn-RS"/>
              </w:rPr>
            </w:pPr>
            <w:r w:rsidRPr="007A20B1">
              <w:rPr>
                <w:rFonts w:ascii="Times New Roman" w:hAnsi="Times New Roman" w:cs="Times New Roman"/>
                <w:b/>
                <w:lang w:val="sr-Latn-RS"/>
              </w:rPr>
              <w:t>PRIVILEGIJE (***)</w:t>
            </w:r>
          </w:p>
        </w:tc>
        <w:tc>
          <w:tcPr>
            <w:tcW w:w="281" w:type="dxa"/>
            <w:vMerge w:val="restart"/>
            <w:tcBorders>
              <w:top w:val="nil"/>
            </w:tcBorders>
          </w:tcPr>
          <w:p w14:paraId="4161467A" w14:textId="77777777" w:rsidR="007A20B1" w:rsidRPr="007A20B1" w:rsidRDefault="007A20B1" w:rsidP="00A96DAE">
            <w:pPr>
              <w:rPr>
                <w:rFonts w:ascii="Times New Roman" w:hAnsi="Times New Roman" w:cs="Times New Roman"/>
                <w:lang w:val="sr-Latn-RS"/>
              </w:rPr>
            </w:pPr>
          </w:p>
        </w:tc>
      </w:tr>
      <w:tr w:rsidR="007A20B1" w:rsidRPr="007A20B1" w14:paraId="7450B429" w14:textId="77777777" w:rsidTr="00A96DAE">
        <w:trPr>
          <w:jc w:val="center"/>
        </w:trPr>
        <w:tc>
          <w:tcPr>
            <w:tcW w:w="279" w:type="dxa"/>
            <w:vMerge/>
          </w:tcPr>
          <w:p w14:paraId="76C0EC71" w14:textId="77777777" w:rsidR="007A20B1" w:rsidRPr="007A20B1" w:rsidRDefault="007A20B1" w:rsidP="00A96DAE">
            <w:pPr>
              <w:rPr>
                <w:rFonts w:ascii="Times New Roman" w:hAnsi="Times New Roman" w:cs="Times New Roman"/>
                <w:lang w:val="sr-Latn-RS"/>
              </w:rPr>
            </w:pPr>
          </w:p>
        </w:tc>
        <w:tc>
          <w:tcPr>
            <w:tcW w:w="2693" w:type="dxa"/>
          </w:tcPr>
          <w:p w14:paraId="623B8FFA" w14:textId="77777777" w:rsidR="007A20B1" w:rsidRPr="007A20B1" w:rsidRDefault="007A20B1" w:rsidP="00A96DAE">
            <w:pPr>
              <w:rPr>
                <w:rFonts w:ascii="Times New Roman" w:hAnsi="Times New Roman" w:cs="Times New Roman"/>
                <w:b/>
                <w:lang w:val="sr-Latn-RS"/>
              </w:rPr>
            </w:pPr>
            <w:r w:rsidRPr="007A20B1">
              <w:rPr>
                <w:rFonts w:ascii="Times New Roman" w:hAnsi="Times New Roman" w:cs="Times New Roman"/>
                <w:b/>
                <w:lang w:val="sr-Latn-RS"/>
              </w:rPr>
              <w:t>UAS (**)</w:t>
            </w:r>
          </w:p>
        </w:tc>
        <w:tc>
          <w:tcPr>
            <w:tcW w:w="2806" w:type="dxa"/>
          </w:tcPr>
          <w:p w14:paraId="220F5D70" w14:textId="77777777" w:rsidR="007A20B1" w:rsidRPr="007A20B1" w:rsidRDefault="007A20B1" w:rsidP="00A96DAE">
            <w:pPr>
              <w:rPr>
                <w:rFonts w:ascii="Times New Roman" w:hAnsi="Times New Roman" w:cs="Times New Roman"/>
                <w:lang w:val="sr-Latn-RS"/>
              </w:rPr>
            </w:pPr>
            <w:r w:rsidRPr="007A20B1">
              <w:rPr>
                <w:rFonts w:ascii="Times New Roman" w:hAnsi="Times New Roman" w:cs="Times New Roman"/>
                <w:lang w:val="sr-Latn-RS"/>
              </w:rPr>
              <w:t>UAS (**)</w:t>
            </w:r>
          </w:p>
        </w:tc>
        <w:tc>
          <w:tcPr>
            <w:tcW w:w="3573" w:type="dxa"/>
          </w:tcPr>
          <w:p w14:paraId="42804F94" w14:textId="77777777" w:rsidR="007A20B1" w:rsidRPr="007A20B1" w:rsidRDefault="007A20B1" w:rsidP="007A20B1">
            <w:pPr>
              <w:widowControl w:val="0"/>
              <w:numPr>
                <w:ilvl w:val="0"/>
                <w:numId w:val="66"/>
              </w:numPr>
              <w:autoSpaceDE w:val="0"/>
              <w:autoSpaceDN w:val="0"/>
              <w:rPr>
                <w:rFonts w:ascii="Times New Roman" w:hAnsi="Times New Roman" w:cs="Times New Roman"/>
                <w:lang w:val="sr-Latn-RS"/>
              </w:rPr>
            </w:pPr>
            <w:r w:rsidRPr="007A20B1">
              <w:rPr>
                <w:rFonts w:ascii="Times New Roman" w:hAnsi="Times New Roman" w:cs="Times New Roman"/>
                <w:lang w:val="sr-Latn-RS"/>
              </w:rPr>
              <w:t>Održavanje UAS</w:t>
            </w:r>
          </w:p>
          <w:p w14:paraId="4F79BBF4" w14:textId="77777777" w:rsidR="007A20B1" w:rsidRPr="007A20B1" w:rsidRDefault="007A20B1" w:rsidP="007A20B1">
            <w:pPr>
              <w:widowControl w:val="0"/>
              <w:numPr>
                <w:ilvl w:val="0"/>
                <w:numId w:val="66"/>
              </w:numPr>
              <w:autoSpaceDE w:val="0"/>
              <w:autoSpaceDN w:val="0"/>
              <w:rPr>
                <w:rFonts w:ascii="Times New Roman" w:hAnsi="Times New Roman" w:cs="Times New Roman"/>
                <w:lang w:val="sr-Latn-RS"/>
              </w:rPr>
            </w:pPr>
            <w:r w:rsidRPr="007A20B1">
              <w:rPr>
                <w:rFonts w:ascii="Times New Roman" w:hAnsi="Times New Roman" w:cs="Times New Roman"/>
                <w:lang w:val="sr-Latn-RS"/>
              </w:rPr>
              <w:t>CMU Održavanje</w:t>
            </w:r>
          </w:p>
          <w:p w14:paraId="0C2C5BA8" w14:textId="77777777" w:rsidR="007A20B1" w:rsidRPr="007A20B1" w:rsidRDefault="007A20B1" w:rsidP="007A20B1">
            <w:pPr>
              <w:widowControl w:val="0"/>
              <w:numPr>
                <w:ilvl w:val="0"/>
                <w:numId w:val="66"/>
              </w:numPr>
              <w:autoSpaceDE w:val="0"/>
              <w:autoSpaceDN w:val="0"/>
              <w:rPr>
                <w:rFonts w:ascii="Times New Roman" w:hAnsi="Times New Roman" w:cs="Times New Roman"/>
                <w:lang w:val="sr-Latn-RS"/>
              </w:rPr>
            </w:pPr>
            <w:r w:rsidRPr="007A20B1">
              <w:rPr>
                <w:rFonts w:ascii="Times New Roman" w:hAnsi="Times New Roman" w:cs="Times New Roman"/>
                <w:lang w:val="sr-Latn-RS"/>
              </w:rPr>
              <w:t>CMU Ugradnja</w:t>
            </w:r>
          </w:p>
          <w:p w14:paraId="1CC4F19C" w14:textId="77777777" w:rsidR="007A20B1" w:rsidRPr="007A20B1" w:rsidRDefault="007A20B1" w:rsidP="007A20B1">
            <w:pPr>
              <w:widowControl w:val="0"/>
              <w:numPr>
                <w:ilvl w:val="0"/>
                <w:numId w:val="66"/>
              </w:numPr>
              <w:autoSpaceDE w:val="0"/>
              <w:autoSpaceDN w:val="0"/>
              <w:rPr>
                <w:rFonts w:ascii="Times New Roman" w:hAnsi="Times New Roman" w:cs="Times New Roman"/>
                <w:lang w:val="sr-Latn-RS"/>
              </w:rPr>
            </w:pPr>
            <w:r w:rsidRPr="007A20B1">
              <w:rPr>
                <w:rFonts w:ascii="Times New Roman" w:hAnsi="Times New Roman" w:cs="Times New Roman"/>
                <w:lang w:val="sr-Latn-RS"/>
              </w:rPr>
              <w:t>Upravljanje kontinuiranom plovidbenošću</w:t>
            </w:r>
          </w:p>
          <w:p w14:paraId="4A759C47" w14:textId="77777777" w:rsidR="007A20B1" w:rsidRPr="007A20B1" w:rsidRDefault="007A20B1" w:rsidP="007A20B1">
            <w:pPr>
              <w:widowControl w:val="0"/>
              <w:numPr>
                <w:ilvl w:val="0"/>
                <w:numId w:val="66"/>
              </w:numPr>
              <w:autoSpaceDE w:val="0"/>
              <w:autoSpaceDN w:val="0"/>
              <w:rPr>
                <w:rFonts w:ascii="Times New Roman" w:hAnsi="Times New Roman" w:cs="Times New Roman"/>
                <w:lang w:val="sr-Latn-RS"/>
              </w:rPr>
            </w:pPr>
            <w:r w:rsidRPr="007A20B1">
              <w:rPr>
                <w:rFonts w:ascii="Times New Roman" w:hAnsi="Times New Roman" w:cs="Times New Roman"/>
                <w:lang w:val="sr-Latn-RS"/>
              </w:rPr>
              <w:t>Provera plovidbenosti</w:t>
            </w:r>
          </w:p>
          <w:p w14:paraId="1CF928E3" w14:textId="77777777" w:rsidR="007A20B1" w:rsidRPr="007A20B1" w:rsidRDefault="007A20B1" w:rsidP="007A20B1">
            <w:pPr>
              <w:widowControl w:val="0"/>
              <w:numPr>
                <w:ilvl w:val="0"/>
                <w:numId w:val="66"/>
              </w:numPr>
              <w:autoSpaceDE w:val="0"/>
              <w:autoSpaceDN w:val="0"/>
              <w:rPr>
                <w:rFonts w:ascii="Times New Roman" w:hAnsi="Times New Roman" w:cs="Times New Roman"/>
                <w:lang w:val="sr-Latn-RS"/>
              </w:rPr>
            </w:pPr>
            <w:r w:rsidRPr="007A20B1">
              <w:rPr>
                <w:rFonts w:ascii="Times New Roman" w:hAnsi="Times New Roman" w:cs="Times New Roman"/>
                <w:lang w:val="sr-Latn-RS"/>
              </w:rPr>
              <w:t>Dozvola za letenje</w:t>
            </w:r>
          </w:p>
        </w:tc>
        <w:tc>
          <w:tcPr>
            <w:tcW w:w="281" w:type="dxa"/>
            <w:vMerge/>
          </w:tcPr>
          <w:p w14:paraId="1DA23ED2" w14:textId="77777777" w:rsidR="007A20B1" w:rsidRPr="007A20B1" w:rsidRDefault="007A20B1" w:rsidP="00A96DAE">
            <w:pPr>
              <w:rPr>
                <w:rFonts w:ascii="Times New Roman" w:hAnsi="Times New Roman" w:cs="Times New Roman"/>
                <w:lang w:val="sr-Latn-RS"/>
              </w:rPr>
            </w:pPr>
          </w:p>
        </w:tc>
      </w:tr>
      <w:tr w:rsidR="007A20B1" w:rsidRPr="007A20B1" w14:paraId="6F5E2BD8" w14:textId="77777777" w:rsidTr="00A96DAE">
        <w:trPr>
          <w:trHeight w:val="341"/>
          <w:jc w:val="center"/>
        </w:trPr>
        <w:tc>
          <w:tcPr>
            <w:tcW w:w="279" w:type="dxa"/>
            <w:vMerge/>
          </w:tcPr>
          <w:p w14:paraId="571C79BC" w14:textId="77777777" w:rsidR="007A20B1" w:rsidRPr="007A20B1" w:rsidRDefault="007A20B1" w:rsidP="00A96DAE">
            <w:pPr>
              <w:rPr>
                <w:rFonts w:ascii="Times New Roman" w:hAnsi="Times New Roman" w:cs="Times New Roman"/>
                <w:lang w:val="sr-Latn-RS"/>
              </w:rPr>
            </w:pPr>
          </w:p>
        </w:tc>
        <w:tc>
          <w:tcPr>
            <w:tcW w:w="2693" w:type="dxa"/>
          </w:tcPr>
          <w:p w14:paraId="7A77106A" w14:textId="77777777" w:rsidR="007A20B1" w:rsidRPr="007A20B1" w:rsidRDefault="007A20B1" w:rsidP="00A96DAE">
            <w:pPr>
              <w:rPr>
                <w:rFonts w:ascii="Times New Roman" w:hAnsi="Times New Roman" w:cs="Times New Roman"/>
                <w:b/>
                <w:lang w:val="sr-Latn-RS"/>
              </w:rPr>
            </w:pPr>
            <w:r w:rsidRPr="007A20B1">
              <w:rPr>
                <w:rFonts w:ascii="Times New Roman" w:hAnsi="Times New Roman" w:cs="Times New Roman"/>
                <w:b/>
                <w:lang w:val="sr-Latn-RS"/>
              </w:rPr>
              <w:t>KOMPONENTE (**)</w:t>
            </w:r>
          </w:p>
        </w:tc>
        <w:tc>
          <w:tcPr>
            <w:tcW w:w="2806" w:type="dxa"/>
          </w:tcPr>
          <w:p w14:paraId="44BD9AA8" w14:textId="77777777" w:rsidR="007A20B1" w:rsidRPr="007A20B1" w:rsidRDefault="007A20B1" w:rsidP="00A96DAE">
            <w:pPr>
              <w:rPr>
                <w:rFonts w:ascii="Times New Roman" w:hAnsi="Times New Roman" w:cs="Times New Roman"/>
                <w:lang w:val="sr-Latn-RS"/>
              </w:rPr>
            </w:pPr>
            <w:r w:rsidRPr="007A20B1">
              <w:rPr>
                <w:rFonts w:ascii="Times New Roman" w:hAnsi="Times New Roman" w:cs="Times New Roman"/>
                <w:lang w:val="sr-Latn-RS"/>
              </w:rPr>
              <w:t>Kompletan motor (**)</w:t>
            </w:r>
          </w:p>
        </w:tc>
        <w:tc>
          <w:tcPr>
            <w:tcW w:w="3573" w:type="dxa"/>
            <w:vMerge w:val="restart"/>
          </w:tcPr>
          <w:p w14:paraId="38E30B74" w14:textId="77777777" w:rsidR="007A20B1" w:rsidRPr="007A20B1" w:rsidRDefault="007A20B1" w:rsidP="007A20B1">
            <w:pPr>
              <w:widowControl w:val="0"/>
              <w:numPr>
                <w:ilvl w:val="0"/>
                <w:numId w:val="66"/>
              </w:numPr>
              <w:autoSpaceDE w:val="0"/>
              <w:autoSpaceDN w:val="0"/>
              <w:rPr>
                <w:rFonts w:ascii="Times New Roman" w:hAnsi="Times New Roman" w:cs="Times New Roman"/>
                <w:lang w:val="sr-Latn-RS"/>
              </w:rPr>
            </w:pPr>
            <w:r w:rsidRPr="007A20B1">
              <w:rPr>
                <w:rFonts w:ascii="Times New Roman" w:hAnsi="Times New Roman" w:cs="Times New Roman"/>
                <w:lang w:val="sr-Latn-RS"/>
              </w:rPr>
              <w:t>Održavanje</w:t>
            </w:r>
          </w:p>
        </w:tc>
        <w:tc>
          <w:tcPr>
            <w:tcW w:w="281" w:type="dxa"/>
            <w:vMerge/>
          </w:tcPr>
          <w:p w14:paraId="793B349C" w14:textId="77777777" w:rsidR="007A20B1" w:rsidRPr="007A20B1" w:rsidRDefault="007A20B1" w:rsidP="00A96DAE">
            <w:pPr>
              <w:rPr>
                <w:rFonts w:ascii="Times New Roman" w:hAnsi="Times New Roman" w:cs="Times New Roman"/>
                <w:lang w:val="sr-Latn-RS"/>
              </w:rPr>
            </w:pPr>
          </w:p>
        </w:tc>
      </w:tr>
      <w:tr w:rsidR="007A20B1" w:rsidRPr="007A20B1" w14:paraId="265228CF" w14:textId="77777777" w:rsidTr="00A96DAE">
        <w:trPr>
          <w:trHeight w:val="701"/>
          <w:jc w:val="center"/>
        </w:trPr>
        <w:tc>
          <w:tcPr>
            <w:tcW w:w="279" w:type="dxa"/>
            <w:vMerge/>
          </w:tcPr>
          <w:p w14:paraId="0AC50252" w14:textId="77777777" w:rsidR="007A20B1" w:rsidRPr="007A20B1" w:rsidRDefault="007A20B1" w:rsidP="00A96DAE">
            <w:pPr>
              <w:rPr>
                <w:rFonts w:ascii="Times New Roman" w:hAnsi="Times New Roman" w:cs="Times New Roman"/>
                <w:lang w:val="sr-Latn-RS"/>
              </w:rPr>
            </w:pPr>
          </w:p>
        </w:tc>
        <w:tc>
          <w:tcPr>
            <w:tcW w:w="2693" w:type="dxa"/>
          </w:tcPr>
          <w:p w14:paraId="42F6B937" w14:textId="77777777" w:rsidR="007A20B1" w:rsidRPr="007A20B1" w:rsidRDefault="007A20B1" w:rsidP="00A96DAE">
            <w:pPr>
              <w:rPr>
                <w:rFonts w:ascii="Times New Roman" w:hAnsi="Times New Roman" w:cs="Times New Roman"/>
                <w:lang w:val="sr-Latn-RS"/>
              </w:rPr>
            </w:pPr>
          </w:p>
        </w:tc>
        <w:tc>
          <w:tcPr>
            <w:tcW w:w="2806" w:type="dxa"/>
          </w:tcPr>
          <w:p w14:paraId="0E2C3A04" w14:textId="77777777" w:rsidR="007A20B1" w:rsidRPr="007A20B1" w:rsidRDefault="007A20B1" w:rsidP="00A96DAE">
            <w:pPr>
              <w:rPr>
                <w:rFonts w:ascii="Times New Roman" w:hAnsi="Times New Roman" w:cs="Times New Roman"/>
                <w:lang w:val="sr-Latn-RS"/>
              </w:rPr>
            </w:pPr>
            <w:r w:rsidRPr="007A20B1">
              <w:rPr>
                <w:rFonts w:ascii="Times New Roman" w:hAnsi="Times New Roman" w:cs="Times New Roman"/>
                <w:lang w:val="sr-Latn-RS"/>
              </w:rPr>
              <w:t>Komponente osim kompletnih motora (**)</w:t>
            </w:r>
          </w:p>
        </w:tc>
        <w:tc>
          <w:tcPr>
            <w:tcW w:w="3573" w:type="dxa"/>
            <w:vMerge/>
          </w:tcPr>
          <w:p w14:paraId="51BA666C" w14:textId="77777777" w:rsidR="007A20B1" w:rsidRPr="007A20B1" w:rsidRDefault="007A20B1" w:rsidP="00A96DAE">
            <w:pPr>
              <w:rPr>
                <w:rFonts w:ascii="Times New Roman" w:hAnsi="Times New Roman" w:cs="Times New Roman"/>
                <w:lang w:val="sr-Latn-RS"/>
              </w:rPr>
            </w:pPr>
          </w:p>
        </w:tc>
        <w:tc>
          <w:tcPr>
            <w:tcW w:w="281" w:type="dxa"/>
            <w:vMerge/>
          </w:tcPr>
          <w:p w14:paraId="76F81532" w14:textId="77777777" w:rsidR="007A20B1" w:rsidRPr="007A20B1" w:rsidRDefault="007A20B1" w:rsidP="00A96DAE">
            <w:pPr>
              <w:rPr>
                <w:rFonts w:ascii="Times New Roman" w:hAnsi="Times New Roman" w:cs="Times New Roman"/>
                <w:lang w:val="sr-Latn-RS"/>
              </w:rPr>
            </w:pPr>
          </w:p>
        </w:tc>
      </w:tr>
      <w:tr w:rsidR="007A20B1" w:rsidRPr="007A20B1" w14:paraId="00269E96" w14:textId="77777777" w:rsidTr="00A96DAE">
        <w:trPr>
          <w:trHeight w:val="569"/>
          <w:jc w:val="center"/>
        </w:trPr>
        <w:tc>
          <w:tcPr>
            <w:tcW w:w="279" w:type="dxa"/>
            <w:vMerge/>
          </w:tcPr>
          <w:p w14:paraId="38F45A9A" w14:textId="77777777" w:rsidR="007A20B1" w:rsidRPr="007A20B1" w:rsidRDefault="007A20B1" w:rsidP="00A96DAE">
            <w:pPr>
              <w:rPr>
                <w:rFonts w:ascii="Times New Roman" w:hAnsi="Times New Roman" w:cs="Times New Roman"/>
                <w:lang w:val="sr-Latn-RS"/>
              </w:rPr>
            </w:pPr>
          </w:p>
        </w:tc>
        <w:tc>
          <w:tcPr>
            <w:tcW w:w="2693" w:type="dxa"/>
            <w:tcBorders>
              <w:bottom w:val="single" w:sz="4" w:space="0" w:color="auto"/>
            </w:tcBorders>
          </w:tcPr>
          <w:p w14:paraId="114491C7" w14:textId="77777777" w:rsidR="007A20B1" w:rsidRPr="007A20B1" w:rsidRDefault="007A20B1" w:rsidP="00A96DAE">
            <w:pPr>
              <w:rPr>
                <w:rFonts w:ascii="Times New Roman" w:hAnsi="Times New Roman" w:cs="Times New Roman"/>
                <w:b/>
                <w:lang w:val="sr-Latn-RS"/>
              </w:rPr>
            </w:pPr>
            <w:r w:rsidRPr="007A20B1">
              <w:rPr>
                <w:rFonts w:ascii="Times New Roman" w:hAnsi="Times New Roman" w:cs="Times New Roman"/>
                <w:b/>
                <w:lang w:val="sr-Latn-RS"/>
              </w:rPr>
              <w:t>SPECIJALIZIRANE</w:t>
            </w:r>
          </w:p>
          <w:p w14:paraId="0E992BE1" w14:textId="77777777" w:rsidR="007A20B1" w:rsidRPr="007A20B1" w:rsidRDefault="007A20B1" w:rsidP="00A96DAE">
            <w:pPr>
              <w:rPr>
                <w:rFonts w:ascii="Times New Roman" w:hAnsi="Times New Roman" w:cs="Times New Roman"/>
                <w:b/>
                <w:lang w:val="sr-Latn-RS"/>
              </w:rPr>
            </w:pPr>
            <w:r w:rsidRPr="007A20B1">
              <w:rPr>
                <w:rFonts w:ascii="Times New Roman" w:hAnsi="Times New Roman" w:cs="Times New Roman"/>
                <w:b/>
                <w:lang w:val="sr-Latn-RS"/>
              </w:rPr>
              <w:t>USLUGE (**)</w:t>
            </w:r>
          </w:p>
        </w:tc>
        <w:tc>
          <w:tcPr>
            <w:tcW w:w="2806" w:type="dxa"/>
            <w:tcBorders>
              <w:bottom w:val="single" w:sz="4" w:space="0" w:color="auto"/>
            </w:tcBorders>
          </w:tcPr>
          <w:p w14:paraId="25350D23" w14:textId="77777777" w:rsidR="007A20B1" w:rsidRPr="007A20B1" w:rsidRDefault="007A20B1" w:rsidP="00A96DAE">
            <w:pPr>
              <w:rPr>
                <w:rFonts w:ascii="Times New Roman" w:hAnsi="Times New Roman" w:cs="Times New Roman"/>
                <w:lang w:val="sr-Latn-RS"/>
              </w:rPr>
            </w:pPr>
            <w:r w:rsidRPr="007A20B1">
              <w:rPr>
                <w:rFonts w:ascii="Times New Roman" w:hAnsi="Times New Roman" w:cs="Times New Roman"/>
                <w:lang w:val="sr-Latn-RS"/>
              </w:rPr>
              <w:t>Ne destruktivno ispitivanje (NDT) (**)</w:t>
            </w:r>
          </w:p>
        </w:tc>
        <w:tc>
          <w:tcPr>
            <w:tcW w:w="3573" w:type="dxa"/>
            <w:tcBorders>
              <w:bottom w:val="single" w:sz="4" w:space="0" w:color="auto"/>
            </w:tcBorders>
          </w:tcPr>
          <w:p w14:paraId="7F45CC9B" w14:textId="77777777" w:rsidR="007A20B1" w:rsidRPr="007A20B1" w:rsidRDefault="007A20B1" w:rsidP="007A20B1">
            <w:pPr>
              <w:widowControl w:val="0"/>
              <w:numPr>
                <w:ilvl w:val="0"/>
                <w:numId w:val="66"/>
              </w:numPr>
              <w:autoSpaceDE w:val="0"/>
              <w:autoSpaceDN w:val="0"/>
              <w:rPr>
                <w:rFonts w:ascii="Times New Roman" w:hAnsi="Times New Roman" w:cs="Times New Roman"/>
                <w:lang w:val="sr-Latn-RS"/>
              </w:rPr>
            </w:pPr>
            <w:r w:rsidRPr="007A20B1">
              <w:rPr>
                <w:rFonts w:ascii="Times New Roman" w:hAnsi="Times New Roman" w:cs="Times New Roman"/>
                <w:lang w:val="sr-Latn-RS"/>
              </w:rPr>
              <w:t>NDT</w:t>
            </w:r>
          </w:p>
        </w:tc>
        <w:tc>
          <w:tcPr>
            <w:tcW w:w="281" w:type="dxa"/>
            <w:vMerge/>
          </w:tcPr>
          <w:p w14:paraId="33C74ECB" w14:textId="77777777" w:rsidR="007A20B1" w:rsidRPr="007A20B1" w:rsidRDefault="007A20B1" w:rsidP="00A96DAE">
            <w:pPr>
              <w:rPr>
                <w:rFonts w:ascii="Times New Roman" w:hAnsi="Times New Roman" w:cs="Times New Roman"/>
                <w:lang w:val="sr-Latn-RS"/>
              </w:rPr>
            </w:pPr>
          </w:p>
        </w:tc>
      </w:tr>
      <w:tr w:rsidR="007A20B1" w:rsidRPr="007A20B1" w14:paraId="361A0623" w14:textId="77777777" w:rsidTr="00A96DAE">
        <w:trPr>
          <w:trHeight w:val="407"/>
          <w:jc w:val="center"/>
        </w:trPr>
        <w:tc>
          <w:tcPr>
            <w:tcW w:w="279" w:type="dxa"/>
            <w:vMerge/>
            <w:tcBorders>
              <w:right w:val="nil"/>
            </w:tcBorders>
          </w:tcPr>
          <w:p w14:paraId="649E95FD" w14:textId="77777777" w:rsidR="007A20B1" w:rsidRPr="007A20B1" w:rsidRDefault="007A20B1" w:rsidP="00A96DAE">
            <w:pPr>
              <w:rPr>
                <w:rFonts w:ascii="Times New Roman" w:hAnsi="Times New Roman" w:cs="Times New Roman"/>
                <w:lang w:val="sr-Latn-RS"/>
              </w:rPr>
            </w:pPr>
          </w:p>
        </w:tc>
        <w:tc>
          <w:tcPr>
            <w:tcW w:w="9072" w:type="dxa"/>
            <w:gridSpan w:val="3"/>
            <w:tcBorders>
              <w:left w:val="nil"/>
              <w:right w:val="nil"/>
            </w:tcBorders>
          </w:tcPr>
          <w:p w14:paraId="32ECFF47" w14:textId="77777777" w:rsidR="007A20B1" w:rsidRPr="007A20B1" w:rsidRDefault="007A20B1" w:rsidP="00A96DAE">
            <w:pPr>
              <w:rPr>
                <w:rFonts w:ascii="Times New Roman" w:hAnsi="Times New Roman" w:cs="Times New Roman"/>
                <w:lang w:val="sr-Latn-RS"/>
              </w:rPr>
            </w:pPr>
          </w:p>
          <w:p w14:paraId="490A0C07" w14:textId="77777777" w:rsidR="007A20B1" w:rsidRPr="007A20B1" w:rsidRDefault="007A20B1" w:rsidP="00A96DAE">
            <w:pPr>
              <w:rPr>
                <w:rFonts w:ascii="Times New Roman" w:hAnsi="Times New Roman" w:cs="Times New Roman"/>
                <w:lang w:val="sr-Latn-RS"/>
              </w:rPr>
            </w:pPr>
          </w:p>
        </w:tc>
        <w:tc>
          <w:tcPr>
            <w:tcW w:w="281" w:type="dxa"/>
            <w:vMerge/>
            <w:tcBorders>
              <w:left w:val="nil"/>
            </w:tcBorders>
          </w:tcPr>
          <w:p w14:paraId="217C3C17" w14:textId="77777777" w:rsidR="007A20B1" w:rsidRPr="007A20B1" w:rsidRDefault="007A20B1" w:rsidP="00A96DAE">
            <w:pPr>
              <w:rPr>
                <w:rFonts w:ascii="Times New Roman" w:hAnsi="Times New Roman" w:cs="Times New Roman"/>
                <w:lang w:val="sr-Latn-RS"/>
              </w:rPr>
            </w:pPr>
          </w:p>
        </w:tc>
      </w:tr>
      <w:tr w:rsidR="007A20B1" w:rsidRPr="007A20B1" w14:paraId="5D336D97" w14:textId="77777777" w:rsidTr="00A96DAE">
        <w:trPr>
          <w:trHeight w:val="443"/>
          <w:jc w:val="center"/>
        </w:trPr>
        <w:tc>
          <w:tcPr>
            <w:tcW w:w="279" w:type="dxa"/>
            <w:vMerge/>
          </w:tcPr>
          <w:p w14:paraId="1F6A4701" w14:textId="77777777" w:rsidR="007A20B1" w:rsidRPr="007A20B1" w:rsidRDefault="007A20B1" w:rsidP="00A96DAE">
            <w:pPr>
              <w:rPr>
                <w:rFonts w:ascii="Times New Roman" w:hAnsi="Times New Roman" w:cs="Times New Roman"/>
                <w:lang w:val="sr-Latn-RS"/>
              </w:rPr>
            </w:pPr>
          </w:p>
        </w:tc>
        <w:tc>
          <w:tcPr>
            <w:tcW w:w="9072" w:type="dxa"/>
            <w:gridSpan w:val="3"/>
            <w:vAlign w:val="center"/>
          </w:tcPr>
          <w:p w14:paraId="4B32C67B" w14:textId="77777777" w:rsidR="007A20B1" w:rsidRPr="007A20B1" w:rsidRDefault="007A20B1" w:rsidP="00A96DAE">
            <w:pPr>
              <w:jc w:val="center"/>
              <w:rPr>
                <w:rFonts w:ascii="Times New Roman" w:hAnsi="Times New Roman" w:cs="Times New Roman"/>
                <w:b/>
                <w:lang w:val="sr-Latn-RS"/>
              </w:rPr>
            </w:pPr>
            <w:r w:rsidRPr="007A20B1">
              <w:rPr>
                <w:rFonts w:ascii="Times New Roman" w:hAnsi="Times New Roman" w:cs="Times New Roman"/>
                <w:b/>
                <w:lang w:val="sr-Latn-RS"/>
              </w:rPr>
              <w:t>Popis pod ugovorenih organizacija koje obavljaju zadatke u području kontinuirane plovidbenosti</w:t>
            </w:r>
          </w:p>
        </w:tc>
        <w:tc>
          <w:tcPr>
            <w:tcW w:w="281" w:type="dxa"/>
            <w:vMerge/>
          </w:tcPr>
          <w:p w14:paraId="75F543B5" w14:textId="77777777" w:rsidR="007A20B1" w:rsidRPr="007A20B1" w:rsidRDefault="007A20B1" w:rsidP="00A96DAE">
            <w:pPr>
              <w:rPr>
                <w:rFonts w:ascii="Times New Roman" w:hAnsi="Times New Roman" w:cs="Times New Roman"/>
                <w:lang w:val="sr-Latn-RS"/>
              </w:rPr>
            </w:pPr>
          </w:p>
        </w:tc>
      </w:tr>
      <w:tr w:rsidR="007A20B1" w:rsidRPr="007A20B1" w14:paraId="07647701" w14:textId="77777777" w:rsidTr="00A96DAE">
        <w:trPr>
          <w:jc w:val="center"/>
        </w:trPr>
        <w:tc>
          <w:tcPr>
            <w:tcW w:w="279" w:type="dxa"/>
            <w:vMerge/>
          </w:tcPr>
          <w:p w14:paraId="190016FE" w14:textId="77777777" w:rsidR="007A20B1" w:rsidRPr="007A20B1" w:rsidRDefault="007A20B1" w:rsidP="00A96DAE">
            <w:pPr>
              <w:rPr>
                <w:rFonts w:ascii="Times New Roman" w:hAnsi="Times New Roman" w:cs="Times New Roman"/>
                <w:lang w:val="sr-Latn-RS"/>
              </w:rPr>
            </w:pPr>
          </w:p>
        </w:tc>
        <w:tc>
          <w:tcPr>
            <w:tcW w:w="9072" w:type="dxa"/>
            <w:gridSpan w:val="3"/>
          </w:tcPr>
          <w:p w14:paraId="337EDFA6" w14:textId="77777777" w:rsidR="007A20B1" w:rsidRPr="007A20B1" w:rsidRDefault="007A20B1" w:rsidP="00A96DAE">
            <w:pPr>
              <w:rPr>
                <w:rFonts w:ascii="Times New Roman" w:hAnsi="Times New Roman" w:cs="Times New Roman"/>
                <w:lang w:val="sr-Latn-RS"/>
              </w:rPr>
            </w:pPr>
          </w:p>
        </w:tc>
        <w:tc>
          <w:tcPr>
            <w:tcW w:w="281" w:type="dxa"/>
            <w:vMerge/>
          </w:tcPr>
          <w:p w14:paraId="2556A0D3" w14:textId="77777777" w:rsidR="007A20B1" w:rsidRPr="007A20B1" w:rsidRDefault="007A20B1" w:rsidP="00A96DAE">
            <w:pPr>
              <w:rPr>
                <w:rFonts w:ascii="Times New Roman" w:hAnsi="Times New Roman" w:cs="Times New Roman"/>
                <w:lang w:val="sr-Latn-RS"/>
              </w:rPr>
            </w:pPr>
          </w:p>
        </w:tc>
      </w:tr>
      <w:tr w:rsidR="007A20B1" w:rsidRPr="007A20B1" w14:paraId="2EB771A0" w14:textId="77777777" w:rsidTr="00A96DAE">
        <w:trPr>
          <w:jc w:val="center"/>
        </w:trPr>
        <w:tc>
          <w:tcPr>
            <w:tcW w:w="279" w:type="dxa"/>
            <w:vMerge/>
          </w:tcPr>
          <w:p w14:paraId="34360541" w14:textId="77777777" w:rsidR="007A20B1" w:rsidRPr="007A20B1" w:rsidRDefault="007A20B1" w:rsidP="00A96DAE">
            <w:pPr>
              <w:rPr>
                <w:rFonts w:ascii="Times New Roman" w:hAnsi="Times New Roman" w:cs="Times New Roman"/>
                <w:lang w:val="sr-Latn-RS"/>
              </w:rPr>
            </w:pPr>
          </w:p>
        </w:tc>
        <w:tc>
          <w:tcPr>
            <w:tcW w:w="9072" w:type="dxa"/>
            <w:gridSpan w:val="3"/>
            <w:tcBorders>
              <w:bottom w:val="single" w:sz="4" w:space="0" w:color="auto"/>
            </w:tcBorders>
          </w:tcPr>
          <w:p w14:paraId="177468AE" w14:textId="77777777" w:rsidR="007A20B1" w:rsidRPr="007A20B1" w:rsidRDefault="007A20B1" w:rsidP="00A96DAE">
            <w:pPr>
              <w:rPr>
                <w:rFonts w:ascii="Times New Roman" w:hAnsi="Times New Roman" w:cs="Times New Roman"/>
                <w:lang w:val="sr-Latn-RS"/>
              </w:rPr>
            </w:pPr>
          </w:p>
        </w:tc>
        <w:tc>
          <w:tcPr>
            <w:tcW w:w="281" w:type="dxa"/>
            <w:vMerge/>
          </w:tcPr>
          <w:p w14:paraId="67E09B6C" w14:textId="77777777" w:rsidR="007A20B1" w:rsidRPr="007A20B1" w:rsidRDefault="007A20B1" w:rsidP="00A96DAE">
            <w:pPr>
              <w:rPr>
                <w:rFonts w:ascii="Times New Roman" w:hAnsi="Times New Roman" w:cs="Times New Roman"/>
                <w:lang w:val="sr-Latn-RS"/>
              </w:rPr>
            </w:pPr>
          </w:p>
        </w:tc>
      </w:tr>
      <w:tr w:rsidR="007A20B1" w:rsidRPr="007A20B1" w14:paraId="53899ABE" w14:textId="77777777" w:rsidTr="00A96DAE">
        <w:trPr>
          <w:trHeight w:val="2412"/>
          <w:jc w:val="center"/>
        </w:trPr>
        <w:tc>
          <w:tcPr>
            <w:tcW w:w="279" w:type="dxa"/>
            <w:vMerge/>
            <w:tcBorders>
              <w:bottom w:val="single" w:sz="4" w:space="0" w:color="auto"/>
              <w:right w:val="nil"/>
            </w:tcBorders>
          </w:tcPr>
          <w:p w14:paraId="4E8ED679" w14:textId="77777777" w:rsidR="007A20B1" w:rsidRPr="007A20B1" w:rsidRDefault="007A20B1" w:rsidP="00A96DAE">
            <w:pPr>
              <w:rPr>
                <w:rFonts w:ascii="Times New Roman" w:hAnsi="Times New Roman" w:cs="Times New Roman"/>
                <w:lang w:val="sr-Latn-RS"/>
              </w:rPr>
            </w:pPr>
          </w:p>
        </w:tc>
        <w:tc>
          <w:tcPr>
            <w:tcW w:w="9072" w:type="dxa"/>
            <w:gridSpan w:val="3"/>
            <w:tcBorders>
              <w:left w:val="nil"/>
              <w:bottom w:val="single" w:sz="4" w:space="0" w:color="auto"/>
              <w:right w:val="nil"/>
            </w:tcBorders>
          </w:tcPr>
          <w:p w14:paraId="58C6C782" w14:textId="77777777" w:rsidR="007A20B1" w:rsidRPr="007A20B1" w:rsidRDefault="007A20B1" w:rsidP="00A96DAE">
            <w:pPr>
              <w:rPr>
                <w:rFonts w:ascii="Times New Roman" w:hAnsi="Times New Roman" w:cs="Times New Roman"/>
                <w:lang w:val="sr-Latn-RS"/>
              </w:rPr>
            </w:pPr>
          </w:p>
          <w:p w14:paraId="5CE0A11D" w14:textId="77777777" w:rsidR="007A20B1" w:rsidRPr="007A20B1" w:rsidRDefault="007A20B1" w:rsidP="00A96DAE">
            <w:pPr>
              <w:rPr>
                <w:rFonts w:ascii="Times New Roman" w:hAnsi="Times New Roman" w:cs="Times New Roman"/>
                <w:lang w:val="sr-Latn-RS"/>
              </w:rPr>
            </w:pPr>
          </w:p>
          <w:p w14:paraId="3091BC0A" w14:textId="77777777" w:rsidR="007A20B1" w:rsidRPr="007A20B1" w:rsidRDefault="007A20B1" w:rsidP="00A96DAE">
            <w:pPr>
              <w:rPr>
                <w:rFonts w:ascii="Times New Roman" w:hAnsi="Times New Roman" w:cs="Times New Roman"/>
                <w:sz w:val="20"/>
                <w:lang w:val="sr-Latn-RS"/>
              </w:rPr>
            </w:pPr>
            <w:r w:rsidRPr="007A20B1">
              <w:rPr>
                <w:rFonts w:ascii="Times New Roman" w:hAnsi="Times New Roman" w:cs="Times New Roman"/>
                <w:sz w:val="20"/>
                <w:lang w:val="sr-Latn-RS"/>
              </w:rPr>
              <w:t xml:space="preserve">Ovi uslovi odobrenja ograničeni su na UAS-ove, komponente UAS-ova i aktivnosti navedene u odeljku sa delokrugom poslova iz priručnika organizacije. </w:t>
            </w:r>
          </w:p>
          <w:p w14:paraId="61E791B0" w14:textId="77777777" w:rsidR="007A20B1" w:rsidRPr="007A20B1" w:rsidRDefault="007A20B1" w:rsidP="00A96DAE">
            <w:pPr>
              <w:rPr>
                <w:rFonts w:ascii="Times New Roman" w:hAnsi="Times New Roman" w:cs="Times New Roman"/>
                <w:lang w:val="sr-Latn-RS"/>
              </w:rPr>
            </w:pPr>
            <w:r w:rsidRPr="007A20B1">
              <w:rPr>
                <w:rFonts w:ascii="Times New Roman" w:hAnsi="Times New Roman" w:cs="Times New Roman"/>
                <w:sz w:val="20"/>
                <w:lang w:val="sr-Latn-RS"/>
              </w:rPr>
              <w:t>Referentna oznaka priručnika organizacije: . . . . . . . . . . . . . . . . . . . . . . . . . . . . . . . . . . . . . . . . . . . . . . . . . . . . . . . . . . . . Datum prvog izdavanja priručnika organizacije: . . . . . . . . . . . . . . . . . . . . . . . . . . . . . . . . . . . . . . . . . . . . . . . . . . . . . . . . Datum posljednje odobrene revizije: . . . . . . . . . . . . . . . . . . . . . . . . . . . . .Broj revizije: . . . . . . . . . . . . . . . . . . . . . . . . . Potpis: . . . . . . . . . . . . . . . . . . . . . . . . . . . . . . . . . . . . . . . . . . . . . . . . . . . . . . . . . . . . . . . . . . . . . . . . . . . . . . . . . . . . . . . . . . . . . . . . . Za nadležni organ: [NADLEŽNI ORGAN DRŽAVE ČLANICE (*) ]</w:t>
            </w:r>
          </w:p>
        </w:tc>
        <w:tc>
          <w:tcPr>
            <w:tcW w:w="281" w:type="dxa"/>
            <w:vMerge/>
            <w:tcBorders>
              <w:left w:val="nil"/>
              <w:bottom w:val="single" w:sz="4" w:space="0" w:color="auto"/>
            </w:tcBorders>
          </w:tcPr>
          <w:p w14:paraId="0BCD06C6" w14:textId="77777777" w:rsidR="007A20B1" w:rsidRPr="007A20B1" w:rsidRDefault="007A20B1" w:rsidP="00A96DAE">
            <w:pPr>
              <w:rPr>
                <w:rFonts w:ascii="Times New Roman" w:hAnsi="Times New Roman" w:cs="Times New Roman"/>
                <w:lang w:val="sr-Latn-RS"/>
              </w:rPr>
            </w:pPr>
          </w:p>
        </w:tc>
      </w:tr>
      <w:tr w:rsidR="007A20B1" w:rsidRPr="007A20B1" w14:paraId="5C8A6415" w14:textId="77777777" w:rsidTr="00A96DAE">
        <w:trPr>
          <w:jc w:val="center"/>
        </w:trPr>
        <w:tc>
          <w:tcPr>
            <w:tcW w:w="279" w:type="dxa"/>
            <w:vMerge/>
            <w:tcBorders>
              <w:right w:val="nil"/>
            </w:tcBorders>
          </w:tcPr>
          <w:p w14:paraId="6102496E" w14:textId="77777777" w:rsidR="007A20B1" w:rsidRPr="007A20B1" w:rsidRDefault="007A20B1" w:rsidP="00A96DAE">
            <w:pPr>
              <w:rPr>
                <w:rFonts w:ascii="Times New Roman" w:hAnsi="Times New Roman" w:cs="Times New Roman"/>
                <w:lang w:val="sr-Latn-RS"/>
              </w:rPr>
            </w:pPr>
          </w:p>
        </w:tc>
        <w:tc>
          <w:tcPr>
            <w:tcW w:w="9072" w:type="dxa"/>
            <w:gridSpan w:val="3"/>
            <w:tcBorders>
              <w:left w:val="nil"/>
              <w:right w:val="nil"/>
            </w:tcBorders>
          </w:tcPr>
          <w:p w14:paraId="2FC7FC12" w14:textId="77777777" w:rsidR="007A20B1" w:rsidRPr="007A20B1" w:rsidRDefault="007A20B1" w:rsidP="00A96DAE">
            <w:pPr>
              <w:rPr>
                <w:rFonts w:ascii="Times New Roman" w:hAnsi="Times New Roman" w:cs="Times New Roman"/>
                <w:lang w:val="sr-Latn-RS"/>
              </w:rPr>
            </w:pPr>
            <w:r w:rsidRPr="007A20B1">
              <w:rPr>
                <w:rFonts w:ascii="Times New Roman" w:hAnsi="Times New Roman" w:cs="Times New Roman"/>
                <w:lang w:val="sr-Latn-RS"/>
              </w:rPr>
              <w:t>(*)     Ili „EASA” ako je EASA nadležni organ.</w:t>
            </w:r>
          </w:p>
          <w:p w14:paraId="261E02BA" w14:textId="77777777" w:rsidR="007A20B1" w:rsidRPr="007A20B1" w:rsidRDefault="007A20B1" w:rsidP="00A96DAE">
            <w:pPr>
              <w:rPr>
                <w:rFonts w:ascii="Times New Roman" w:hAnsi="Times New Roman" w:cs="Times New Roman"/>
                <w:lang w:val="sr-Latn-RS"/>
              </w:rPr>
            </w:pPr>
            <w:r w:rsidRPr="007A20B1">
              <w:rPr>
                <w:rFonts w:ascii="Times New Roman" w:hAnsi="Times New Roman" w:cs="Times New Roman"/>
                <w:lang w:val="sr-Latn-RS"/>
              </w:rPr>
              <w:t>(**)   Prekrižiti nepotrebno ako organizacija nije odobrena.</w:t>
            </w:r>
          </w:p>
          <w:p w14:paraId="685B5848" w14:textId="77777777" w:rsidR="007A20B1" w:rsidRPr="007A20B1" w:rsidRDefault="007A20B1" w:rsidP="00A96DAE">
            <w:pPr>
              <w:rPr>
                <w:rFonts w:ascii="Times New Roman" w:hAnsi="Times New Roman" w:cs="Times New Roman"/>
                <w:lang w:val="sr-Latn-RS"/>
              </w:rPr>
            </w:pPr>
            <w:r w:rsidRPr="007A20B1">
              <w:rPr>
                <w:rFonts w:ascii="Times New Roman" w:hAnsi="Times New Roman" w:cs="Times New Roman"/>
                <w:lang w:val="sr-Latn-RS"/>
              </w:rPr>
              <w:t>(***) Odabrati primenjivo.</w:t>
            </w:r>
          </w:p>
          <w:p w14:paraId="1356C3A3" w14:textId="77777777" w:rsidR="007A20B1" w:rsidRPr="007A20B1" w:rsidRDefault="007A20B1" w:rsidP="00A96DAE">
            <w:pPr>
              <w:rPr>
                <w:rFonts w:ascii="Times New Roman" w:hAnsi="Times New Roman" w:cs="Times New Roman"/>
                <w:lang w:val="sr-Latn-RS"/>
              </w:rPr>
            </w:pPr>
          </w:p>
          <w:p w14:paraId="029BF2E6" w14:textId="77777777" w:rsidR="007A20B1" w:rsidRPr="007A20B1" w:rsidRDefault="007A20B1" w:rsidP="00A96DAE">
            <w:pPr>
              <w:rPr>
                <w:rFonts w:ascii="Times New Roman" w:hAnsi="Times New Roman" w:cs="Times New Roman"/>
                <w:b/>
                <w:lang w:val="sr-Latn-RS"/>
              </w:rPr>
            </w:pPr>
            <w:r w:rsidRPr="007A20B1">
              <w:rPr>
                <w:rFonts w:ascii="Times New Roman" w:hAnsi="Times New Roman" w:cs="Times New Roman"/>
                <w:b/>
                <w:lang w:val="sr-Latn-RS"/>
              </w:rPr>
              <w:t>EASA Obrazac 3-CAO.UAS – 1 Izdanje</w:t>
            </w:r>
          </w:p>
          <w:p w14:paraId="33C21B40" w14:textId="77777777" w:rsidR="007A20B1" w:rsidRPr="007A20B1" w:rsidRDefault="007A20B1" w:rsidP="00A96DAE">
            <w:pPr>
              <w:rPr>
                <w:rFonts w:ascii="Times New Roman" w:hAnsi="Times New Roman" w:cs="Times New Roman"/>
                <w:lang w:val="sr-Latn-RS"/>
              </w:rPr>
            </w:pPr>
          </w:p>
        </w:tc>
        <w:tc>
          <w:tcPr>
            <w:tcW w:w="281" w:type="dxa"/>
            <w:vMerge/>
            <w:tcBorders>
              <w:left w:val="nil"/>
            </w:tcBorders>
          </w:tcPr>
          <w:p w14:paraId="389C3AD9" w14:textId="77777777" w:rsidR="007A20B1" w:rsidRPr="007A20B1" w:rsidRDefault="007A20B1" w:rsidP="00A96DAE">
            <w:pPr>
              <w:rPr>
                <w:rFonts w:ascii="Times New Roman" w:hAnsi="Times New Roman" w:cs="Times New Roman"/>
                <w:lang w:val="sr-Latn-RS"/>
              </w:rPr>
            </w:pPr>
          </w:p>
        </w:tc>
      </w:tr>
    </w:tbl>
    <w:p w14:paraId="442E5DE2" w14:textId="77777777" w:rsidR="007A20B1" w:rsidRPr="007A20B1" w:rsidRDefault="007A20B1" w:rsidP="00017AA8">
      <w:pPr>
        <w:pStyle w:val="BodyText"/>
        <w:jc w:val="both"/>
        <w:rPr>
          <w:rFonts w:ascii="Times New Roman" w:hAnsi="Times New Roman" w:cs="Times New Roman"/>
          <w:sz w:val="22"/>
          <w:szCs w:val="22"/>
        </w:rPr>
      </w:pPr>
    </w:p>
    <w:p w14:paraId="2541E702" w14:textId="0A6C3DE2" w:rsidR="009F041D" w:rsidRPr="007A20B1" w:rsidRDefault="009F041D" w:rsidP="009F041D">
      <w:pPr>
        <w:widowControl w:val="0"/>
        <w:autoSpaceDE w:val="0"/>
        <w:autoSpaceDN w:val="0"/>
        <w:spacing w:after="0" w:line="240" w:lineRule="auto"/>
        <w:ind w:right="54"/>
        <w:jc w:val="center"/>
        <w:rPr>
          <w:rFonts w:ascii="Times New Roman" w:hAnsi="Times New Roman" w:cs="Times New Roman"/>
        </w:rPr>
      </w:pPr>
    </w:p>
    <w:sectPr w:rsidR="009F041D" w:rsidRPr="007A20B1" w:rsidSect="007A20B1">
      <w:pgSz w:w="11910" w:h="16840"/>
      <w:pgMar w:top="1134" w:right="1134" w:bottom="851" w:left="1134" w:header="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1485D" w14:textId="77777777" w:rsidR="00D2583F" w:rsidRDefault="00D2583F" w:rsidP="0085297E">
      <w:pPr>
        <w:spacing w:after="0" w:line="240" w:lineRule="auto"/>
      </w:pPr>
      <w:r>
        <w:separator/>
      </w:r>
    </w:p>
  </w:endnote>
  <w:endnote w:type="continuationSeparator" w:id="0">
    <w:p w14:paraId="26333794" w14:textId="77777777" w:rsidR="00D2583F" w:rsidRDefault="00D2583F" w:rsidP="0085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792645"/>
      <w:docPartObj>
        <w:docPartGallery w:val="Page Numbers (Bottom of Page)"/>
        <w:docPartUnique/>
      </w:docPartObj>
    </w:sdtPr>
    <w:sdtEndPr>
      <w:rPr>
        <w:noProof/>
      </w:rPr>
    </w:sdtEndPr>
    <w:sdtContent>
      <w:p w14:paraId="1E8C4787" w14:textId="3E04C08A" w:rsidR="007A20B1" w:rsidRDefault="007A20B1">
        <w:pPr>
          <w:pStyle w:val="Footer"/>
          <w:jc w:val="center"/>
        </w:pPr>
        <w:r>
          <w:fldChar w:fldCharType="begin"/>
        </w:r>
        <w:r>
          <w:instrText xml:space="preserve"> PAGE   \* MERGEFORMAT </w:instrText>
        </w:r>
        <w:r>
          <w:fldChar w:fldCharType="separate"/>
        </w:r>
        <w:r>
          <w:rPr>
            <w:noProof/>
          </w:rPr>
          <w:t>2</w:t>
        </w:r>
        <w:r>
          <w:rPr>
            <w:noProof/>
          </w:rPr>
          <w:fldChar w:fldCharType="end"/>
        </w:r>
        <w:r w:rsidR="00BB6E64">
          <w:rPr>
            <w:noProof/>
          </w:rPr>
          <w:t>/63</w:t>
        </w:r>
      </w:p>
    </w:sdtContent>
  </w:sdt>
  <w:p w14:paraId="655A95BA" w14:textId="77777777" w:rsidR="00BE69E4" w:rsidRDefault="00BE69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1AF19" w14:textId="77777777" w:rsidR="007A20B1" w:rsidRPr="00604F07" w:rsidRDefault="007A20B1" w:rsidP="00604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1D833" w14:textId="77777777" w:rsidR="00BE69E4" w:rsidRPr="007432BA" w:rsidRDefault="00BE69E4" w:rsidP="002F23CA">
    <w:pPr>
      <w:pStyle w:val="Header"/>
    </w:pPr>
  </w:p>
  <w:p w14:paraId="0B20761C" w14:textId="77777777" w:rsidR="00000000" w:rsidRDefault="00000000"/>
  <w:p w14:paraId="799099BC" w14:textId="77777777" w:rsidR="00BE69E4" w:rsidRDefault="00BE69E4">
    <w:pPr>
      <w:pStyle w:val="Foote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DBBA2" w14:textId="77777777" w:rsidR="00D2583F" w:rsidRDefault="00D2583F" w:rsidP="0085297E">
      <w:pPr>
        <w:spacing w:after="0" w:line="240" w:lineRule="auto"/>
      </w:pPr>
      <w:r>
        <w:separator/>
      </w:r>
    </w:p>
  </w:footnote>
  <w:footnote w:type="continuationSeparator" w:id="0">
    <w:p w14:paraId="0966FCC0" w14:textId="77777777" w:rsidR="00D2583F" w:rsidRDefault="00D2583F" w:rsidP="00852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4889"/>
    <w:multiLevelType w:val="hybridMultilevel"/>
    <w:tmpl w:val="E68E87D8"/>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444DA"/>
    <w:multiLevelType w:val="hybridMultilevel"/>
    <w:tmpl w:val="2D6CEFCC"/>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8077E"/>
    <w:multiLevelType w:val="hybridMultilevel"/>
    <w:tmpl w:val="4480684E"/>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C4EA0"/>
    <w:multiLevelType w:val="hybridMultilevel"/>
    <w:tmpl w:val="139228E2"/>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A3EAB"/>
    <w:multiLevelType w:val="hybridMultilevel"/>
    <w:tmpl w:val="7D3E526A"/>
    <w:lvl w:ilvl="0" w:tplc="70B080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23B0A"/>
    <w:multiLevelType w:val="hybridMultilevel"/>
    <w:tmpl w:val="77100BBE"/>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03197"/>
    <w:multiLevelType w:val="hybridMultilevel"/>
    <w:tmpl w:val="542C73FE"/>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721FEF"/>
    <w:multiLevelType w:val="hybridMultilevel"/>
    <w:tmpl w:val="BCDE238C"/>
    <w:lvl w:ilvl="0" w:tplc="70B080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7B5D41"/>
    <w:multiLevelType w:val="hybridMultilevel"/>
    <w:tmpl w:val="DEC49A0A"/>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11757E"/>
    <w:multiLevelType w:val="hybridMultilevel"/>
    <w:tmpl w:val="7BC01516"/>
    <w:lvl w:ilvl="0" w:tplc="3E3AA9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F73192"/>
    <w:multiLevelType w:val="hybridMultilevel"/>
    <w:tmpl w:val="EBF6FF1E"/>
    <w:lvl w:ilvl="0" w:tplc="3E3AA9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1369E7"/>
    <w:multiLevelType w:val="hybridMultilevel"/>
    <w:tmpl w:val="2FB8F718"/>
    <w:lvl w:ilvl="0" w:tplc="3E3AA9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00DBC"/>
    <w:multiLevelType w:val="hybridMultilevel"/>
    <w:tmpl w:val="294CB162"/>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C30C9"/>
    <w:multiLevelType w:val="hybridMultilevel"/>
    <w:tmpl w:val="9EEE8FE4"/>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036F1B"/>
    <w:multiLevelType w:val="hybridMultilevel"/>
    <w:tmpl w:val="7AEE7A38"/>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9343D8"/>
    <w:multiLevelType w:val="hybridMultilevel"/>
    <w:tmpl w:val="CC4886B6"/>
    <w:lvl w:ilvl="0" w:tplc="8D48A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A155C2"/>
    <w:multiLevelType w:val="hybridMultilevel"/>
    <w:tmpl w:val="63F8AF62"/>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B7245C"/>
    <w:multiLevelType w:val="hybridMultilevel"/>
    <w:tmpl w:val="3650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D14965"/>
    <w:multiLevelType w:val="hybridMultilevel"/>
    <w:tmpl w:val="CD06D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DF574A"/>
    <w:multiLevelType w:val="hybridMultilevel"/>
    <w:tmpl w:val="01440B76"/>
    <w:lvl w:ilvl="0" w:tplc="8D48A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B033D0"/>
    <w:multiLevelType w:val="hybridMultilevel"/>
    <w:tmpl w:val="84844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9FE6E45"/>
    <w:multiLevelType w:val="hybridMultilevel"/>
    <w:tmpl w:val="351E2F7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625DC3"/>
    <w:multiLevelType w:val="hybridMultilevel"/>
    <w:tmpl w:val="A8CE5C88"/>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134BE8"/>
    <w:multiLevelType w:val="hybridMultilevel"/>
    <w:tmpl w:val="B798CF74"/>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411667"/>
    <w:multiLevelType w:val="hybridMultilevel"/>
    <w:tmpl w:val="2904F3F2"/>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1E0A87"/>
    <w:multiLevelType w:val="hybridMultilevel"/>
    <w:tmpl w:val="40AA375E"/>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4E5A9B"/>
    <w:multiLevelType w:val="hybridMultilevel"/>
    <w:tmpl w:val="4C6C2966"/>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35733C"/>
    <w:multiLevelType w:val="hybridMultilevel"/>
    <w:tmpl w:val="56FED6B2"/>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3A07BF"/>
    <w:multiLevelType w:val="hybridMultilevel"/>
    <w:tmpl w:val="AE82266A"/>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522E31"/>
    <w:multiLevelType w:val="hybridMultilevel"/>
    <w:tmpl w:val="7A8E0DA2"/>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2A0759"/>
    <w:multiLevelType w:val="hybridMultilevel"/>
    <w:tmpl w:val="AB1A9788"/>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231579"/>
    <w:multiLevelType w:val="hybridMultilevel"/>
    <w:tmpl w:val="DB3E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1542A4"/>
    <w:multiLevelType w:val="hybridMultilevel"/>
    <w:tmpl w:val="A1D2A0AC"/>
    <w:lvl w:ilvl="0" w:tplc="3E3AA9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403C1A"/>
    <w:multiLevelType w:val="hybridMultilevel"/>
    <w:tmpl w:val="EE5E0CE4"/>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62638B"/>
    <w:multiLevelType w:val="hybridMultilevel"/>
    <w:tmpl w:val="5AB2CA2E"/>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F31B1E"/>
    <w:multiLevelType w:val="hybridMultilevel"/>
    <w:tmpl w:val="21C852D4"/>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F84B82"/>
    <w:multiLevelType w:val="hybridMultilevel"/>
    <w:tmpl w:val="060A2CE8"/>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2F1A91"/>
    <w:multiLevelType w:val="hybridMultilevel"/>
    <w:tmpl w:val="D46A92CC"/>
    <w:lvl w:ilvl="0" w:tplc="3E3AA94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CC6783"/>
    <w:multiLevelType w:val="hybridMultilevel"/>
    <w:tmpl w:val="98265D9E"/>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AD497D"/>
    <w:multiLevelType w:val="hybridMultilevel"/>
    <w:tmpl w:val="BCB8819C"/>
    <w:lvl w:ilvl="0" w:tplc="70B0801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BA271D"/>
    <w:multiLevelType w:val="hybridMultilevel"/>
    <w:tmpl w:val="7644A364"/>
    <w:lvl w:ilvl="0" w:tplc="70B080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F200CB"/>
    <w:multiLevelType w:val="hybridMultilevel"/>
    <w:tmpl w:val="2D22EC80"/>
    <w:lvl w:ilvl="0" w:tplc="3E3AA9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266D3C"/>
    <w:multiLevelType w:val="hybridMultilevel"/>
    <w:tmpl w:val="E492724A"/>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B42C0A"/>
    <w:multiLevelType w:val="hybridMultilevel"/>
    <w:tmpl w:val="BF64F27A"/>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DE485A"/>
    <w:multiLevelType w:val="hybridMultilevel"/>
    <w:tmpl w:val="DAEC2E30"/>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8711EC"/>
    <w:multiLevelType w:val="hybridMultilevel"/>
    <w:tmpl w:val="8CD6800E"/>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F83B38"/>
    <w:multiLevelType w:val="hybridMultilevel"/>
    <w:tmpl w:val="00CE27E8"/>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52807FF"/>
    <w:multiLevelType w:val="hybridMultilevel"/>
    <w:tmpl w:val="DE3E7256"/>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5CC042C"/>
    <w:multiLevelType w:val="hybridMultilevel"/>
    <w:tmpl w:val="6262A9AE"/>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66C1555"/>
    <w:multiLevelType w:val="hybridMultilevel"/>
    <w:tmpl w:val="30FEDDDA"/>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800A42"/>
    <w:multiLevelType w:val="hybridMultilevel"/>
    <w:tmpl w:val="7388B738"/>
    <w:lvl w:ilvl="0" w:tplc="70B080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087100"/>
    <w:multiLevelType w:val="hybridMultilevel"/>
    <w:tmpl w:val="9BC8EF78"/>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74F1D7D"/>
    <w:multiLevelType w:val="hybridMultilevel"/>
    <w:tmpl w:val="19DEE216"/>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7730281"/>
    <w:multiLevelType w:val="hybridMultilevel"/>
    <w:tmpl w:val="9DD0A00C"/>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7A91E2D"/>
    <w:multiLevelType w:val="hybridMultilevel"/>
    <w:tmpl w:val="31B8C642"/>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7935CF"/>
    <w:multiLevelType w:val="hybridMultilevel"/>
    <w:tmpl w:val="201071A4"/>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E544AB"/>
    <w:multiLevelType w:val="hybridMultilevel"/>
    <w:tmpl w:val="20C4872A"/>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5E4FE7"/>
    <w:multiLevelType w:val="hybridMultilevel"/>
    <w:tmpl w:val="1F5441A4"/>
    <w:lvl w:ilvl="0" w:tplc="70B080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7C4CE8"/>
    <w:multiLevelType w:val="hybridMultilevel"/>
    <w:tmpl w:val="44EECC92"/>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BDE61A0"/>
    <w:multiLevelType w:val="hybridMultilevel"/>
    <w:tmpl w:val="F03E33AE"/>
    <w:lvl w:ilvl="0" w:tplc="70B080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542D03"/>
    <w:multiLevelType w:val="hybridMultilevel"/>
    <w:tmpl w:val="09BCE9EC"/>
    <w:lvl w:ilvl="0" w:tplc="8D48A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CDD2CF1"/>
    <w:multiLevelType w:val="hybridMultilevel"/>
    <w:tmpl w:val="BBCE7804"/>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D047CE8"/>
    <w:multiLevelType w:val="hybridMultilevel"/>
    <w:tmpl w:val="5C6057B8"/>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D105332"/>
    <w:multiLevelType w:val="hybridMultilevel"/>
    <w:tmpl w:val="FC642386"/>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D7E475B"/>
    <w:multiLevelType w:val="hybridMultilevel"/>
    <w:tmpl w:val="5FA00D94"/>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E3F40C9"/>
    <w:multiLevelType w:val="hybridMultilevel"/>
    <w:tmpl w:val="5EB0EA62"/>
    <w:lvl w:ilvl="0" w:tplc="8D48A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F8E674C"/>
    <w:multiLevelType w:val="hybridMultilevel"/>
    <w:tmpl w:val="204AFE9A"/>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0E7327"/>
    <w:multiLevelType w:val="hybridMultilevel"/>
    <w:tmpl w:val="E75C4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715BCD"/>
    <w:multiLevelType w:val="hybridMultilevel"/>
    <w:tmpl w:val="3A263D1A"/>
    <w:lvl w:ilvl="0" w:tplc="8D48A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1B50304"/>
    <w:multiLevelType w:val="hybridMultilevel"/>
    <w:tmpl w:val="E26608E8"/>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2614374"/>
    <w:multiLevelType w:val="hybridMultilevel"/>
    <w:tmpl w:val="B2E0E4A2"/>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6340E0B"/>
    <w:multiLevelType w:val="hybridMultilevel"/>
    <w:tmpl w:val="E2464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6672D23"/>
    <w:multiLevelType w:val="hybridMultilevel"/>
    <w:tmpl w:val="8EFCCFBC"/>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7955AE"/>
    <w:multiLevelType w:val="hybridMultilevel"/>
    <w:tmpl w:val="93768BFA"/>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6DA5702"/>
    <w:multiLevelType w:val="hybridMultilevel"/>
    <w:tmpl w:val="7DE07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503D5C"/>
    <w:multiLevelType w:val="hybridMultilevel"/>
    <w:tmpl w:val="9AA055BA"/>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9766DC3"/>
    <w:multiLevelType w:val="hybridMultilevel"/>
    <w:tmpl w:val="37CA9FD6"/>
    <w:lvl w:ilvl="0" w:tplc="8D48A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1C4B9B"/>
    <w:multiLevelType w:val="hybridMultilevel"/>
    <w:tmpl w:val="588ED21A"/>
    <w:lvl w:ilvl="0" w:tplc="3E3AA9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AF6167F"/>
    <w:multiLevelType w:val="hybridMultilevel"/>
    <w:tmpl w:val="964C617E"/>
    <w:lvl w:ilvl="0" w:tplc="77C43F40">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B262529"/>
    <w:multiLevelType w:val="hybridMultilevel"/>
    <w:tmpl w:val="A6D02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BA114AF"/>
    <w:multiLevelType w:val="hybridMultilevel"/>
    <w:tmpl w:val="8766DDA2"/>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BF66360"/>
    <w:multiLevelType w:val="hybridMultilevel"/>
    <w:tmpl w:val="4282C792"/>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C2F5D80"/>
    <w:multiLevelType w:val="hybridMultilevel"/>
    <w:tmpl w:val="739238C2"/>
    <w:lvl w:ilvl="0" w:tplc="3E3AA9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FE661B"/>
    <w:multiLevelType w:val="hybridMultilevel"/>
    <w:tmpl w:val="F050D59E"/>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D02079A"/>
    <w:multiLevelType w:val="hybridMultilevel"/>
    <w:tmpl w:val="B4F2464A"/>
    <w:lvl w:ilvl="0" w:tplc="3E3AA9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EE85BF0"/>
    <w:multiLevelType w:val="hybridMultilevel"/>
    <w:tmpl w:val="AB686362"/>
    <w:lvl w:ilvl="0" w:tplc="77C43F40">
      <w:start w:val="1"/>
      <w:numFmt w:val="lowerLetter"/>
      <w:lvlText w:val="(%1)"/>
      <w:lvlJc w:val="right"/>
      <w:pPr>
        <w:ind w:left="720" w:hanging="360"/>
      </w:pPr>
      <w:rPr>
        <w:rFonts w:hint="default"/>
      </w:rPr>
    </w:lvl>
    <w:lvl w:ilvl="1" w:tplc="37784EC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03B2A2C"/>
    <w:multiLevelType w:val="hybridMultilevel"/>
    <w:tmpl w:val="1B46A0B8"/>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CC4C58"/>
    <w:multiLevelType w:val="hybridMultilevel"/>
    <w:tmpl w:val="BFF4A454"/>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3B6277F"/>
    <w:multiLevelType w:val="hybridMultilevel"/>
    <w:tmpl w:val="9FEE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6B406C3"/>
    <w:multiLevelType w:val="hybridMultilevel"/>
    <w:tmpl w:val="2D62574E"/>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739752D"/>
    <w:multiLevelType w:val="hybridMultilevel"/>
    <w:tmpl w:val="EF80B4AE"/>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73D075D"/>
    <w:multiLevelType w:val="hybridMultilevel"/>
    <w:tmpl w:val="44AAB22A"/>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8201DD1"/>
    <w:multiLevelType w:val="hybridMultilevel"/>
    <w:tmpl w:val="CD804378"/>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84F29EE"/>
    <w:multiLevelType w:val="hybridMultilevel"/>
    <w:tmpl w:val="B310044A"/>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9567DCF"/>
    <w:multiLevelType w:val="hybridMultilevel"/>
    <w:tmpl w:val="91841FDA"/>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9834ED0"/>
    <w:multiLevelType w:val="hybridMultilevel"/>
    <w:tmpl w:val="8160E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9B824C0"/>
    <w:multiLevelType w:val="hybridMultilevel"/>
    <w:tmpl w:val="3F367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9DC2048"/>
    <w:multiLevelType w:val="hybridMultilevel"/>
    <w:tmpl w:val="3AB6C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A263C08"/>
    <w:multiLevelType w:val="hybridMultilevel"/>
    <w:tmpl w:val="82F20C08"/>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AAD5C2F"/>
    <w:multiLevelType w:val="hybridMultilevel"/>
    <w:tmpl w:val="5E428C90"/>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F16B1A"/>
    <w:multiLevelType w:val="hybridMultilevel"/>
    <w:tmpl w:val="F4CE3544"/>
    <w:lvl w:ilvl="0" w:tplc="77C43F40">
      <w:start w:val="1"/>
      <w:numFmt w:val="lowerLetter"/>
      <w:lvlText w:val="(%1)"/>
      <w:lvlJc w:val="right"/>
      <w:pPr>
        <w:ind w:left="720" w:hanging="360"/>
      </w:pPr>
      <w:rPr>
        <w:rFonts w:hint="default"/>
      </w:rPr>
    </w:lvl>
    <w:lvl w:ilvl="1" w:tplc="E13C4D72">
      <w:start w:val="3"/>
      <w:numFmt w:val="bullet"/>
      <w:lvlText w:val=""/>
      <w:lvlJc w:val="left"/>
      <w:pPr>
        <w:ind w:left="1440" w:hanging="360"/>
      </w:pPr>
      <w:rPr>
        <w:rFonts w:ascii="Symbol" w:eastAsia="Cambria" w:hAnsi="Symbol" w:cs="Cambri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BF75C53"/>
    <w:multiLevelType w:val="hybridMultilevel"/>
    <w:tmpl w:val="9E884A5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2" w15:restartNumberingAfterBreak="0">
    <w:nsid w:val="5C7C52FC"/>
    <w:multiLevelType w:val="hybridMultilevel"/>
    <w:tmpl w:val="A2C63448"/>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D37594D"/>
    <w:multiLevelType w:val="hybridMultilevel"/>
    <w:tmpl w:val="E2649ED6"/>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DE13928"/>
    <w:multiLevelType w:val="hybridMultilevel"/>
    <w:tmpl w:val="F60AA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EDD7FB5"/>
    <w:multiLevelType w:val="hybridMultilevel"/>
    <w:tmpl w:val="B9CC510A"/>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F7B493E"/>
    <w:multiLevelType w:val="hybridMultilevel"/>
    <w:tmpl w:val="2386469A"/>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041793D"/>
    <w:multiLevelType w:val="hybridMultilevel"/>
    <w:tmpl w:val="B7167200"/>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1275E18"/>
    <w:multiLevelType w:val="hybridMultilevel"/>
    <w:tmpl w:val="EEE8F1E6"/>
    <w:lvl w:ilvl="0" w:tplc="8D48A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14134BA"/>
    <w:multiLevelType w:val="hybridMultilevel"/>
    <w:tmpl w:val="E824459C"/>
    <w:lvl w:ilvl="0" w:tplc="77C43F40">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231499D"/>
    <w:multiLevelType w:val="hybridMultilevel"/>
    <w:tmpl w:val="B762AB0C"/>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2483513"/>
    <w:multiLevelType w:val="hybridMultilevel"/>
    <w:tmpl w:val="98961F3E"/>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4B25F20"/>
    <w:multiLevelType w:val="hybridMultilevel"/>
    <w:tmpl w:val="31005032"/>
    <w:lvl w:ilvl="0" w:tplc="7C96E9F8">
      <w:start w:val="1"/>
      <w:numFmt w:val="lowerLetter"/>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6400002"/>
    <w:multiLevelType w:val="hybridMultilevel"/>
    <w:tmpl w:val="1396C3B0"/>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6C73E64"/>
    <w:multiLevelType w:val="hybridMultilevel"/>
    <w:tmpl w:val="825A27C4"/>
    <w:lvl w:ilvl="0" w:tplc="3E3AA9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7271588"/>
    <w:multiLevelType w:val="hybridMultilevel"/>
    <w:tmpl w:val="4D8A31A2"/>
    <w:lvl w:ilvl="0" w:tplc="8D48A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7545DD3"/>
    <w:multiLevelType w:val="hybridMultilevel"/>
    <w:tmpl w:val="5DDE620E"/>
    <w:lvl w:ilvl="0" w:tplc="70B080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80F4EC9"/>
    <w:multiLevelType w:val="hybridMultilevel"/>
    <w:tmpl w:val="71D20B4A"/>
    <w:lvl w:ilvl="0" w:tplc="8D48A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B573358"/>
    <w:multiLevelType w:val="hybridMultilevel"/>
    <w:tmpl w:val="F8B4C4B8"/>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C0729AC"/>
    <w:multiLevelType w:val="hybridMultilevel"/>
    <w:tmpl w:val="C81697C2"/>
    <w:lvl w:ilvl="0" w:tplc="3E3AA9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D2857EA"/>
    <w:multiLevelType w:val="hybridMultilevel"/>
    <w:tmpl w:val="1A46333A"/>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0E60A49"/>
    <w:multiLevelType w:val="hybridMultilevel"/>
    <w:tmpl w:val="A37EBFC0"/>
    <w:lvl w:ilvl="0" w:tplc="8D48A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0FA024E"/>
    <w:multiLevelType w:val="hybridMultilevel"/>
    <w:tmpl w:val="142E7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10E6DCC"/>
    <w:multiLevelType w:val="hybridMultilevel"/>
    <w:tmpl w:val="ECC28254"/>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27B29E6"/>
    <w:multiLevelType w:val="hybridMultilevel"/>
    <w:tmpl w:val="1946F9B6"/>
    <w:lvl w:ilvl="0" w:tplc="70B080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2C123DE"/>
    <w:multiLevelType w:val="hybridMultilevel"/>
    <w:tmpl w:val="70505186"/>
    <w:lvl w:ilvl="0" w:tplc="B620A232">
      <w:numFmt w:val="bullet"/>
      <w:lvlText w:val="□"/>
      <w:lvlJc w:val="left"/>
      <w:pPr>
        <w:ind w:left="720" w:hanging="360"/>
      </w:pPr>
      <w:rPr>
        <w:rFonts w:ascii="Microsoft Sans Serif" w:eastAsia="Microsoft Sans Serif" w:hAnsi="Microsoft Sans Serif" w:cs="Microsoft Sans Serif" w:hint="default"/>
        <w:b w:val="0"/>
        <w:bCs w:val="0"/>
        <w:i w:val="0"/>
        <w:iCs w:val="0"/>
        <w:spacing w:val="0"/>
        <w:w w:val="139"/>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367754A"/>
    <w:multiLevelType w:val="hybridMultilevel"/>
    <w:tmpl w:val="785CE6BC"/>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36F302A"/>
    <w:multiLevelType w:val="hybridMultilevel"/>
    <w:tmpl w:val="FF5AE34A"/>
    <w:lvl w:ilvl="0" w:tplc="70B080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39D2605"/>
    <w:multiLevelType w:val="hybridMultilevel"/>
    <w:tmpl w:val="A0CC21A2"/>
    <w:lvl w:ilvl="0" w:tplc="3E3AA9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3A97BAB"/>
    <w:multiLevelType w:val="hybridMultilevel"/>
    <w:tmpl w:val="45761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3AA21BA"/>
    <w:multiLevelType w:val="hybridMultilevel"/>
    <w:tmpl w:val="1714BDC2"/>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3FE2566"/>
    <w:multiLevelType w:val="hybridMultilevel"/>
    <w:tmpl w:val="697C4004"/>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51C7E5E"/>
    <w:multiLevelType w:val="hybridMultilevel"/>
    <w:tmpl w:val="E23EEA8E"/>
    <w:lvl w:ilvl="0" w:tplc="3E3AA94C">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6F44B2B"/>
    <w:multiLevelType w:val="hybridMultilevel"/>
    <w:tmpl w:val="D82E0780"/>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76111C2"/>
    <w:multiLevelType w:val="hybridMultilevel"/>
    <w:tmpl w:val="CFD60320"/>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87B62BD"/>
    <w:multiLevelType w:val="hybridMultilevel"/>
    <w:tmpl w:val="7EC6F550"/>
    <w:lvl w:ilvl="0" w:tplc="8D48A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B0B1822"/>
    <w:multiLevelType w:val="hybridMultilevel"/>
    <w:tmpl w:val="1B503E36"/>
    <w:lvl w:ilvl="0" w:tplc="BD10B6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B194A2F"/>
    <w:multiLevelType w:val="hybridMultilevel"/>
    <w:tmpl w:val="F4C27A08"/>
    <w:lvl w:ilvl="0" w:tplc="A11C2C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B320848"/>
    <w:multiLevelType w:val="hybridMultilevel"/>
    <w:tmpl w:val="A2865ECA"/>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C650CC8"/>
    <w:multiLevelType w:val="hybridMultilevel"/>
    <w:tmpl w:val="16B0A46C"/>
    <w:lvl w:ilvl="0" w:tplc="1F72C2D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D476D30"/>
    <w:multiLevelType w:val="hybridMultilevel"/>
    <w:tmpl w:val="257665FC"/>
    <w:lvl w:ilvl="0" w:tplc="3E3AA9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D6A1F46"/>
    <w:multiLevelType w:val="hybridMultilevel"/>
    <w:tmpl w:val="5BB4909E"/>
    <w:lvl w:ilvl="0" w:tplc="8D48AA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E7510DC"/>
    <w:multiLevelType w:val="hybridMultilevel"/>
    <w:tmpl w:val="1644AEF6"/>
    <w:lvl w:ilvl="0" w:tplc="8D48A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F523DEF"/>
    <w:multiLevelType w:val="hybridMultilevel"/>
    <w:tmpl w:val="835E4B16"/>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F6107F4"/>
    <w:multiLevelType w:val="hybridMultilevel"/>
    <w:tmpl w:val="7DB644B2"/>
    <w:lvl w:ilvl="0" w:tplc="8D48A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665864">
    <w:abstractNumId w:val="95"/>
  </w:num>
  <w:num w:numId="2" w16cid:durableId="985817296">
    <w:abstractNumId w:val="20"/>
  </w:num>
  <w:num w:numId="3" w16cid:durableId="200213282">
    <w:abstractNumId w:val="96"/>
  </w:num>
  <w:num w:numId="4" w16cid:durableId="1027022971">
    <w:abstractNumId w:val="129"/>
  </w:num>
  <w:num w:numId="5" w16cid:durableId="630786824">
    <w:abstractNumId w:val="104"/>
  </w:num>
  <w:num w:numId="6" w16cid:durableId="36047388">
    <w:abstractNumId w:val="17"/>
  </w:num>
  <w:num w:numId="7" w16cid:durableId="198057309">
    <w:abstractNumId w:val="49"/>
  </w:num>
  <w:num w:numId="8" w16cid:durableId="693265591">
    <w:abstractNumId w:val="6"/>
  </w:num>
  <w:num w:numId="9" w16cid:durableId="1100905427">
    <w:abstractNumId w:val="137"/>
  </w:num>
  <w:num w:numId="10" w16cid:durableId="197741392">
    <w:abstractNumId w:val="101"/>
  </w:num>
  <w:num w:numId="11" w16cid:durableId="1898930776">
    <w:abstractNumId w:val="69"/>
  </w:num>
  <w:num w:numId="12" w16cid:durableId="2007781303">
    <w:abstractNumId w:val="29"/>
  </w:num>
  <w:num w:numId="13" w16cid:durableId="322120964">
    <w:abstractNumId w:val="109"/>
  </w:num>
  <w:num w:numId="14" w16cid:durableId="1940600235">
    <w:abstractNumId w:val="97"/>
  </w:num>
  <w:num w:numId="15" w16cid:durableId="575669235">
    <w:abstractNumId w:val="138"/>
  </w:num>
  <w:num w:numId="16" w16cid:durableId="2098289613">
    <w:abstractNumId w:val="67"/>
  </w:num>
  <w:num w:numId="17" w16cid:durableId="570122738">
    <w:abstractNumId w:val="85"/>
  </w:num>
  <w:num w:numId="18" w16cid:durableId="921331806">
    <w:abstractNumId w:val="38"/>
  </w:num>
  <w:num w:numId="19" w16cid:durableId="1319723500">
    <w:abstractNumId w:val="31"/>
  </w:num>
  <w:num w:numId="20" w16cid:durableId="1946500854">
    <w:abstractNumId w:val="79"/>
  </w:num>
  <w:num w:numId="21" w16cid:durableId="1281569496">
    <w:abstractNumId w:val="21"/>
  </w:num>
  <w:num w:numId="22" w16cid:durableId="227230593">
    <w:abstractNumId w:val="113"/>
  </w:num>
  <w:num w:numId="23" w16cid:durableId="494342126">
    <w:abstractNumId w:val="139"/>
  </w:num>
  <w:num w:numId="24" w16cid:durableId="1452745675">
    <w:abstractNumId w:val="71"/>
  </w:num>
  <w:num w:numId="25" w16cid:durableId="1931233610">
    <w:abstractNumId w:val="5"/>
  </w:num>
  <w:num w:numId="26" w16cid:durableId="822158673">
    <w:abstractNumId w:val="91"/>
  </w:num>
  <w:num w:numId="27" w16cid:durableId="1935283122">
    <w:abstractNumId w:val="36"/>
  </w:num>
  <w:num w:numId="28" w16cid:durableId="881596127">
    <w:abstractNumId w:val="133"/>
  </w:num>
  <w:num w:numId="29" w16cid:durableId="1540168823">
    <w:abstractNumId w:val="66"/>
  </w:num>
  <w:num w:numId="30" w16cid:durableId="1886328857">
    <w:abstractNumId w:val="0"/>
  </w:num>
  <w:num w:numId="31" w16cid:durableId="984436467">
    <w:abstractNumId w:val="130"/>
  </w:num>
  <w:num w:numId="32" w16cid:durableId="1809856155">
    <w:abstractNumId w:val="2"/>
  </w:num>
  <w:num w:numId="33" w16cid:durableId="105393695">
    <w:abstractNumId w:val="140"/>
  </w:num>
  <w:num w:numId="34" w16cid:durableId="1376737521">
    <w:abstractNumId w:val="119"/>
  </w:num>
  <w:num w:numId="35" w16cid:durableId="2005432547">
    <w:abstractNumId w:val="87"/>
  </w:num>
  <w:num w:numId="36" w16cid:durableId="1302882819">
    <w:abstractNumId w:val="11"/>
  </w:num>
  <w:num w:numId="37" w16cid:durableId="2098092415">
    <w:abstractNumId w:val="89"/>
  </w:num>
  <w:num w:numId="38" w16cid:durableId="829365077">
    <w:abstractNumId w:val="10"/>
  </w:num>
  <w:num w:numId="39" w16cid:durableId="1510171475">
    <w:abstractNumId w:val="24"/>
  </w:num>
  <w:num w:numId="40" w16cid:durableId="372704023">
    <w:abstractNumId w:val="34"/>
  </w:num>
  <w:num w:numId="41" w16cid:durableId="650796535">
    <w:abstractNumId w:val="37"/>
  </w:num>
  <w:num w:numId="42" w16cid:durableId="1362512529">
    <w:abstractNumId w:val="136"/>
  </w:num>
  <w:num w:numId="43" w16cid:durableId="1387679486">
    <w:abstractNumId w:val="73"/>
  </w:num>
  <w:num w:numId="44" w16cid:durableId="1500659708">
    <w:abstractNumId w:val="90"/>
  </w:num>
  <w:num w:numId="45" w16cid:durableId="176120243">
    <w:abstractNumId w:val="77"/>
  </w:num>
  <w:num w:numId="46" w16cid:durableId="1906842103">
    <w:abstractNumId w:val="41"/>
  </w:num>
  <w:num w:numId="47" w16cid:durableId="496699298">
    <w:abstractNumId w:val="92"/>
  </w:num>
  <w:num w:numId="48" w16cid:durableId="1335255807">
    <w:abstractNumId w:val="132"/>
  </w:num>
  <w:num w:numId="49" w16cid:durableId="1678342180">
    <w:abstractNumId w:val="86"/>
  </w:num>
  <w:num w:numId="50" w16cid:durableId="624969792">
    <w:abstractNumId w:val="28"/>
  </w:num>
  <w:num w:numId="51" w16cid:durableId="610819745">
    <w:abstractNumId w:val="32"/>
  </w:num>
  <w:num w:numId="52" w16cid:durableId="483855713">
    <w:abstractNumId w:val="42"/>
  </w:num>
  <w:num w:numId="53" w16cid:durableId="986663285">
    <w:abstractNumId w:val="8"/>
  </w:num>
  <w:num w:numId="54" w16cid:durableId="21177793">
    <w:abstractNumId w:val="128"/>
  </w:num>
  <w:num w:numId="55" w16cid:durableId="438137875">
    <w:abstractNumId w:val="82"/>
  </w:num>
  <w:num w:numId="56" w16cid:durableId="944582794">
    <w:abstractNumId w:val="93"/>
  </w:num>
  <w:num w:numId="57" w16cid:durableId="908073695">
    <w:abstractNumId w:val="9"/>
  </w:num>
  <w:num w:numId="58" w16cid:durableId="268466307">
    <w:abstractNumId w:val="63"/>
  </w:num>
  <w:num w:numId="59" w16cid:durableId="389883422">
    <w:abstractNumId w:val="114"/>
  </w:num>
  <w:num w:numId="60" w16cid:durableId="1536774753">
    <w:abstractNumId w:val="1"/>
  </w:num>
  <w:num w:numId="61" w16cid:durableId="766971285">
    <w:abstractNumId w:val="26"/>
  </w:num>
  <w:num w:numId="62" w16cid:durableId="1322462499">
    <w:abstractNumId w:val="48"/>
  </w:num>
  <w:num w:numId="63" w16cid:durableId="1201817415">
    <w:abstractNumId w:val="84"/>
  </w:num>
  <w:num w:numId="64" w16cid:durableId="1384207600">
    <w:abstractNumId w:val="16"/>
  </w:num>
  <w:num w:numId="65" w16cid:durableId="24870259">
    <w:abstractNumId w:val="78"/>
  </w:num>
  <w:num w:numId="66" w16cid:durableId="1981029553">
    <w:abstractNumId w:val="125"/>
  </w:num>
  <w:num w:numId="67" w16cid:durableId="20056485">
    <w:abstractNumId w:val="22"/>
  </w:num>
  <w:num w:numId="68" w16cid:durableId="700790569">
    <w:abstractNumId w:val="51"/>
  </w:num>
  <w:num w:numId="69" w16cid:durableId="488982880">
    <w:abstractNumId w:val="111"/>
  </w:num>
  <w:num w:numId="70" w16cid:durableId="1816679619">
    <w:abstractNumId w:val="45"/>
  </w:num>
  <w:num w:numId="71" w16cid:durableId="1696347931">
    <w:abstractNumId w:val="99"/>
  </w:num>
  <w:num w:numId="72" w16cid:durableId="1815371011">
    <w:abstractNumId w:val="33"/>
  </w:num>
  <w:num w:numId="73" w16cid:durableId="694621570">
    <w:abstractNumId w:val="3"/>
  </w:num>
  <w:num w:numId="74" w16cid:durableId="438379941">
    <w:abstractNumId w:val="108"/>
  </w:num>
  <w:num w:numId="75" w16cid:durableId="1897544919">
    <w:abstractNumId w:val="135"/>
  </w:num>
  <w:num w:numId="76" w16cid:durableId="942766574">
    <w:abstractNumId w:val="70"/>
  </w:num>
  <w:num w:numId="77" w16cid:durableId="46951242">
    <w:abstractNumId w:val="76"/>
  </w:num>
  <w:num w:numId="78" w16cid:durableId="110520115">
    <w:abstractNumId w:val="58"/>
  </w:num>
  <w:num w:numId="79" w16cid:durableId="105926225">
    <w:abstractNumId w:val="65"/>
  </w:num>
  <w:num w:numId="80" w16cid:durableId="1373577298">
    <w:abstractNumId w:val="123"/>
  </w:num>
  <w:num w:numId="81" w16cid:durableId="967468321">
    <w:abstractNumId w:val="105"/>
  </w:num>
  <w:num w:numId="82" w16cid:durableId="1520661721">
    <w:abstractNumId w:val="141"/>
  </w:num>
  <w:num w:numId="83" w16cid:durableId="70205748">
    <w:abstractNumId w:val="46"/>
  </w:num>
  <w:num w:numId="84" w16cid:durableId="2023777386">
    <w:abstractNumId w:val="47"/>
  </w:num>
  <w:num w:numId="85" w16cid:durableId="1294168570">
    <w:abstractNumId w:val="14"/>
  </w:num>
  <w:num w:numId="86" w16cid:durableId="1651589983">
    <w:abstractNumId w:val="121"/>
  </w:num>
  <w:num w:numId="87" w16cid:durableId="655037443">
    <w:abstractNumId w:val="115"/>
  </w:num>
  <w:num w:numId="88" w16cid:durableId="1293442803">
    <w:abstractNumId w:val="54"/>
  </w:num>
  <w:num w:numId="89" w16cid:durableId="497310673">
    <w:abstractNumId w:val="60"/>
  </w:num>
  <w:num w:numId="90" w16cid:durableId="330446052">
    <w:abstractNumId w:val="52"/>
  </w:num>
  <w:num w:numId="91" w16cid:durableId="1467698173">
    <w:abstractNumId w:val="75"/>
  </w:num>
  <w:num w:numId="92" w16cid:durableId="1781334312">
    <w:abstractNumId w:val="117"/>
  </w:num>
  <w:num w:numId="93" w16cid:durableId="232737134">
    <w:abstractNumId w:val="35"/>
  </w:num>
  <w:num w:numId="94" w16cid:durableId="1198084775">
    <w:abstractNumId w:val="120"/>
  </w:num>
  <w:num w:numId="95" w16cid:durableId="426968584">
    <w:abstractNumId w:val="19"/>
  </w:num>
  <w:num w:numId="96" w16cid:durableId="1994136213">
    <w:abstractNumId w:val="68"/>
  </w:num>
  <w:num w:numId="97" w16cid:durableId="625698130">
    <w:abstractNumId w:val="81"/>
  </w:num>
  <w:num w:numId="98" w16cid:durableId="1444886926">
    <w:abstractNumId w:val="144"/>
  </w:num>
  <w:num w:numId="99" w16cid:durableId="2141728059">
    <w:abstractNumId w:val="118"/>
  </w:num>
  <w:num w:numId="100" w16cid:durableId="826242416">
    <w:abstractNumId w:val="142"/>
  </w:num>
  <w:num w:numId="101" w16cid:durableId="386687522">
    <w:abstractNumId w:val="72"/>
  </w:num>
  <w:num w:numId="102" w16cid:durableId="453984727">
    <w:abstractNumId w:val="61"/>
  </w:num>
  <w:num w:numId="103" w16cid:durableId="2043166378">
    <w:abstractNumId w:val="23"/>
  </w:num>
  <w:num w:numId="104" w16cid:durableId="1759979443">
    <w:abstractNumId w:val="15"/>
  </w:num>
  <w:num w:numId="105" w16cid:durableId="553809814">
    <w:abstractNumId w:val="25"/>
  </w:num>
  <w:num w:numId="106" w16cid:durableId="2085298874">
    <w:abstractNumId w:val="112"/>
  </w:num>
  <w:num w:numId="107" w16cid:durableId="1977030192">
    <w:abstractNumId w:val="55"/>
  </w:num>
  <w:num w:numId="108" w16cid:durableId="1492524605">
    <w:abstractNumId w:val="80"/>
  </w:num>
  <w:num w:numId="109" w16cid:durableId="1701472088">
    <w:abstractNumId w:val="13"/>
  </w:num>
  <w:num w:numId="110" w16cid:durableId="2028096252">
    <w:abstractNumId w:val="62"/>
  </w:num>
  <w:num w:numId="111" w16cid:durableId="176430126">
    <w:abstractNumId w:val="44"/>
  </w:num>
  <w:num w:numId="112" w16cid:durableId="274144255">
    <w:abstractNumId w:val="100"/>
  </w:num>
  <w:num w:numId="113" w16cid:durableId="877475173">
    <w:abstractNumId w:val="131"/>
  </w:num>
  <w:num w:numId="114" w16cid:durableId="1172918426">
    <w:abstractNumId w:val="40"/>
  </w:num>
  <w:num w:numId="115" w16cid:durableId="1870870886">
    <w:abstractNumId w:val="124"/>
  </w:num>
  <w:num w:numId="116" w16cid:durableId="1600914857">
    <w:abstractNumId w:val="103"/>
  </w:num>
  <w:num w:numId="117" w16cid:durableId="241112706">
    <w:abstractNumId w:val="116"/>
  </w:num>
  <w:num w:numId="118" w16cid:durableId="393164479">
    <w:abstractNumId w:val="98"/>
  </w:num>
  <w:num w:numId="119" w16cid:durableId="1873035785">
    <w:abstractNumId w:val="59"/>
  </w:num>
  <w:num w:numId="120" w16cid:durableId="1343821164">
    <w:abstractNumId w:val="56"/>
  </w:num>
  <w:num w:numId="121" w16cid:durableId="749423892">
    <w:abstractNumId w:val="27"/>
  </w:num>
  <w:num w:numId="122" w16cid:durableId="2115394203">
    <w:abstractNumId w:val="39"/>
  </w:num>
  <w:num w:numId="123" w16cid:durableId="806512496">
    <w:abstractNumId w:val="83"/>
  </w:num>
  <w:num w:numId="124" w16cid:durableId="530847846">
    <w:abstractNumId w:val="94"/>
  </w:num>
  <w:num w:numId="125" w16cid:durableId="1407144415">
    <w:abstractNumId w:val="126"/>
  </w:num>
  <w:num w:numId="126" w16cid:durableId="1997487649">
    <w:abstractNumId w:val="127"/>
  </w:num>
  <w:num w:numId="127" w16cid:durableId="1326275824">
    <w:abstractNumId w:val="7"/>
  </w:num>
  <w:num w:numId="128" w16cid:durableId="1230265383">
    <w:abstractNumId w:val="43"/>
  </w:num>
  <w:num w:numId="129" w16cid:durableId="1670207448">
    <w:abstractNumId w:val="4"/>
  </w:num>
  <w:num w:numId="130" w16cid:durableId="1553687099">
    <w:abstractNumId w:val="12"/>
  </w:num>
  <w:num w:numId="131" w16cid:durableId="2007247714">
    <w:abstractNumId w:val="107"/>
  </w:num>
  <w:num w:numId="132" w16cid:durableId="1130396072">
    <w:abstractNumId w:val="57"/>
  </w:num>
  <w:num w:numId="133" w16cid:durableId="1559320933">
    <w:abstractNumId w:val="106"/>
  </w:num>
  <w:num w:numId="134" w16cid:durableId="631181176">
    <w:abstractNumId w:val="110"/>
  </w:num>
  <w:num w:numId="135" w16cid:durableId="621498551">
    <w:abstractNumId w:val="18"/>
  </w:num>
  <w:num w:numId="136" w16cid:durableId="925923683">
    <w:abstractNumId w:val="88"/>
  </w:num>
  <w:num w:numId="137" w16cid:durableId="2016108349">
    <w:abstractNumId w:val="53"/>
  </w:num>
  <w:num w:numId="138" w16cid:durableId="1836720802">
    <w:abstractNumId w:val="74"/>
  </w:num>
  <w:num w:numId="139" w16cid:durableId="188761107">
    <w:abstractNumId w:val="64"/>
  </w:num>
  <w:num w:numId="140" w16cid:durableId="994838413">
    <w:abstractNumId w:val="50"/>
  </w:num>
  <w:num w:numId="141" w16cid:durableId="946086758">
    <w:abstractNumId w:val="134"/>
  </w:num>
  <w:num w:numId="142" w16cid:durableId="1132871613">
    <w:abstractNumId w:val="143"/>
  </w:num>
  <w:num w:numId="143" w16cid:durableId="754130510">
    <w:abstractNumId w:val="30"/>
  </w:num>
  <w:num w:numId="144" w16cid:durableId="611087091">
    <w:abstractNumId w:val="122"/>
  </w:num>
  <w:num w:numId="145" w16cid:durableId="253058292">
    <w:abstractNumId w:val="10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CC"/>
    <w:rsid w:val="000008EA"/>
    <w:rsid w:val="00001D1C"/>
    <w:rsid w:val="00002E73"/>
    <w:rsid w:val="00003767"/>
    <w:rsid w:val="000077A9"/>
    <w:rsid w:val="00007B95"/>
    <w:rsid w:val="00016673"/>
    <w:rsid w:val="00016B13"/>
    <w:rsid w:val="00017C53"/>
    <w:rsid w:val="00017CED"/>
    <w:rsid w:val="00021781"/>
    <w:rsid w:val="00022D51"/>
    <w:rsid w:val="00027E13"/>
    <w:rsid w:val="00031A0B"/>
    <w:rsid w:val="00031C0B"/>
    <w:rsid w:val="00032576"/>
    <w:rsid w:val="000326ED"/>
    <w:rsid w:val="00032891"/>
    <w:rsid w:val="00033589"/>
    <w:rsid w:val="00033625"/>
    <w:rsid w:val="00042679"/>
    <w:rsid w:val="0004723B"/>
    <w:rsid w:val="00051CA6"/>
    <w:rsid w:val="0005508B"/>
    <w:rsid w:val="00055224"/>
    <w:rsid w:val="000552C3"/>
    <w:rsid w:val="000578FE"/>
    <w:rsid w:val="00057BBA"/>
    <w:rsid w:val="000609AA"/>
    <w:rsid w:val="00061167"/>
    <w:rsid w:val="00061571"/>
    <w:rsid w:val="00062B86"/>
    <w:rsid w:val="00065D22"/>
    <w:rsid w:val="00066F1D"/>
    <w:rsid w:val="00067EF1"/>
    <w:rsid w:val="00071E68"/>
    <w:rsid w:val="00074B51"/>
    <w:rsid w:val="00077928"/>
    <w:rsid w:val="000841E6"/>
    <w:rsid w:val="00084AE9"/>
    <w:rsid w:val="00086BF3"/>
    <w:rsid w:val="0009461F"/>
    <w:rsid w:val="00094A90"/>
    <w:rsid w:val="00095651"/>
    <w:rsid w:val="00095E43"/>
    <w:rsid w:val="00096BAF"/>
    <w:rsid w:val="000979FC"/>
    <w:rsid w:val="000A47B2"/>
    <w:rsid w:val="000B3B2A"/>
    <w:rsid w:val="000B6FD3"/>
    <w:rsid w:val="000C21E3"/>
    <w:rsid w:val="000C29A1"/>
    <w:rsid w:val="000C485A"/>
    <w:rsid w:val="000C6527"/>
    <w:rsid w:val="000C7D46"/>
    <w:rsid w:val="000D170D"/>
    <w:rsid w:val="000D1AE7"/>
    <w:rsid w:val="000D249B"/>
    <w:rsid w:val="000D470C"/>
    <w:rsid w:val="000D5B96"/>
    <w:rsid w:val="000D5ECC"/>
    <w:rsid w:val="000D60F1"/>
    <w:rsid w:val="000D7FC4"/>
    <w:rsid w:val="000E104E"/>
    <w:rsid w:val="000E490E"/>
    <w:rsid w:val="000E4F54"/>
    <w:rsid w:val="000E7F0D"/>
    <w:rsid w:val="000F00A7"/>
    <w:rsid w:val="000F6EE1"/>
    <w:rsid w:val="000F77B0"/>
    <w:rsid w:val="000F7B31"/>
    <w:rsid w:val="0010162B"/>
    <w:rsid w:val="001019C4"/>
    <w:rsid w:val="001020DE"/>
    <w:rsid w:val="0010227F"/>
    <w:rsid w:val="00104D33"/>
    <w:rsid w:val="00105F01"/>
    <w:rsid w:val="00107DCD"/>
    <w:rsid w:val="00112F09"/>
    <w:rsid w:val="001132CD"/>
    <w:rsid w:val="001149E4"/>
    <w:rsid w:val="00115ADD"/>
    <w:rsid w:val="0011695E"/>
    <w:rsid w:val="00117C95"/>
    <w:rsid w:val="00120475"/>
    <w:rsid w:val="001246CB"/>
    <w:rsid w:val="00124CB3"/>
    <w:rsid w:val="001270DC"/>
    <w:rsid w:val="0012717A"/>
    <w:rsid w:val="0012758E"/>
    <w:rsid w:val="001275BD"/>
    <w:rsid w:val="0013453A"/>
    <w:rsid w:val="00140B38"/>
    <w:rsid w:val="00140FE8"/>
    <w:rsid w:val="00141102"/>
    <w:rsid w:val="001414EA"/>
    <w:rsid w:val="00144BA2"/>
    <w:rsid w:val="00145204"/>
    <w:rsid w:val="00146BB2"/>
    <w:rsid w:val="001471BF"/>
    <w:rsid w:val="00147651"/>
    <w:rsid w:val="00151571"/>
    <w:rsid w:val="00153153"/>
    <w:rsid w:val="001540BD"/>
    <w:rsid w:val="001551AA"/>
    <w:rsid w:val="00157CBD"/>
    <w:rsid w:val="00161B87"/>
    <w:rsid w:val="0016218D"/>
    <w:rsid w:val="00163322"/>
    <w:rsid w:val="00164799"/>
    <w:rsid w:val="00164AD3"/>
    <w:rsid w:val="00165D1B"/>
    <w:rsid w:val="00165F02"/>
    <w:rsid w:val="001709F0"/>
    <w:rsid w:val="00174E6F"/>
    <w:rsid w:val="0017701B"/>
    <w:rsid w:val="00177520"/>
    <w:rsid w:val="00177C3A"/>
    <w:rsid w:val="00177EE0"/>
    <w:rsid w:val="0018205D"/>
    <w:rsid w:val="001828C9"/>
    <w:rsid w:val="0018454B"/>
    <w:rsid w:val="0018718F"/>
    <w:rsid w:val="001871A7"/>
    <w:rsid w:val="00187731"/>
    <w:rsid w:val="00190A4A"/>
    <w:rsid w:val="001A3C2D"/>
    <w:rsid w:val="001A4E91"/>
    <w:rsid w:val="001B02A9"/>
    <w:rsid w:val="001B7475"/>
    <w:rsid w:val="001C5DE7"/>
    <w:rsid w:val="001C6D62"/>
    <w:rsid w:val="001D1277"/>
    <w:rsid w:val="001D137B"/>
    <w:rsid w:val="001D280D"/>
    <w:rsid w:val="001D2F1A"/>
    <w:rsid w:val="001D4A1E"/>
    <w:rsid w:val="001D6823"/>
    <w:rsid w:val="001D7950"/>
    <w:rsid w:val="001E125A"/>
    <w:rsid w:val="001E1807"/>
    <w:rsid w:val="001E34FD"/>
    <w:rsid w:val="001E47D8"/>
    <w:rsid w:val="001E5258"/>
    <w:rsid w:val="001F0EE5"/>
    <w:rsid w:val="001F3261"/>
    <w:rsid w:val="001F443E"/>
    <w:rsid w:val="001F5A29"/>
    <w:rsid w:val="00201244"/>
    <w:rsid w:val="00201749"/>
    <w:rsid w:val="0020377A"/>
    <w:rsid w:val="002103AB"/>
    <w:rsid w:val="00214E78"/>
    <w:rsid w:val="0021583B"/>
    <w:rsid w:val="00216AA7"/>
    <w:rsid w:val="00216B64"/>
    <w:rsid w:val="00216FB2"/>
    <w:rsid w:val="00217E83"/>
    <w:rsid w:val="0022133A"/>
    <w:rsid w:val="00232BF4"/>
    <w:rsid w:val="002346EA"/>
    <w:rsid w:val="0023718E"/>
    <w:rsid w:val="0023769C"/>
    <w:rsid w:val="00243A51"/>
    <w:rsid w:val="00244D73"/>
    <w:rsid w:val="00246262"/>
    <w:rsid w:val="00247AC9"/>
    <w:rsid w:val="0025053E"/>
    <w:rsid w:val="0025315B"/>
    <w:rsid w:val="00254071"/>
    <w:rsid w:val="00256214"/>
    <w:rsid w:val="00260A12"/>
    <w:rsid w:val="0026152A"/>
    <w:rsid w:val="00262421"/>
    <w:rsid w:val="00266C56"/>
    <w:rsid w:val="00267223"/>
    <w:rsid w:val="00267818"/>
    <w:rsid w:val="00271A07"/>
    <w:rsid w:val="00280C9E"/>
    <w:rsid w:val="00286AF6"/>
    <w:rsid w:val="0029659C"/>
    <w:rsid w:val="00296C0C"/>
    <w:rsid w:val="00297A2C"/>
    <w:rsid w:val="002A0148"/>
    <w:rsid w:val="002A091F"/>
    <w:rsid w:val="002A1BD7"/>
    <w:rsid w:val="002A2403"/>
    <w:rsid w:val="002A2E89"/>
    <w:rsid w:val="002A351E"/>
    <w:rsid w:val="002A44AD"/>
    <w:rsid w:val="002A4B3A"/>
    <w:rsid w:val="002B250B"/>
    <w:rsid w:val="002B4114"/>
    <w:rsid w:val="002B5F37"/>
    <w:rsid w:val="002B6E7C"/>
    <w:rsid w:val="002C40C6"/>
    <w:rsid w:val="002C54DB"/>
    <w:rsid w:val="002C57F8"/>
    <w:rsid w:val="002C590A"/>
    <w:rsid w:val="002C5CA3"/>
    <w:rsid w:val="002C6F77"/>
    <w:rsid w:val="002D41D6"/>
    <w:rsid w:val="002D498A"/>
    <w:rsid w:val="002D5C76"/>
    <w:rsid w:val="002E1F65"/>
    <w:rsid w:val="002E228C"/>
    <w:rsid w:val="002E37C4"/>
    <w:rsid w:val="002E4767"/>
    <w:rsid w:val="002F07AD"/>
    <w:rsid w:val="002F23CA"/>
    <w:rsid w:val="002F39B9"/>
    <w:rsid w:val="002F559C"/>
    <w:rsid w:val="0030159A"/>
    <w:rsid w:val="00306ACD"/>
    <w:rsid w:val="003073EF"/>
    <w:rsid w:val="003105F2"/>
    <w:rsid w:val="003109A4"/>
    <w:rsid w:val="00312BEE"/>
    <w:rsid w:val="003140C1"/>
    <w:rsid w:val="003148AF"/>
    <w:rsid w:val="00317F24"/>
    <w:rsid w:val="00320B01"/>
    <w:rsid w:val="0032240A"/>
    <w:rsid w:val="003232F4"/>
    <w:rsid w:val="0032528A"/>
    <w:rsid w:val="00333495"/>
    <w:rsid w:val="00334160"/>
    <w:rsid w:val="00336011"/>
    <w:rsid w:val="003367B0"/>
    <w:rsid w:val="003404EC"/>
    <w:rsid w:val="0034275B"/>
    <w:rsid w:val="00342CA8"/>
    <w:rsid w:val="00345140"/>
    <w:rsid w:val="003466D0"/>
    <w:rsid w:val="00351726"/>
    <w:rsid w:val="00352B7A"/>
    <w:rsid w:val="00355E88"/>
    <w:rsid w:val="003618CE"/>
    <w:rsid w:val="00362144"/>
    <w:rsid w:val="00370BF5"/>
    <w:rsid w:val="00371282"/>
    <w:rsid w:val="0037312D"/>
    <w:rsid w:val="003763D6"/>
    <w:rsid w:val="00377325"/>
    <w:rsid w:val="003809A3"/>
    <w:rsid w:val="0039071E"/>
    <w:rsid w:val="0039767F"/>
    <w:rsid w:val="003A0975"/>
    <w:rsid w:val="003A59BD"/>
    <w:rsid w:val="003A5DE3"/>
    <w:rsid w:val="003A6DC8"/>
    <w:rsid w:val="003B0146"/>
    <w:rsid w:val="003B1BB5"/>
    <w:rsid w:val="003B4C5F"/>
    <w:rsid w:val="003B54F5"/>
    <w:rsid w:val="003B6FF4"/>
    <w:rsid w:val="003C0349"/>
    <w:rsid w:val="003C1A7F"/>
    <w:rsid w:val="003C3373"/>
    <w:rsid w:val="003C41E4"/>
    <w:rsid w:val="003C5A2F"/>
    <w:rsid w:val="003C5E62"/>
    <w:rsid w:val="003D0803"/>
    <w:rsid w:val="003D1BEE"/>
    <w:rsid w:val="003D2772"/>
    <w:rsid w:val="003D5D96"/>
    <w:rsid w:val="003D74E1"/>
    <w:rsid w:val="003E1917"/>
    <w:rsid w:val="003E1DB5"/>
    <w:rsid w:val="003E3822"/>
    <w:rsid w:val="003E4845"/>
    <w:rsid w:val="003E5145"/>
    <w:rsid w:val="003E62A4"/>
    <w:rsid w:val="003F1CD5"/>
    <w:rsid w:val="003F2D61"/>
    <w:rsid w:val="003F3295"/>
    <w:rsid w:val="003F5095"/>
    <w:rsid w:val="003F5B9F"/>
    <w:rsid w:val="00402299"/>
    <w:rsid w:val="0040335F"/>
    <w:rsid w:val="0040430F"/>
    <w:rsid w:val="004116FD"/>
    <w:rsid w:val="004123C5"/>
    <w:rsid w:val="00415177"/>
    <w:rsid w:val="00421209"/>
    <w:rsid w:val="00422075"/>
    <w:rsid w:val="0042287C"/>
    <w:rsid w:val="00422F59"/>
    <w:rsid w:val="00424050"/>
    <w:rsid w:val="004249AE"/>
    <w:rsid w:val="00424A5C"/>
    <w:rsid w:val="00426550"/>
    <w:rsid w:val="0043387E"/>
    <w:rsid w:val="0043519B"/>
    <w:rsid w:val="00436E2F"/>
    <w:rsid w:val="00436F40"/>
    <w:rsid w:val="00437074"/>
    <w:rsid w:val="00437EC8"/>
    <w:rsid w:val="004446B1"/>
    <w:rsid w:val="00444C75"/>
    <w:rsid w:val="004454FE"/>
    <w:rsid w:val="004455F0"/>
    <w:rsid w:val="004465C0"/>
    <w:rsid w:val="00450892"/>
    <w:rsid w:val="0045143A"/>
    <w:rsid w:val="00451A1A"/>
    <w:rsid w:val="00452CE7"/>
    <w:rsid w:val="00453E23"/>
    <w:rsid w:val="00454A75"/>
    <w:rsid w:val="0045534D"/>
    <w:rsid w:val="004557C9"/>
    <w:rsid w:val="00462E0F"/>
    <w:rsid w:val="00464210"/>
    <w:rsid w:val="00464624"/>
    <w:rsid w:val="00464EB4"/>
    <w:rsid w:val="00465C80"/>
    <w:rsid w:val="0046762C"/>
    <w:rsid w:val="00467F16"/>
    <w:rsid w:val="004700B5"/>
    <w:rsid w:val="00470687"/>
    <w:rsid w:val="0047187C"/>
    <w:rsid w:val="00472821"/>
    <w:rsid w:val="00473BB1"/>
    <w:rsid w:val="0047577F"/>
    <w:rsid w:val="00475A70"/>
    <w:rsid w:val="00477D02"/>
    <w:rsid w:val="00483EC5"/>
    <w:rsid w:val="0048491F"/>
    <w:rsid w:val="00485553"/>
    <w:rsid w:val="00487AB2"/>
    <w:rsid w:val="0049112E"/>
    <w:rsid w:val="0049151E"/>
    <w:rsid w:val="004933AF"/>
    <w:rsid w:val="004950BE"/>
    <w:rsid w:val="00496563"/>
    <w:rsid w:val="004A0F47"/>
    <w:rsid w:val="004A3BE7"/>
    <w:rsid w:val="004B4174"/>
    <w:rsid w:val="004B7C8A"/>
    <w:rsid w:val="004C02D0"/>
    <w:rsid w:val="004C2560"/>
    <w:rsid w:val="004C33B5"/>
    <w:rsid w:val="004C3D43"/>
    <w:rsid w:val="004C4E6C"/>
    <w:rsid w:val="004D08DC"/>
    <w:rsid w:val="004D0F94"/>
    <w:rsid w:val="004D1DDC"/>
    <w:rsid w:val="004D276B"/>
    <w:rsid w:val="004D3B69"/>
    <w:rsid w:val="004D5918"/>
    <w:rsid w:val="004D707F"/>
    <w:rsid w:val="004D79AA"/>
    <w:rsid w:val="004E3B1D"/>
    <w:rsid w:val="004E5FDC"/>
    <w:rsid w:val="004E66BB"/>
    <w:rsid w:val="004F1E25"/>
    <w:rsid w:val="004F484F"/>
    <w:rsid w:val="004F649E"/>
    <w:rsid w:val="004F765C"/>
    <w:rsid w:val="005013A7"/>
    <w:rsid w:val="0050291B"/>
    <w:rsid w:val="00502E50"/>
    <w:rsid w:val="005037F8"/>
    <w:rsid w:val="00503B52"/>
    <w:rsid w:val="00504010"/>
    <w:rsid w:val="00505060"/>
    <w:rsid w:val="00505828"/>
    <w:rsid w:val="00507BBA"/>
    <w:rsid w:val="00513DD8"/>
    <w:rsid w:val="00513E9F"/>
    <w:rsid w:val="00521D63"/>
    <w:rsid w:val="00524AC4"/>
    <w:rsid w:val="005272D2"/>
    <w:rsid w:val="00530043"/>
    <w:rsid w:val="0053036E"/>
    <w:rsid w:val="00534F09"/>
    <w:rsid w:val="0053617E"/>
    <w:rsid w:val="00541C0C"/>
    <w:rsid w:val="00542F5C"/>
    <w:rsid w:val="0054373C"/>
    <w:rsid w:val="005447BD"/>
    <w:rsid w:val="00545E34"/>
    <w:rsid w:val="00545F3A"/>
    <w:rsid w:val="005515AB"/>
    <w:rsid w:val="005534C0"/>
    <w:rsid w:val="00555C07"/>
    <w:rsid w:val="005568D1"/>
    <w:rsid w:val="00563889"/>
    <w:rsid w:val="00564DA4"/>
    <w:rsid w:val="0056563C"/>
    <w:rsid w:val="005705CA"/>
    <w:rsid w:val="005713EE"/>
    <w:rsid w:val="00572B09"/>
    <w:rsid w:val="0057436C"/>
    <w:rsid w:val="00580284"/>
    <w:rsid w:val="00580D97"/>
    <w:rsid w:val="00581AA4"/>
    <w:rsid w:val="00583CD9"/>
    <w:rsid w:val="0058449D"/>
    <w:rsid w:val="005850F3"/>
    <w:rsid w:val="00590C61"/>
    <w:rsid w:val="00592492"/>
    <w:rsid w:val="005931D3"/>
    <w:rsid w:val="005937CC"/>
    <w:rsid w:val="00593C86"/>
    <w:rsid w:val="0059628F"/>
    <w:rsid w:val="005A1DD7"/>
    <w:rsid w:val="005A405A"/>
    <w:rsid w:val="005A4CE2"/>
    <w:rsid w:val="005B0184"/>
    <w:rsid w:val="005B0525"/>
    <w:rsid w:val="005B0CF8"/>
    <w:rsid w:val="005B1770"/>
    <w:rsid w:val="005B5D37"/>
    <w:rsid w:val="005B7556"/>
    <w:rsid w:val="005C11F9"/>
    <w:rsid w:val="005C5012"/>
    <w:rsid w:val="005D1014"/>
    <w:rsid w:val="005D1450"/>
    <w:rsid w:val="005D24C8"/>
    <w:rsid w:val="005D3EC4"/>
    <w:rsid w:val="005D45B1"/>
    <w:rsid w:val="005D49F7"/>
    <w:rsid w:val="005D4A70"/>
    <w:rsid w:val="005D64DB"/>
    <w:rsid w:val="005E0CA9"/>
    <w:rsid w:val="005E0E39"/>
    <w:rsid w:val="005E3316"/>
    <w:rsid w:val="005E3365"/>
    <w:rsid w:val="005E38CA"/>
    <w:rsid w:val="005E406E"/>
    <w:rsid w:val="005E48A6"/>
    <w:rsid w:val="005E49C1"/>
    <w:rsid w:val="005E4AFF"/>
    <w:rsid w:val="005E54EE"/>
    <w:rsid w:val="005F0006"/>
    <w:rsid w:val="005F0019"/>
    <w:rsid w:val="005F03B1"/>
    <w:rsid w:val="005F2031"/>
    <w:rsid w:val="005F3CE3"/>
    <w:rsid w:val="005F545A"/>
    <w:rsid w:val="00601C2F"/>
    <w:rsid w:val="00607425"/>
    <w:rsid w:val="00607D17"/>
    <w:rsid w:val="00610B44"/>
    <w:rsid w:val="006134EF"/>
    <w:rsid w:val="00613706"/>
    <w:rsid w:val="006150C3"/>
    <w:rsid w:val="00626A99"/>
    <w:rsid w:val="00626AAC"/>
    <w:rsid w:val="006303DB"/>
    <w:rsid w:val="0063075E"/>
    <w:rsid w:val="00631241"/>
    <w:rsid w:val="006323A4"/>
    <w:rsid w:val="006340A0"/>
    <w:rsid w:val="00634693"/>
    <w:rsid w:val="00635416"/>
    <w:rsid w:val="00636251"/>
    <w:rsid w:val="0063796E"/>
    <w:rsid w:val="00641650"/>
    <w:rsid w:val="0064208E"/>
    <w:rsid w:val="00642553"/>
    <w:rsid w:val="00642B40"/>
    <w:rsid w:val="0064339B"/>
    <w:rsid w:val="006433B7"/>
    <w:rsid w:val="00643468"/>
    <w:rsid w:val="00643B4F"/>
    <w:rsid w:val="00652289"/>
    <w:rsid w:val="00653870"/>
    <w:rsid w:val="00654703"/>
    <w:rsid w:val="00661FC4"/>
    <w:rsid w:val="006657EC"/>
    <w:rsid w:val="00666FE4"/>
    <w:rsid w:val="00671A64"/>
    <w:rsid w:val="006751AE"/>
    <w:rsid w:val="00675E19"/>
    <w:rsid w:val="00676C2A"/>
    <w:rsid w:val="00680F73"/>
    <w:rsid w:val="00680FF1"/>
    <w:rsid w:val="00682F99"/>
    <w:rsid w:val="00685A85"/>
    <w:rsid w:val="0068639E"/>
    <w:rsid w:val="006913CC"/>
    <w:rsid w:val="0069231F"/>
    <w:rsid w:val="00693C98"/>
    <w:rsid w:val="006A01C7"/>
    <w:rsid w:val="006A0F1B"/>
    <w:rsid w:val="006A3713"/>
    <w:rsid w:val="006A7A3B"/>
    <w:rsid w:val="006B510B"/>
    <w:rsid w:val="006B62B6"/>
    <w:rsid w:val="006B6CD2"/>
    <w:rsid w:val="006C066B"/>
    <w:rsid w:val="006C1141"/>
    <w:rsid w:val="006C75E0"/>
    <w:rsid w:val="006D1655"/>
    <w:rsid w:val="006D3C43"/>
    <w:rsid w:val="006D4AD2"/>
    <w:rsid w:val="006D5760"/>
    <w:rsid w:val="006D65C6"/>
    <w:rsid w:val="006D6A67"/>
    <w:rsid w:val="006E083B"/>
    <w:rsid w:val="006E24F0"/>
    <w:rsid w:val="006E54A0"/>
    <w:rsid w:val="006E741E"/>
    <w:rsid w:val="006F002A"/>
    <w:rsid w:val="006F2FB6"/>
    <w:rsid w:val="006F3293"/>
    <w:rsid w:val="006F4443"/>
    <w:rsid w:val="006F6741"/>
    <w:rsid w:val="006F7206"/>
    <w:rsid w:val="006F72EF"/>
    <w:rsid w:val="0070174E"/>
    <w:rsid w:val="00704F39"/>
    <w:rsid w:val="00706FB2"/>
    <w:rsid w:val="00707A99"/>
    <w:rsid w:val="00711FFB"/>
    <w:rsid w:val="007125D3"/>
    <w:rsid w:val="00712BE3"/>
    <w:rsid w:val="00713504"/>
    <w:rsid w:val="007136DC"/>
    <w:rsid w:val="0071700E"/>
    <w:rsid w:val="007179DD"/>
    <w:rsid w:val="007259C7"/>
    <w:rsid w:val="00732B88"/>
    <w:rsid w:val="00733115"/>
    <w:rsid w:val="007350F5"/>
    <w:rsid w:val="00735BC7"/>
    <w:rsid w:val="00735FBD"/>
    <w:rsid w:val="00736D26"/>
    <w:rsid w:val="007410E9"/>
    <w:rsid w:val="00741E0D"/>
    <w:rsid w:val="00743EF5"/>
    <w:rsid w:val="007446D7"/>
    <w:rsid w:val="00747DD5"/>
    <w:rsid w:val="0075154E"/>
    <w:rsid w:val="0075357F"/>
    <w:rsid w:val="00754F64"/>
    <w:rsid w:val="00756359"/>
    <w:rsid w:val="00757539"/>
    <w:rsid w:val="00757BDE"/>
    <w:rsid w:val="0076145D"/>
    <w:rsid w:val="00763808"/>
    <w:rsid w:val="00765054"/>
    <w:rsid w:val="00765730"/>
    <w:rsid w:val="007671C6"/>
    <w:rsid w:val="00767DFE"/>
    <w:rsid w:val="00770161"/>
    <w:rsid w:val="007733A8"/>
    <w:rsid w:val="00781471"/>
    <w:rsid w:val="007822D5"/>
    <w:rsid w:val="007854FF"/>
    <w:rsid w:val="0079316C"/>
    <w:rsid w:val="0079558D"/>
    <w:rsid w:val="007A20B1"/>
    <w:rsid w:val="007A2EC1"/>
    <w:rsid w:val="007A3CAC"/>
    <w:rsid w:val="007A64B9"/>
    <w:rsid w:val="007A7559"/>
    <w:rsid w:val="007A7D9C"/>
    <w:rsid w:val="007B082B"/>
    <w:rsid w:val="007B1D26"/>
    <w:rsid w:val="007B3517"/>
    <w:rsid w:val="007B45D0"/>
    <w:rsid w:val="007C146F"/>
    <w:rsid w:val="007C3A92"/>
    <w:rsid w:val="007C46B3"/>
    <w:rsid w:val="007C6F7F"/>
    <w:rsid w:val="007D368D"/>
    <w:rsid w:val="007D36FB"/>
    <w:rsid w:val="007D3E4E"/>
    <w:rsid w:val="007D432F"/>
    <w:rsid w:val="007D51D1"/>
    <w:rsid w:val="007D59D1"/>
    <w:rsid w:val="007D6B4B"/>
    <w:rsid w:val="007E170D"/>
    <w:rsid w:val="007E1D66"/>
    <w:rsid w:val="007E2126"/>
    <w:rsid w:val="007E35D8"/>
    <w:rsid w:val="007E6FDC"/>
    <w:rsid w:val="007E7438"/>
    <w:rsid w:val="007E7C20"/>
    <w:rsid w:val="007F7BA6"/>
    <w:rsid w:val="00801E3C"/>
    <w:rsid w:val="00804213"/>
    <w:rsid w:val="008045B4"/>
    <w:rsid w:val="00804D0D"/>
    <w:rsid w:val="00807776"/>
    <w:rsid w:val="008107B3"/>
    <w:rsid w:val="008116C2"/>
    <w:rsid w:val="0081306E"/>
    <w:rsid w:val="008172F6"/>
    <w:rsid w:val="0082033D"/>
    <w:rsid w:val="00820387"/>
    <w:rsid w:val="00822244"/>
    <w:rsid w:val="00825E2D"/>
    <w:rsid w:val="008317B3"/>
    <w:rsid w:val="008321C8"/>
    <w:rsid w:val="00837663"/>
    <w:rsid w:val="0084086D"/>
    <w:rsid w:val="0084280C"/>
    <w:rsid w:val="00847ABB"/>
    <w:rsid w:val="00851387"/>
    <w:rsid w:val="0085297E"/>
    <w:rsid w:val="008569FA"/>
    <w:rsid w:val="00862BD1"/>
    <w:rsid w:val="008651BC"/>
    <w:rsid w:val="00865E3B"/>
    <w:rsid w:val="00871051"/>
    <w:rsid w:val="00872885"/>
    <w:rsid w:val="00873947"/>
    <w:rsid w:val="00876358"/>
    <w:rsid w:val="00882C13"/>
    <w:rsid w:val="00886BA7"/>
    <w:rsid w:val="008873DF"/>
    <w:rsid w:val="0089164C"/>
    <w:rsid w:val="0089331E"/>
    <w:rsid w:val="0089402D"/>
    <w:rsid w:val="00894089"/>
    <w:rsid w:val="00894946"/>
    <w:rsid w:val="00895529"/>
    <w:rsid w:val="00895E33"/>
    <w:rsid w:val="00895F5F"/>
    <w:rsid w:val="008A0363"/>
    <w:rsid w:val="008A0FFC"/>
    <w:rsid w:val="008A239D"/>
    <w:rsid w:val="008A3C61"/>
    <w:rsid w:val="008A448C"/>
    <w:rsid w:val="008A583D"/>
    <w:rsid w:val="008A6241"/>
    <w:rsid w:val="008B0779"/>
    <w:rsid w:val="008B5043"/>
    <w:rsid w:val="008B70B3"/>
    <w:rsid w:val="008C0A13"/>
    <w:rsid w:val="008C1D8B"/>
    <w:rsid w:val="008C4C7D"/>
    <w:rsid w:val="008C575C"/>
    <w:rsid w:val="008D0760"/>
    <w:rsid w:val="008D122E"/>
    <w:rsid w:val="008D3946"/>
    <w:rsid w:val="008D4EBF"/>
    <w:rsid w:val="008D6A51"/>
    <w:rsid w:val="008D744A"/>
    <w:rsid w:val="008E1E3E"/>
    <w:rsid w:val="008E362A"/>
    <w:rsid w:val="008E44B0"/>
    <w:rsid w:val="008E5F54"/>
    <w:rsid w:val="008E7DFF"/>
    <w:rsid w:val="008F323E"/>
    <w:rsid w:val="008F3BB5"/>
    <w:rsid w:val="008F629B"/>
    <w:rsid w:val="008F6934"/>
    <w:rsid w:val="009019BD"/>
    <w:rsid w:val="00904502"/>
    <w:rsid w:val="0090563C"/>
    <w:rsid w:val="009063F5"/>
    <w:rsid w:val="00906C23"/>
    <w:rsid w:val="00906E73"/>
    <w:rsid w:val="00907082"/>
    <w:rsid w:val="00907274"/>
    <w:rsid w:val="00910964"/>
    <w:rsid w:val="0091299A"/>
    <w:rsid w:val="00912B74"/>
    <w:rsid w:val="00915A6D"/>
    <w:rsid w:val="00915D97"/>
    <w:rsid w:val="009178F7"/>
    <w:rsid w:val="00917A59"/>
    <w:rsid w:val="00922A9E"/>
    <w:rsid w:val="00924578"/>
    <w:rsid w:val="009263B5"/>
    <w:rsid w:val="009272C7"/>
    <w:rsid w:val="00927ABA"/>
    <w:rsid w:val="00932CC9"/>
    <w:rsid w:val="009341A9"/>
    <w:rsid w:val="009343E8"/>
    <w:rsid w:val="00935932"/>
    <w:rsid w:val="00937A23"/>
    <w:rsid w:val="00937DC9"/>
    <w:rsid w:val="0094180E"/>
    <w:rsid w:val="009474B5"/>
    <w:rsid w:val="0094764A"/>
    <w:rsid w:val="0095086D"/>
    <w:rsid w:val="00954A30"/>
    <w:rsid w:val="00954B49"/>
    <w:rsid w:val="0096010F"/>
    <w:rsid w:val="00960342"/>
    <w:rsid w:val="00961EB5"/>
    <w:rsid w:val="00961EC5"/>
    <w:rsid w:val="009626DD"/>
    <w:rsid w:val="009668C6"/>
    <w:rsid w:val="0097547B"/>
    <w:rsid w:val="00981F3E"/>
    <w:rsid w:val="00982E4F"/>
    <w:rsid w:val="009845A4"/>
    <w:rsid w:val="009855C0"/>
    <w:rsid w:val="00986A3E"/>
    <w:rsid w:val="009904A0"/>
    <w:rsid w:val="0099088A"/>
    <w:rsid w:val="00993BA7"/>
    <w:rsid w:val="009957AC"/>
    <w:rsid w:val="00997B5D"/>
    <w:rsid w:val="009A03D9"/>
    <w:rsid w:val="009A3B7D"/>
    <w:rsid w:val="009A7DEA"/>
    <w:rsid w:val="009B0E82"/>
    <w:rsid w:val="009B21AA"/>
    <w:rsid w:val="009B2AE8"/>
    <w:rsid w:val="009B3E85"/>
    <w:rsid w:val="009B59E4"/>
    <w:rsid w:val="009C3453"/>
    <w:rsid w:val="009C3963"/>
    <w:rsid w:val="009C3EF8"/>
    <w:rsid w:val="009C443E"/>
    <w:rsid w:val="009C4916"/>
    <w:rsid w:val="009C74D9"/>
    <w:rsid w:val="009D6BC9"/>
    <w:rsid w:val="009E1E86"/>
    <w:rsid w:val="009E2B41"/>
    <w:rsid w:val="009E4AE8"/>
    <w:rsid w:val="009E53D1"/>
    <w:rsid w:val="009E62DE"/>
    <w:rsid w:val="009E6318"/>
    <w:rsid w:val="009E696F"/>
    <w:rsid w:val="009F041D"/>
    <w:rsid w:val="009F1675"/>
    <w:rsid w:val="009F4450"/>
    <w:rsid w:val="009F4497"/>
    <w:rsid w:val="009F55B6"/>
    <w:rsid w:val="009F57F4"/>
    <w:rsid w:val="009F59D5"/>
    <w:rsid w:val="009F60CD"/>
    <w:rsid w:val="009F7B41"/>
    <w:rsid w:val="00A008FC"/>
    <w:rsid w:val="00A01010"/>
    <w:rsid w:val="00A0367E"/>
    <w:rsid w:val="00A05063"/>
    <w:rsid w:val="00A05C35"/>
    <w:rsid w:val="00A05C82"/>
    <w:rsid w:val="00A05D5C"/>
    <w:rsid w:val="00A0617B"/>
    <w:rsid w:val="00A115A8"/>
    <w:rsid w:val="00A14DFA"/>
    <w:rsid w:val="00A162A3"/>
    <w:rsid w:val="00A16513"/>
    <w:rsid w:val="00A1722D"/>
    <w:rsid w:val="00A1784E"/>
    <w:rsid w:val="00A17AE8"/>
    <w:rsid w:val="00A20864"/>
    <w:rsid w:val="00A23334"/>
    <w:rsid w:val="00A260FB"/>
    <w:rsid w:val="00A304FA"/>
    <w:rsid w:val="00A3088D"/>
    <w:rsid w:val="00A30F8C"/>
    <w:rsid w:val="00A33A65"/>
    <w:rsid w:val="00A33B27"/>
    <w:rsid w:val="00A3532C"/>
    <w:rsid w:val="00A37E26"/>
    <w:rsid w:val="00A40BAB"/>
    <w:rsid w:val="00A41009"/>
    <w:rsid w:val="00A432F4"/>
    <w:rsid w:val="00A43511"/>
    <w:rsid w:val="00A4527F"/>
    <w:rsid w:val="00A4705A"/>
    <w:rsid w:val="00A4765A"/>
    <w:rsid w:val="00A701E3"/>
    <w:rsid w:val="00A72686"/>
    <w:rsid w:val="00A76036"/>
    <w:rsid w:val="00A77E48"/>
    <w:rsid w:val="00A80158"/>
    <w:rsid w:val="00A83693"/>
    <w:rsid w:val="00A90E6C"/>
    <w:rsid w:val="00A9189A"/>
    <w:rsid w:val="00A92E25"/>
    <w:rsid w:val="00A940DF"/>
    <w:rsid w:val="00A96E8C"/>
    <w:rsid w:val="00AA117C"/>
    <w:rsid w:val="00AA6529"/>
    <w:rsid w:val="00AB30DB"/>
    <w:rsid w:val="00AB661B"/>
    <w:rsid w:val="00AD3B83"/>
    <w:rsid w:val="00AE123A"/>
    <w:rsid w:val="00AE2AC2"/>
    <w:rsid w:val="00AE61A8"/>
    <w:rsid w:val="00AE6813"/>
    <w:rsid w:val="00AE6B00"/>
    <w:rsid w:val="00AF2E06"/>
    <w:rsid w:val="00AF5181"/>
    <w:rsid w:val="00AF5512"/>
    <w:rsid w:val="00AF5D37"/>
    <w:rsid w:val="00AF5FD6"/>
    <w:rsid w:val="00AF7AE5"/>
    <w:rsid w:val="00AF7D17"/>
    <w:rsid w:val="00B023F4"/>
    <w:rsid w:val="00B07F0E"/>
    <w:rsid w:val="00B1549C"/>
    <w:rsid w:val="00B167FF"/>
    <w:rsid w:val="00B20C06"/>
    <w:rsid w:val="00B224CB"/>
    <w:rsid w:val="00B22D10"/>
    <w:rsid w:val="00B22EC9"/>
    <w:rsid w:val="00B22F38"/>
    <w:rsid w:val="00B265C1"/>
    <w:rsid w:val="00B31459"/>
    <w:rsid w:val="00B315F0"/>
    <w:rsid w:val="00B32A0C"/>
    <w:rsid w:val="00B338E6"/>
    <w:rsid w:val="00B35FFF"/>
    <w:rsid w:val="00B37998"/>
    <w:rsid w:val="00B43F76"/>
    <w:rsid w:val="00B445D8"/>
    <w:rsid w:val="00B47D5D"/>
    <w:rsid w:val="00B51DFE"/>
    <w:rsid w:val="00B5229E"/>
    <w:rsid w:val="00B52DD9"/>
    <w:rsid w:val="00B53624"/>
    <w:rsid w:val="00B54B90"/>
    <w:rsid w:val="00B571C5"/>
    <w:rsid w:val="00B63114"/>
    <w:rsid w:val="00B63A54"/>
    <w:rsid w:val="00B63B10"/>
    <w:rsid w:val="00B64341"/>
    <w:rsid w:val="00B70C62"/>
    <w:rsid w:val="00B72472"/>
    <w:rsid w:val="00B738E7"/>
    <w:rsid w:val="00B75B5E"/>
    <w:rsid w:val="00B77419"/>
    <w:rsid w:val="00B77931"/>
    <w:rsid w:val="00B80FFA"/>
    <w:rsid w:val="00B827D6"/>
    <w:rsid w:val="00B82A45"/>
    <w:rsid w:val="00B83FA0"/>
    <w:rsid w:val="00B849F3"/>
    <w:rsid w:val="00B8637D"/>
    <w:rsid w:val="00B87083"/>
    <w:rsid w:val="00B87A73"/>
    <w:rsid w:val="00B91BD3"/>
    <w:rsid w:val="00B931F2"/>
    <w:rsid w:val="00B95153"/>
    <w:rsid w:val="00BA1686"/>
    <w:rsid w:val="00BA1BDA"/>
    <w:rsid w:val="00BA2C8D"/>
    <w:rsid w:val="00BA325F"/>
    <w:rsid w:val="00BA5CF0"/>
    <w:rsid w:val="00BA6B93"/>
    <w:rsid w:val="00BB0B6C"/>
    <w:rsid w:val="00BB1B1D"/>
    <w:rsid w:val="00BB2019"/>
    <w:rsid w:val="00BB21BF"/>
    <w:rsid w:val="00BB4F3C"/>
    <w:rsid w:val="00BB6E64"/>
    <w:rsid w:val="00BB7B85"/>
    <w:rsid w:val="00BC13AA"/>
    <w:rsid w:val="00BC3EBD"/>
    <w:rsid w:val="00BC64EB"/>
    <w:rsid w:val="00BC7509"/>
    <w:rsid w:val="00BC78EB"/>
    <w:rsid w:val="00BD0D87"/>
    <w:rsid w:val="00BD3222"/>
    <w:rsid w:val="00BD44DF"/>
    <w:rsid w:val="00BE08DA"/>
    <w:rsid w:val="00BE24B9"/>
    <w:rsid w:val="00BE2D38"/>
    <w:rsid w:val="00BE4590"/>
    <w:rsid w:val="00BE47A1"/>
    <w:rsid w:val="00BE621C"/>
    <w:rsid w:val="00BE69E4"/>
    <w:rsid w:val="00BE69FD"/>
    <w:rsid w:val="00BF1153"/>
    <w:rsid w:val="00BF134E"/>
    <w:rsid w:val="00BF58E5"/>
    <w:rsid w:val="00BF5E90"/>
    <w:rsid w:val="00BF6628"/>
    <w:rsid w:val="00BF671E"/>
    <w:rsid w:val="00BF6F05"/>
    <w:rsid w:val="00BF714E"/>
    <w:rsid w:val="00C0155A"/>
    <w:rsid w:val="00C02D53"/>
    <w:rsid w:val="00C031E0"/>
    <w:rsid w:val="00C11C98"/>
    <w:rsid w:val="00C12BE5"/>
    <w:rsid w:val="00C13FAA"/>
    <w:rsid w:val="00C16FD8"/>
    <w:rsid w:val="00C212A6"/>
    <w:rsid w:val="00C230DA"/>
    <w:rsid w:val="00C276C8"/>
    <w:rsid w:val="00C317D5"/>
    <w:rsid w:val="00C321C1"/>
    <w:rsid w:val="00C33283"/>
    <w:rsid w:val="00C34FBA"/>
    <w:rsid w:val="00C36514"/>
    <w:rsid w:val="00C4357F"/>
    <w:rsid w:val="00C454E7"/>
    <w:rsid w:val="00C47024"/>
    <w:rsid w:val="00C54BD8"/>
    <w:rsid w:val="00C54D86"/>
    <w:rsid w:val="00C576A9"/>
    <w:rsid w:val="00C577D6"/>
    <w:rsid w:val="00C57F18"/>
    <w:rsid w:val="00C6064A"/>
    <w:rsid w:val="00C61115"/>
    <w:rsid w:val="00C614B4"/>
    <w:rsid w:val="00C6638A"/>
    <w:rsid w:val="00C6641A"/>
    <w:rsid w:val="00C66631"/>
    <w:rsid w:val="00C67DF1"/>
    <w:rsid w:val="00C71FB2"/>
    <w:rsid w:val="00C76673"/>
    <w:rsid w:val="00C774A0"/>
    <w:rsid w:val="00C85589"/>
    <w:rsid w:val="00C86F7C"/>
    <w:rsid w:val="00C90D48"/>
    <w:rsid w:val="00C962B9"/>
    <w:rsid w:val="00C9652E"/>
    <w:rsid w:val="00C96754"/>
    <w:rsid w:val="00CA0539"/>
    <w:rsid w:val="00CA16B2"/>
    <w:rsid w:val="00CA2090"/>
    <w:rsid w:val="00CA2CB6"/>
    <w:rsid w:val="00CA5BBE"/>
    <w:rsid w:val="00CB271B"/>
    <w:rsid w:val="00CB3CE3"/>
    <w:rsid w:val="00CB55EC"/>
    <w:rsid w:val="00CC18DE"/>
    <w:rsid w:val="00CC19A5"/>
    <w:rsid w:val="00CC2298"/>
    <w:rsid w:val="00CC27AD"/>
    <w:rsid w:val="00CC281D"/>
    <w:rsid w:val="00CC292E"/>
    <w:rsid w:val="00CC29B4"/>
    <w:rsid w:val="00CC4327"/>
    <w:rsid w:val="00CC652E"/>
    <w:rsid w:val="00CC7296"/>
    <w:rsid w:val="00CD00C5"/>
    <w:rsid w:val="00CD092B"/>
    <w:rsid w:val="00CD20DD"/>
    <w:rsid w:val="00CD43E7"/>
    <w:rsid w:val="00CD4CEE"/>
    <w:rsid w:val="00CE19F3"/>
    <w:rsid w:val="00CE25F1"/>
    <w:rsid w:val="00CE3E98"/>
    <w:rsid w:val="00CE4328"/>
    <w:rsid w:val="00CE5519"/>
    <w:rsid w:val="00CE553B"/>
    <w:rsid w:val="00CE5B14"/>
    <w:rsid w:val="00CE5FE8"/>
    <w:rsid w:val="00CF2436"/>
    <w:rsid w:val="00CF2444"/>
    <w:rsid w:val="00CF5F56"/>
    <w:rsid w:val="00CF60A9"/>
    <w:rsid w:val="00D0228C"/>
    <w:rsid w:val="00D03783"/>
    <w:rsid w:val="00D03A29"/>
    <w:rsid w:val="00D04849"/>
    <w:rsid w:val="00D04DA8"/>
    <w:rsid w:val="00D05B5A"/>
    <w:rsid w:val="00D0629B"/>
    <w:rsid w:val="00D11028"/>
    <w:rsid w:val="00D15B50"/>
    <w:rsid w:val="00D15D70"/>
    <w:rsid w:val="00D2583F"/>
    <w:rsid w:val="00D2689B"/>
    <w:rsid w:val="00D26DFD"/>
    <w:rsid w:val="00D2772C"/>
    <w:rsid w:val="00D27E32"/>
    <w:rsid w:val="00D34C42"/>
    <w:rsid w:val="00D34CD1"/>
    <w:rsid w:val="00D36BC6"/>
    <w:rsid w:val="00D3772E"/>
    <w:rsid w:val="00D40665"/>
    <w:rsid w:val="00D40C9E"/>
    <w:rsid w:val="00D43E1B"/>
    <w:rsid w:val="00D43EC8"/>
    <w:rsid w:val="00D43F97"/>
    <w:rsid w:val="00D44D07"/>
    <w:rsid w:val="00D47AD9"/>
    <w:rsid w:val="00D53978"/>
    <w:rsid w:val="00D54A5E"/>
    <w:rsid w:val="00D55A5F"/>
    <w:rsid w:val="00D60DC2"/>
    <w:rsid w:val="00D70579"/>
    <w:rsid w:val="00D72160"/>
    <w:rsid w:val="00D73DC9"/>
    <w:rsid w:val="00D75C8D"/>
    <w:rsid w:val="00D81CD1"/>
    <w:rsid w:val="00D82005"/>
    <w:rsid w:val="00D8310B"/>
    <w:rsid w:val="00D85FD5"/>
    <w:rsid w:val="00D87471"/>
    <w:rsid w:val="00D904B2"/>
    <w:rsid w:val="00D90B6A"/>
    <w:rsid w:val="00D93A0D"/>
    <w:rsid w:val="00D94A0C"/>
    <w:rsid w:val="00D956D3"/>
    <w:rsid w:val="00D9691F"/>
    <w:rsid w:val="00DA1675"/>
    <w:rsid w:val="00DA2086"/>
    <w:rsid w:val="00DA356D"/>
    <w:rsid w:val="00DA47B1"/>
    <w:rsid w:val="00DB06AC"/>
    <w:rsid w:val="00DB0F5A"/>
    <w:rsid w:val="00DB102A"/>
    <w:rsid w:val="00DB3ADA"/>
    <w:rsid w:val="00DB3F1F"/>
    <w:rsid w:val="00DB5462"/>
    <w:rsid w:val="00DB73E4"/>
    <w:rsid w:val="00DB7E02"/>
    <w:rsid w:val="00DC0AF4"/>
    <w:rsid w:val="00DC2FD4"/>
    <w:rsid w:val="00DC31C0"/>
    <w:rsid w:val="00DC42F4"/>
    <w:rsid w:val="00DC513F"/>
    <w:rsid w:val="00DC561D"/>
    <w:rsid w:val="00DC73A9"/>
    <w:rsid w:val="00DC7E51"/>
    <w:rsid w:val="00DD0181"/>
    <w:rsid w:val="00DD0836"/>
    <w:rsid w:val="00DD0A9A"/>
    <w:rsid w:val="00DD3220"/>
    <w:rsid w:val="00DD433F"/>
    <w:rsid w:val="00DD532B"/>
    <w:rsid w:val="00DD5AFF"/>
    <w:rsid w:val="00DE1198"/>
    <w:rsid w:val="00DE11E3"/>
    <w:rsid w:val="00DE1209"/>
    <w:rsid w:val="00DE1F9B"/>
    <w:rsid w:val="00DE7917"/>
    <w:rsid w:val="00DE7B80"/>
    <w:rsid w:val="00DF0485"/>
    <w:rsid w:val="00DF0A91"/>
    <w:rsid w:val="00DF13EF"/>
    <w:rsid w:val="00DF29C9"/>
    <w:rsid w:val="00DF451D"/>
    <w:rsid w:val="00DF5B28"/>
    <w:rsid w:val="00DF648C"/>
    <w:rsid w:val="00DF64C3"/>
    <w:rsid w:val="00DF66C1"/>
    <w:rsid w:val="00E00A8D"/>
    <w:rsid w:val="00E016B4"/>
    <w:rsid w:val="00E01BC8"/>
    <w:rsid w:val="00E042D8"/>
    <w:rsid w:val="00E072AA"/>
    <w:rsid w:val="00E106C5"/>
    <w:rsid w:val="00E1404F"/>
    <w:rsid w:val="00E146DA"/>
    <w:rsid w:val="00E1514B"/>
    <w:rsid w:val="00E155B9"/>
    <w:rsid w:val="00E156AA"/>
    <w:rsid w:val="00E16176"/>
    <w:rsid w:val="00E16694"/>
    <w:rsid w:val="00E17804"/>
    <w:rsid w:val="00E212BD"/>
    <w:rsid w:val="00E22C01"/>
    <w:rsid w:val="00E23EFA"/>
    <w:rsid w:val="00E247D7"/>
    <w:rsid w:val="00E26026"/>
    <w:rsid w:val="00E26EEB"/>
    <w:rsid w:val="00E3100C"/>
    <w:rsid w:val="00E32014"/>
    <w:rsid w:val="00E32D75"/>
    <w:rsid w:val="00E3449B"/>
    <w:rsid w:val="00E362BE"/>
    <w:rsid w:val="00E45FC4"/>
    <w:rsid w:val="00E4684C"/>
    <w:rsid w:val="00E51442"/>
    <w:rsid w:val="00E54575"/>
    <w:rsid w:val="00E55098"/>
    <w:rsid w:val="00E56BC8"/>
    <w:rsid w:val="00E56C5B"/>
    <w:rsid w:val="00E604D3"/>
    <w:rsid w:val="00E64DE4"/>
    <w:rsid w:val="00E65B49"/>
    <w:rsid w:val="00E673E1"/>
    <w:rsid w:val="00E67902"/>
    <w:rsid w:val="00E71EF6"/>
    <w:rsid w:val="00E73920"/>
    <w:rsid w:val="00E74F9E"/>
    <w:rsid w:val="00E76391"/>
    <w:rsid w:val="00E8110F"/>
    <w:rsid w:val="00E81BF9"/>
    <w:rsid w:val="00E81CC3"/>
    <w:rsid w:val="00E836C6"/>
    <w:rsid w:val="00E84440"/>
    <w:rsid w:val="00E9121F"/>
    <w:rsid w:val="00E94BB4"/>
    <w:rsid w:val="00E95F7C"/>
    <w:rsid w:val="00E96481"/>
    <w:rsid w:val="00E973F0"/>
    <w:rsid w:val="00EA042C"/>
    <w:rsid w:val="00EA06F6"/>
    <w:rsid w:val="00EA1667"/>
    <w:rsid w:val="00EA357A"/>
    <w:rsid w:val="00EA3A4F"/>
    <w:rsid w:val="00EA3B25"/>
    <w:rsid w:val="00EA4A29"/>
    <w:rsid w:val="00EA4E41"/>
    <w:rsid w:val="00EA61AC"/>
    <w:rsid w:val="00EB3F7A"/>
    <w:rsid w:val="00EC1263"/>
    <w:rsid w:val="00EC1838"/>
    <w:rsid w:val="00EC33C7"/>
    <w:rsid w:val="00EC4199"/>
    <w:rsid w:val="00ED4DFB"/>
    <w:rsid w:val="00EE0825"/>
    <w:rsid w:val="00EE1F9B"/>
    <w:rsid w:val="00EE43C7"/>
    <w:rsid w:val="00EE5BD5"/>
    <w:rsid w:val="00EF1FB7"/>
    <w:rsid w:val="00EF5090"/>
    <w:rsid w:val="00EF5627"/>
    <w:rsid w:val="00EF6998"/>
    <w:rsid w:val="00F017B8"/>
    <w:rsid w:val="00F022ED"/>
    <w:rsid w:val="00F02305"/>
    <w:rsid w:val="00F0356A"/>
    <w:rsid w:val="00F05856"/>
    <w:rsid w:val="00F062D8"/>
    <w:rsid w:val="00F06416"/>
    <w:rsid w:val="00F06AAF"/>
    <w:rsid w:val="00F07BDC"/>
    <w:rsid w:val="00F13331"/>
    <w:rsid w:val="00F17B69"/>
    <w:rsid w:val="00F21DE9"/>
    <w:rsid w:val="00F21F74"/>
    <w:rsid w:val="00F231A8"/>
    <w:rsid w:val="00F31B98"/>
    <w:rsid w:val="00F32A93"/>
    <w:rsid w:val="00F34DBF"/>
    <w:rsid w:val="00F3569E"/>
    <w:rsid w:val="00F42703"/>
    <w:rsid w:val="00F433B2"/>
    <w:rsid w:val="00F50D46"/>
    <w:rsid w:val="00F56778"/>
    <w:rsid w:val="00F62503"/>
    <w:rsid w:val="00F62EE2"/>
    <w:rsid w:val="00F64609"/>
    <w:rsid w:val="00F6516D"/>
    <w:rsid w:val="00F70518"/>
    <w:rsid w:val="00F70E01"/>
    <w:rsid w:val="00F73311"/>
    <w:rsid w:val="00F77C40"/>
    <w:rsid w:val="00F8041A"/>
    <w:rsid w:val="00F80F56"/>
    <w:rsid w:val="00F92980"/>
    <w:rsid w:val="00F93FD6"/>
    <w:rsid w:val="00F9688C"/>
    <w:rsid w:val="00FA121B"/>
    <w:rsid w:val="00FA197A"/>
    <w:rsid w:val="00FA4F8D"/>
    <w:rsid w:val="00FA5848"/>
    <w:rsid w:val="00FA60C9"/>
    <w:rsid w:val="00FA6D31"/>
    <w:rsid w:val="00FA7C35"/>
    <w:rsid w:val="00FB1CA3"/>
    <w:rsid w:val="00FB23CD"/>
    <w:rsid w:val="00FB63D6"/>
    <w:rsid w:val="00FB7956"/>
    <w:rsid w:val="00FC168F"/>
    <w:rsid w:val="00FC47F7"/>
    <w:rsid w:val="00FC5517"/>
    <w:rsid w:val="00FC5CA3"/>
    <w:rsid w:val="00FC61B2"/>
    <w:rsid w:val="00FC73FD"/>
    <w:rsid w:val="00FD1D6E"/>
    <w:rsid w:val="00FD56E4"/>
    <w:rsid w:val="00FD5D20"/>
    <w:rsid w:val="00FE0079"/>
    <w:rsid w:val="00FE1026"/>
    <w:rsid w:val="00FE12FC"/>
    <w:rsid w:val="00FE2AA0"/>
    <w:rsid w:val="00FE7DD0"/>
    <w:rsid w:val="00FF00E8"/>
    <w:rsid w:val="00FF146F"/>
    <w:rsid w:val="00FF2801"/>
    <w:rsid w:val="00FF644B"/>
    <w:rsid w:val="00FF64B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D97DF"/>
  <w15:docId w15:val="{A8F23800-C491-436E-9AED-0B8236D6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E48"/>
    <w:pPr>
      <w:widowControl w:val="0"/>
      <w:spacing w:after="0" w:line="240" w:lineRule="auto"/>
      <w:ind w:left="670"/>
      <w:outlineLvl w:val="0"/>
    </w:pPr>
    <w:rPr>
      <w:rFonts w:ascii="Book Antiqua" w:eastAsia="Book Antiqua" w:hAnsi="Book Antiqua"/>
      <w:b/>
      <w:bCs/>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E48"/>
    <w:rPr>
      <w:rFonts w:ascii="Book Antiqua" w:eastAsia="Book Antiqua" w:hAnsi="Book Antiqua"/>
      <w:b/>
      <w:bCs/>
      <w:sz w:val="24"/>
      <w:szCs w:val="24"/>
      <w:lang w:val="sr-Latn-CS"/>
    </w:rPr>
  </w:style>
  <w:style w:type="table" w:styleId="TableGrid">
    <w:name w:val="Table Grid"/>
    <w:basedOn w:val="TableNormal"/>
    <w:uiPriority w:val="39"/>
    <w:rsid w:val="0069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97E"/>
  </w:style>
  <w:style w:type="paragraph" w:styleId="Footer">
    <w:name w:val="footer"/>
    <w:basedOn w:val="Normal"/>
    <w:link w:val="FooterChar"/>
    <w:uiPriority w:val="99"/>
    <w:unhideWhenUsed/>
    <w:rsid w:val="00852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97E"/>
  </w:style>
  <w:style w:type="paragraph" w:styleId="BodyText">
    <w:name w:val="Body Text"/>
    <w:basedOn w:val="Normal"/>
    <w:link w:val="BodyTextChar"/>
    <w:uiPriority w:val="1"/>
    <w:qFormat/>
    <w:rsid w:val="00A77E48"/>
    <w:pPr>
      <w:widowControl w:val="0"/>
      <w:spacing w:after="0" w:line="240" w:lineRule="auto"/>
      <w:ind w:left="118"/>
    </w:pPr>
    <w:rPr>
      <w:rFonts w:ascii="Book Antiqua" w:eastAsia="Book Antiqua" w:hAnsi="Book Antiqua"/>
      <w:sz w:val="24"/>
      <w:szCs w:val="24"/>
      <w:lang w:val="sr-Latn-CS"/>
    </w:rPr>
  </w:style>
  <w:style w:type="character" w:customStyle="1" w:styleId="BodyTextChar">
    <w:name w:val="Body Text Char"/>
    <w:basedOn w:val="DefaultParagraphFont"/>
    <w:link w:val="BodyText"/>
    <w:uiPriority w:val="1"/>
    <w:rsid w:val="00A77E48"/>
    <w:rPr>
      <w:rFonts w:ascii="Book Antiqua" w:eastAsia="Book Antiqua" w:hAnsi="Book Antiqua"/>
      <w:sz w:val="24"/>
      <w:szCs w:val="24"/>
      <w:lang w:val="sr-Latn-CS"/>
    </w:rPr>
  </w:style>
  <w:style w:type="paragraph" w:styleId="ListParagraph">
    <w:name w:val="List Paragraph"/>
    <w:basedOn w:val="Normal"/>
    <w:uiPriority w:val="1"/>
    <w:qFormat/>
    <w:rsid w:val="00A77E48"/>
    <w:pPr>
      <w:widowControl w:val="0"/>
      <w:spacing w:after="0" w:line="240" w:lineRule="auto"/>
    </w:pPr>
    <w:rPr>
      <w:lang w:val="sr-Latn-CS"/>
    </w:rPr>
  </w:style>
  <w:style w:type="paragraph" w:customStyle="1" w:styleId="TableParagraph">
    <w:name w:val="Table Paragraph"/>
    <w:basedOn w:val="Normal"/>
    <w:uiPriority w:val="1"/>
    <w:qFormat/>
    <w:rsid w:val="00A77E48"/>
    <w:pPr>
      <w:widowControl w:val="0"/>
      <w:spacing w:after="0" w:line="240" w:lineRule="auto"/>
    </w:pPr>
    <w:rPr>
      <w:lang w:val="sr-Latn-CS"/>
    </w:rPr>
  </w:style>
  <w:style w:type="character" w:customStyle="1" w:styleId="BalloonTextChar">
    <w:name w:val="Balloon Text Char"/>
    <w:basedOn w:val="DefaultParagraphFont"/>
    <w:link w:val="BalloonText"/>
    <w:uiPriority w:val="99"/>
    <w:semiHidden/>
    <w:rsid w:val="00A77E48"/>
    <w:rPr>
      <w:rFonts w:ascii="Segoe UI" w:hAnsi="Segoe UI" w:cs="Segoe UI"/>
      <w:sz w:val="18"/>
      <w:szCs w:val="18"/>
      <w:lang w:val="sr-Latn-CS"/>
    </w:rPr>
  </w:style>
  <w:style w:type="paragraph" w:styleId="BalloonText">
    <w:name w:val="Balloon Text"/>
    <w:basedOn w:val="Normal"/>
    <w:link w:val="BalloonTextChar"/>
    <w:uiPriority w:val="99"/>
    <w:semiHidden/>
    <w:unhideWhenUsed/>
    <w:rsid w:val="00A77E48"/>
    <w:pPr>
      <w:widowControl w:val="0"/>
      <w:spacing w:after="0" w:line="240" w:lineRule="auto"/>
    </w:pPr>
    <w:rPr>
      <w:rFonts w:ascii="Segoe UI" w:hAnsi="Segoe UI" w:cs="Segoe UI"/>
      <w:sz w:val="18"/>
      <w:szCs w:val="18"/>
      <w:lang w:val="sr-Latn-CS"/>
    </w:rPr>
  </w:style>
  <w:style w:type="paragraph" w:styleId="CommentText">
    <w:name w:val="annotation text"/>
    <w:basedOn w:val="Normal"/>
    <w:link w:val="CommentTextChar"/>
    <w:uiPriority w:val="99"/>
    <w:semiHidden/>
    <w:unhideWhenUsed/>
    <w:rsid w:val="00A77E48"/>
    <w:pPr>
      <w:widowControl w:val="0"/>
      <w:spacing w:after="0" w:line="240" w:lineRule="auto"/>
    </w:pPr>
    <w:rPr>
      <w:sz w:val="20"/>
      <w:szCs w:val="20"/>
      <w:lang w:val="sr-Latn-CS"/>
    </w:rPr>
  </w:style>
  <w:style w:type="character" w:customStyle="1" w:styleId="CommentTextChar">
    <w:name w:val="Comment Text Char"/>
    <w:basedOn w:val="DefaultParagraphFont"/>
    <w:link w:val="CommentText"/>
    <w:uiPriority w:val="99"/>
    <w:semiHidden/>
    <w:rsid w:val="00A77E48"/>
    <w:rPr>
      <w:sz w:val="20"/>
      <w:szCs w:val="20"/>
      <w:lang w:val="sr-Latn-CS"/>
    </w:rPr>
  </w:style>
  <w:style w:type="character" w:customStyle="1" w:styleId="CommentSubjectChar">
    <w:name w:val="Comment Subject Char"/>
    <w:basedOn w:val="CommentTextChar"/>
    <w:link w:val="CommentSubject"/>
    <w:uiPriority w:val="99"/>
    <w:semiHidden/>
    <w:rsid w:val="00A77E48"/>
    <w:rPr>
      <w:b/>
      <w:bCs/>
      <w:sz w:val="20"/>
      <w:szCs w:val="20"/>
      <w:lang w:val="sr-Latn-CS"/>
    </w:rPr>
  </w:style>
  <w:style w:type="paragraph" w:styleId="CommentSubject">
    <w:name w:val="annotation subject"/>
    <w:basedOn w:val="CommentText"/>
    <w:next w:val="CommentText"/>
    <w:link w:val="CommentSubjectChar"/>
    <w:uiPriority w:val="99"/>
    <w:semiHidden/>
    <w:unhideWhenUsed/>
    <w:rsid w:val="00A77E48"/>
    <w:rPr>
      <w:b/>
      <w:bCs/>
    </w:rPr>
  </w:style>
  <w:style w:type="character" w:styleId="CommentReference">
    <w:name w:val="annotation reference"/>
    <w:basedOn w:val="DefaultParagraphFont"/>
    <w:uiPriority w:val="99"/>
    <w:semiHidden/>
    <w:unhideWhenUsed/>
    <w:rsid w:val="00712BE3"/>
    <w:rPr>
      <w:sz w:val="16"/>
      <w:szCs w:val="16"/>
    </w:rPr>
  </w:style>
  <w:style w:type="paragraph" w:styleId="HTMLPreformatted">
    <w:name w:val="HTML Preformatted"/>
    <w:basedOn w:val="Normal"/>
    <w:link w:val="HTMLPreformattedChar"/>
    <w:uiPriority w:val="99"/>
    <w:semiHidden/>
    <w:unhideWhenUsed/>
    <w:rsid w:val="002158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583B"/>
    <w:rPr>
      <w:rFonts w:ascii="Consolas" w:hAnsi="Consolas"/>
      <w:sz w:val="20"/>
      <w:szCs w:val="20"/>
    </w:rPr>
  </w:style>
  <w:style w:type="paragraph" w:customStyle="1" w:styleId="Default">
    <w:name w:val="Default"/>
    <w:rsid w:val="0023769C"/>
    <w:pPr>
      <w:widowControl w:val="0"/>
      <w:autoSpaceDE w:val="0"/>
      <w:autoSpaceDN w:val="0"/>
      <w:adjustRightInd w:val="0"/>
      <w:spacing w:after="0" w:line="240" w:lineRule="auto"/>
    </w:pPr>
    <w:rPr>
      <w:rFonts w:ascii="Helvetica" w:eastAsia="Times New Roman" w:hAnsi="Helvetica" w:cs="Helvetica"/>
      <w:color w:val="000000"/>
      <w:sz w:val="24"/>
      <w:szCs w:val="24"/>
      <w:lang w:val="en-US"/>
    </w:rPr>
  </w:style>
  <w:style w:type="numbering" w:customStyle="1" w:styleId="NoList1">
    <w:name w:val="No List1"/>
    <w:next w:val="NoList"/>
    <w:uiPriority w:val="99"/>
    <w:semiHidden/>
    <w:unhideWhenUsed/>
    <w:rsid w:val="00A01010"/>
  </w:style>
  <w:style w:type="numbering" w:customStyle="1" w:styleId="NoList2">
    <w:name w:val="No List2"/>
    <w:next w:val="NoList"/>
    <w:uiPriority w:val="99"/>
    <w:semiHidden/>
    <w:unhideWhenUsed/>
    <w:rsid w:val="00F80F56"/>
  </w:style>
  <w:style w:type="numbering" w:customStyle="1" w:styleId="NoList3">
    <w:name w:val="No List3"/>
    <w:next w:val="NoList"/>
    <w:uiPriority w:val="99"/>
    <w:semiHidden/>
    <w:unhideWhenUsed/>
    <w:rsid w:val="00F231A8"/>
  </w:style>
  <w:style w:type="numbering" w:customStyle="1" w:styleId="NoList4">
    <w:name w:val="No List4"/>
    <w:next w:val="NoList"/>
    <w:uiPriority w:val="99"/>
    <w:semiHidden/>
    <w:unhideWhenUsed/>
    <w:rsid w:val="00B023F4"/>
  </w:style>
  <w:style w:type="paragraph" w:styleId="Title">
    <w:name w:val="Title"/>
    <w:basedOn w:val="Normal"/>
    <w:link w:val="TitleChar"/>
    <w:uiPriority w:val="10"/>
    <w:qFormat/>
    <w:rsid w:val="00B023F4"/>
    <w:pPr>
      <w:widowControl w:val="0"/>
      <w:autoSpaceDE w:val="0"/>
      <w:autoSpaceDN w:val="0"/>
      <w:spacing w:before="91" w:after="0" w:line="240" w:lineRule="auto"/>
      <w:ind w:left="801" w:right="818"/>
      <w:jc w:val="center"/>
    </w:pPr>
    <w:rPr>
      <w:rFonts w:ascii="Cambria" w:eastAsia="Cambria" w:hAnsi="Cambria" w:cs="Cambria"/>
      <w:sz w:val="34"/>
      <w:szCs w:val="34"/>
      <w:lang w:val="en-US"/>
    </w:rPr>
  </w:style>
  <w:style w:type="character" w:customStyle="1" w:styleId="TitleChar">
    <w:name w:val="Title Char"/>
    <w:basedOn w:val="DefaultParagraphFont"/>
    <w:link w:val="Title"/>
    <w:uiPriority w:val="10"/>
    <w:rsid w:val="00B023F4"/>
    <w:rPr>
      <w:rFonts w:ascii="Cambria" w:eastAsia="Cambria" w:hAnsi="Cambria" w:cs="Cambria"/>
      <w:sz w:val="34"/>
      <w:szCs w:val="34"/>
      <w:lang w:val="en-US"/>
    </w:rPr>
  </w:style>
  <w:style w:type="character" w:customStyle="1" w:styleId="BalloonTextChar1">
    <w:name w:val="Balloon Text Char1"/>
    <w:basedOn w:val="DefaultParagraphFont"/>
    <w:uiPriority w:val="99"/>
    <w:semiHidden/>
    <w:rsid w:val="007D368D"/>
    <w:rPr>
      <w:rFonts w:ascii="Segoe UI" w:hAnsi="Segoe UI" w:cs="Segoe UI"/>
      <w:sz w:val="18"/>
      <w:szCs w:val="18"/>
    </w:rPr>
  </w:style>
  <w:style w:type="character" w:customStyle="1" w:styleId="CommentSubjectChar1">
    <w:name w:val="Comment Subject Char1"/>
    <w:basedOn w:val="CommentTextChar"/>
    <w:uiPriority w:val="99"/>
    <w:semiHidden/>
    <w:rsid w:val="007D368D"/>
    <w:rPr>
      <w:b/>
      <w:bCs/>
      <w:sz w:val="20"/>
      <w:szCs w:val="20"/>
      <w:lang w:val="sr-Latn-CS"/>
    </w:rPr>
  </w:style>
  <w:style w:type="character" w:styleId="Hyperlink">
    <w:name w:val="Hyperlink"/>
    <w:basedOn w:val="DefaultParagraphFont"/>
    <w:uiPriority w:val="99"/>
    <w:unhideWhenUsed/>
    <w:rsid w:val="007A20B1"/>
    <w:rPr>
      <w:color w:val="0563C1" w:themeColor="hyperlink"/>
      <w:u w:val="single"/>
    </w:rPr>
  </w:style>
  <w:style w:type="paragraph" w:styleId="NormalWeb">
    <w:name w:val="Normal (Web)"/>
    <w:basedOn w:val="Normal"/>
    <w:uiPriority w:val="99"/>
    <w:unhideWhenUsed/>
    <w:rsid w:val="007A20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7A2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7087">
      <w:bodyDiv w:val="1"/>
      <w:marLeft w:val="0"/>
      <w:marRight w:val="0"/>
      <w:marTop w:val="0"/>
      <w:marBottom w:val="0"/>
      <w:divBdr>
        <w:top w:val="none" w:sz="0" w:space="0" w:color="auto"/>
        <w:left w:val="none" w:sz="0" w:space="0" w:color="auto"/>
        <w:bottom w:val="none" w:sz="0" w:space="0" w:color="auto"/>
        <w:right w:val="none" w:sz="0" w:space="0" w:color="auto"/>
      </w:divBdr>
    </w:div>
    <w:div w:id="650869480">
      <w:bodyDiv w:val="1"/>
      <w:marLeft w:val="0"/>
      <w:marRight w:val="0"/>
      <w:marTop w:val="0"/>
      <w:marBottom w:val="0"/>
      <w:divBdr>
        <w:top w:val="none" w:sz="0" w:space="0" w:color="auto"/>
        <w:left w:val="none" w:sz="0" w:space="0" w:color="auto"/>
        <w:bottom w:val="none" w:sz="0" w:space="0" w:color="auto"/>
        <w:right w:val="none" w:sz="0" w:space="0" w:color="auto"/>
      </w:divBdr>
    </w:div>
    <w:div w:id="900486548">
      <w:bodyDiv w:val="1"/>
      <w:marLeft w:val="0"/>
      <w:marRight w:val="0"/>
      <w:marTop w:val="0"/>
      <w:marBottom w:val="0"/>
      <w:divBdr>
        <w:top w:val="none" w:sz="0" w:space="0" w:color="auto"/>
        <w:left w:val="none" w:sz="0" w:space="0" w:color="auto"/>
        <w:bottom w:val="none" w:sz="0" w:space="0" w:color="auto"/>
        <w:right w:val="none" w:sz="0" w:space="0" w:color="auto"/>
      </w:divBdr>
    </w:div>
    <w:div w:id="996491437">
      <w:bodyDiv w:val="1"/>
      <w:marLeft w:val="0"/>
      <w:marRight w:val="0"/>
      <w:marTop w:val="0"/>
      <w:marBottom w:val="0"/>
      <w:divBdr>
        <w:top w:val="none" w:sz="0" w:space="0" w:color="auto"/>
        <w:left w:val="none" w:sz="0" w:space="0" w:color="auto"/>
        <w:bottom w:val="none" w:sz="0" w:space="0" w:color="auto"/>
        <w:right w:val="none" w:sz="0" w:space="0" w:color="auto"/>
      </w:divBdr>
    </w:div>
    <w:div w:id="1297026411">
      <w:bodyDiv w:val="1"/>
      <w:marLeft w:val="0"/>
      <w:marRight w:val="0"/>
      <w:marTop w:val="0"/>
      <w:marBottom w:val="0"/>
      <w:divBdr>
        <w:top w:val="none" w:sz="0" w:space="0" w:color="auto"/>
        <w:left w:val="none" w:sz="0" w:space="0" w:color="auto"/>
        <w:bottom w:val="none" w:sz="0" w:space="0" w:color="auto"/>
        <w:right w:val="none" w:sz="0" w:space="0" w:color="auto"/>
      </w:divBdr>
    </w:div>
    <w:div w:id="181313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EA3F8-CD30-401B-A381-E3C59340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63</Pages>
  <Words>21941</Words>
  <Characters>119142</Characters>
  <Application>Microsoft Office Word</Application>
  <DocSecurity>0</DocSecurity>
  <Lines>2770</Lines>
  <Paragraphs>1076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Kushtrim Musa</dc:creator>
  <cp:lastModifiedBy>Nora Bakalli</cp:lastModifiedBy>
  <cp:revision>2</cp:revision>
  <cp:lastPrinted>2019-07-05T09:01:00Z</cp:lastPrinted>
  <dcterms:created xsi:type="dcterms:W3CDTF">2025-06-03T13:39:00Z</dcterms:created>
  <dcterms:modified xsi:type="dcterms:W3CDTF">2025-06-03T13:39:00Z</dcterms:modified>
</cp:coreProperties>
</file>